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704EF9" w14:textId="77777777" w:rsidR="009C0861" w:rsidRPr="009C0861" w:rsidRDefault="009C0861" w:rsidP="009C08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C0861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14:paraId="5392888A" w14:textId="77777777" w:rsidR="009C0861" w:rsidRPr="005D5999" w:rsidRDefault="009C0861" w:rsidP="009C08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5D5999">
        <w:rPr>
          <w:rFonts w:ascii="Times New Roman" w:hAnsi="Times New Roman" w:cs="Times New Roman"/>
          <w:sz w:val="24"/>
          <w:szCs w:val="24"/>
          <w:lang w:val="en-GB"/>
        </w:rPr>
        <w:t xml:space="preserve">Pursuant to Article 4, Paragraph (1) </w:t>
      </w:r>
      <w:r w:rsidRPr="00675DA1">
        <w:rPr>
          <w:rFonts w:ascii="Times New Roman" w:hAnsi="Times New Roman" w:cs="Times New Roman"/>
          <w:sz w:val="24"/>
          <w:szCs w:val="24"/>
          <w:lang w:val="en-GB"/>
        </w:rPr>
        <w:t>of the</w:t>
      </w:r>
      <w:r w:rsidR="00675DA1" w:rsidRPr="00675DA1">
        <w:rPr>
          <w:rFonts w:ascii="Times New Roman" w:hAnsi="Times New Roman" w:cs="Times New Roman"/>
          <w:color w:val="000000"/>
          <w:sz w:val="24"/>
          <w:szCs w:val="24"/>
        </w:rPr>
        <w:t xml:space="preserve"> La</w:t>
      </w:r>
      <w:r w:rsidR="000369BC">
        <w:rPr>
          <w:rFonts w:ascii="Times New Roman" w:hAnsi="Times New Roman" w:cs="Times New Roman"/>
          <w:color w:val="000000"/>
          <w:sz w:val="24"/>
          <w:szCs w:val="24"/>
        </w:rPr>
        <w:t>w on Control of Foreign Trade in</w:t>
      </w:r>
      <w:r w:rsidR="00675DA1" w:rsidRPr="00675DA1">
        <w:rPr>
          <w:rFonts w:ascii="Times New Roman" w:hAnsi="Times New Roman" w:cs="Times New Roman"/>
          <w:color w:val="000000"/>
          <w:sz w:val="24"/>
          <w:szCs w:val="24"/>
        </w:rPr>
        <w:t xml:space="preserve"> Dual-Use </w:t>
      </w:r>
      <w:r w:rsidR="00B0192D">
        <w:rPr>
          <w:rFonts w:ascii="Times New Roman" w:hAnsi="Times New Roman" w:cs="Times New Roman"/>
          <w:color w:val="000000"/>
          <w:sz w:val="24"/>
          <w:szCs w:val="24"/>
        </w:rPr>
        <w:t>Items</w:t>
      </w:r>
      <w:r w:rsidR="00675DA1" w:rsidRPr="005D599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5D5999">
        <w:rPr>
          <w:rFonts w:ascii="Times New Roman" w:hAnsi="Times New Roman" w:cs="Times New Roman"/>
          <w:sz w:val="24"/>
          <w:szCs w:val="24"/>
          <w:lang w:val="en-GB"/>
        </w:rPr>
        <w:t xml:space="preserve">(Official Gazette of </w:t>
      </w:r>
      <w:proofErr w:type="spellStart"/>
      <w:r w:rsidRPr="005D5999">
        <w:rPr>
          <w:rFonts w:ascii="Times New Roman" w:hAnsi="Times New Roman" w:cs="Times New Roman"/>
          <w:sz w:val="24"/>
          <w:szCs w:val="24"/>
          <w:lang w:val="en-GB"/>
        </w:rPr>
        <w:t>BiH</w:t>
      </w:r>
      <w:proofErr w:type="spellEnd"/>
      <w:r w:rsidRPr="005D5999">
        <w:rPr>
          <w:rFonts w:ascii="Times New Roman" w:hAnsi="Times New Roman" w:cs="Times New Roman"/>
          <w:sz w:val="24"/>
          <w:szCs w:val="24"/>
          <w:lang w:val="en-GB"/>
        </w:rPr>
        <w:t xml:space="preserve">, No. 53/16) and Articles 16 and 98 of the Law on Administration (Official Gazette of </w:t>
      </w:r>
      <w:proofErr w:type="spellStart"/>
      <w:r w:rsidRPr="005D5999">
        <w:rPr>
          <w:rFonts w:ascii="Times New Roman" w:hAnsi="Times New Roman" w:cs="Times New Roman"/>
          <w:sz w:val="24"/>
          <w:szCs w:val="24"/>
          <w:lang w:val="en-GB"/>
        </w:rPr>
        <w:t>BiH</w:t>
      </w:r>
      <w:proofErr w:type="spellEnd"/>
      <w:r w:rsidRPr="005D5999">
        <w:rPr>
          <w:rFonts w:ascii="Times New Roman" w:hAnsi="Times New Roman" w:cs="Times New Roman"/>
          <w:sz w:val="24"/>
          <w:szCs w:val="24"/>
          <w:lang w:val="en-GB"/>
        </w:rPr>
        <w:t xml:space="preserve">, Nos. 32/02, 102/09 and 72/17), the Minister of Foreign Trade and Economic Relations of </w:t>
      </w:r>
      <w:proofErr w:type="spellStart"/>
      <w:r w:rsidRPr="005D5999">
        <w:rPr>
          <w:rFonts w:ascii="Times New Roman" w:hAnsi="Times New Roman" w:cs="Times New Roman"/>
          <w:sz w:val="24"/>
          <w:szCs w:val="24"/>
          <w:lang w:val="en-GB"/>
        </w:rPr>
        <w:t>BiH</w:t>
      </w:r>
      <w:proofErr w:type="spellEnd"/>
      <w:r w:rsidRPr="005D5999">
        <w:rPr>
          <w:rFonts w:ascii="Times New Roman" w:hAnsi="Times New Roman" w:cs="Times New Roman"/>
          <w:sz w:val="24"/>
          <w:szCs w:val="24"/>
          <w:lang w:val="en-GB"/>
        </w:rPr>
        <w:t xml:space="preserve"> hereby issues the</w:t>
      </w:r>
    </w:p>
    <w:p w14:paraId="378CE70E" w14:textId="77777777" w:rsidR="009C0861" w:rsidRPr="005D5999" w:rsidRDefault="009C0861" w:rsidP="009C086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  <w:lang w:val="en-GB"/>
        </w:rPr>
      </w:pPr>
    </w:p>
    <w:p w14:paraId="3388E485" w14:textId="77777777" w:rsidR="009C0861" w:rsidRPr="005D5999" w:rsidRDefault="009C0861" w:rsidP="009C086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  <w:lang w:val="en-GB"/>
        </w:rPr>
      </w:pPr>
    </w:p>
    <w:p w14:paraId="25B39364" w14:textId="77777777" w:rsidR="009C0861" w:rsidRPr="005D5999" w:rsidRDefault="009C0861" w:rsidP="009C08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DECISION ON PUBLICATION OF THE </w:t>
      </w:r>
      <w:r w:rsidRPr="005D5999">
        <w:rPr>
          <w:rFonts w:ascii="Times New Roman" w:hAnsi="Times New Roman" w:cs="Times New Roman"/>
          <w:b/>
          <w:sz w:val="24"/>
          <w:szCs w:val="24"/>
          <w:lang w:val="en-GB"/>
        </w:rPr>
        <w:t xml:space="preserve">LIST OF 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DUAL-USE ITEMS </w:t>
      </w:r>
    </w:p>
    <w:p w14:paraId="752A2B55" w14:textId="77777777" w:rsidR="009C0861" w:rsidRDefault="009C0861" w:rsidP="009C08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p w14:paraId="6DCD4B12" w14:textId="77777777" w:rsidR="009C0861" w:rsidRDefault="009C0861" w:rsidP="009C08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p w14:paraId="77C5E0A8" w14:textId="77777777" w:rsidR="009C0861" w:rsidRPr="00366DB3" w:rsidRDefault="009C0861" w:rsidP="009C08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366DB3">
        <w:rPr>
          <w:rFonts w:ascii="Times New Roman" w:hAnsi="Times New Roman" w:cs="Times New Roman"/>
          <w:b/>
          <w:sz w:val="24"/>
          <w:szCs w:val="24"/>
          <w:lang w:val="en-GB"/>
        </w:rPr>
        <w:t>Article 1</w:t>
      </w:r>
    </w:p>
    <w:p w14:paraId="7D487541" w14:textId="77777777" w:rsidR="009C0861" w:rsidRPr="00366DB3" w:rsidRDefault="009C0861" w:rsidP="009C086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366DB3">
        <w:rPr>
          <w:rFonts w:ascii="Times New Roman" w:hAnsi="Times New Roman" w:cs="Times New Roman"/>
          <w:b/>
          <w:sz w:val="24"/>
          <w:szCs w:val="24"/>
          <w:lang w:val="en-GB"/>
        </w:rPr>
        <w:t>(Subject-Matter)</w:t>
      </w:r>
    </w:p>
    <w:p w14:paraId="5FC731ED" w14:textId="77777777" w:rsidR="009C0861" w:rsidRPr="005D5999" w:rsidRDefault="009C0861" w:rsidP="009C086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p w14:paraId="77D33FEA" w14:textId="77777777" w:rsidR="006237E1" w:rsidRDefault="009C0861" w:rsidP="009C08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5D5999">
        <w:rPr>
          <w:rFonts w:ascii="Times New Roman" w:hAnsi="Times New Roman" w:cs="Times New Roman"/>
          <w:sz w:val="24"/>
          <w:szCs w:val="24"/>
          <w:lang w:val="en-GB"/>
        </w:rPr>
        <w:t xml:space="preserve">This Decision lays </w:t>
      </w:r>
      <w:r w:rsidR="003F2739">
        <w:rPr>
          <w:rFonts w:ascii="Times New Roman" w:hAnsi="Times New Roman" w:cs="Times New Roman"/>
          <w:sz w:val="24"/>
          <w:szCs w:val="24"/>
          <w:lang w:val="en-GB"/>
        </w:rPr>
        <w:t>down publication of the</w:t>
      </w:r>
      <w:r w:rsidRPr="005D5999">
        <w:rPr>
          <w:rFonts w:ascii="Times New Roman" w:hAnsi="Times New Roman" w:cs="Times New Roman"/>
          <w:sz w:val="24"/>
          <w:szCs w:val="24"/>
          <w:lang w:val="en-GB"/>
        </w:rPr>
        <w:t xml:space="preserve"> List of </w:t>
      </w:r>
      <w:r w:rsidR="00F55F4A">
        <w:rPr>
          <w:rFonts w:ascii="Times New Roman" w:hAnsi="Times New Roman" w:cs="Times New Roman"/>
          <w:sz w:val="24"/>
          <w:szCs w:val="24"/>
          <w:lang w:val="en-GB"/>
        </w:rPr>
        <w:t>D</w:t>
      </w:r>
      <w:r w:rsidR="003F2739">
        <w:rPr>
          <w:rFonts w:ascii="Times New Roman" w:hAnsi="Times New Roman" w:cs="Times New Roman"/>
          <w:sz w:val="24"/>
          <w:szCs w:val="24"/>
          <w:lang w:val="en-GB"/>
        </w:rPr>
        <w:t>ual-</w:t>
      </w:r>
      <w:r w:rsidR="00F55F4A">
        <w:rPr>
          <w:rFonts w:ascii="Times New Roman" w:hAnsi="Times New Roman" w:cs="Times New Roman"/>
          <w:sz w:val="24"/>
          <w:szCs w:val="24"/>
          <w:lang w:val="en-GB"/>
        </w:rPr>
        <w:t>U</w:t>
      </w:r>
      <w:r w:rsidR="003F2739">
        <w:rPr>
          <w:rFonts w:ascii="Times New Roman" w:hAnsi="Times New Roman" w:cs="Times New Roman"/>
          <w:sz w:val="24"/>
          <w:szCs w:val="24"/>
          <w:lang w:val="en-GB"/>
        </w:rPr>
        <w:t xml:space="preserve">se </w:t>
      </w:r>
      <w:r w:rsidR="00F55F4A">
        <w:rPr>
          <w:rFonts w:ascii="Times New Roman" w:hAnsi="Times New Roman" w:cs="Times New Roman"/>
          <w:sz w:val="24"/>
          <w:szCs w:val="24"/>
          <w:lang w:val="en-GB"/>
        </w:rPr>
        <w:t>I</w:t>
      </w:r>
      <w:r w:rsidR="003F2739">
        <w:rPr>
          <w:rFonts w:ascii="Times New Roman" w:hAnsi="Times New Roman" w:cs="Times New Roman"/>
          <w:sz w:val="24"/>
          <w:szCs w:val="24"/>
          <w:lang w:val="en-GB"/>
        </w:rPr>
        <w:t>tems</w:t>
      </w:r>
      <w:r w:rsidR="006237E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6237E1" w:rsidRPr="006237E1">
        <w:rPr>
          <w:rFonts w:ascii="Times New Roman" w:hAnsi="Times New Roman" w:cs="Times New Roman"/>
          <w:sz w:val="24"/>
          <w:szCs w:val="24"/>
          <w:lang w:val="en-GB"/>
        </w:rPr>
        <w:t>applicable in the process of</w:t>
      </w:r>
      <w:r w:rsidR="006237E1">
        <w:rPr>
          <w:rFonts w:ascii="Times New Roman" w:hAnsi="Times New Roman" w:cs="Times New Roman"/>
          <w:sz w:val="24"/>
          <w:szCs w:val="24"/>
          <w:lang w:val="en-GB"/>
        </w:rPr>
        <w:t xml:space="preserve"> internationally agreed</w:t>
      </w:r>
      <w:r w:rsidR="006237E1" w:rsidRPr="006237E1">
        <w:rPr>
          <w:rFonts w:ascii="Times New Roman" w:hAnsi="Times New Roman" w:cs="Times New Roman"/>
          <w:sz w:val="24"/>
          <w:szCs w:val="24"/>
          <w:lang w:val="en-GB"/>
        </w:rPr>
        <w:t xml:space="preserve"> control </w:t>
      </w:r>
      <w:r w:rsidR="006237E1">
        <w:rPr>
          <w:rFonts w:ascii="Times New Roman" w:hAnsi="Times New Roman" w:cs="Times New Roman"/>
          <w:sz w:val="24"/>
          <w:szCs w:val="24"/>
          <w:lang w:val="en-GB"/>
        </w:rPr>
        <w:t xml:space="preserve">of dual-use items </w:t>
      </w:r>
      <w:r w:rsidR="006237E1" w:rsidRPr="006237E1">
        <w:rPr>
          <w:rFonts w:ascii="Times New Roman" w:hAnsi="Times New Roman" w:cs="Times New Roman"/>
          <w:sz w:val="24"/>
          <w:szCs w:val="24"/>
          <w:lang w:val="en-GB"/>
        </w:rPr>
        <w:t>including the Wassenaar Arrangement, Missi</w:t>
      </w:r>
      <w:r w:rsidR="00714A1E">
        <w:rPr>
          <w:rFonts w:ascii="Times New Roman" w:hAnsi="Times New Roman" w:cs="Times New Roman"/>
          <w:sz w:val="24"/>
          <w:szCs w:val="24"/>
          <w:lang w:val="en-GB"/>
        </w:rPr>
        <w:t>le Technology Control Regime (M</w:t>
      </w:r>
      <w:r w:rsidR="006237E1" w:rsidRPr="006237E1">
        <w:rPr>
          <w:rFonts w:ascii="Times New Roman" w:hAnsi="Times New Roman" w:cs="Times New Roman"/>
          <w:sz w:val="24"/>
          <w:szCs w:val="24"/>
          <w:lang w:val="en-GB"/>
        </w:rPr>
        <w:t>T</w:t>
      </w:r>
      <w:r w:rsidR="00714A1E">
        <w:rPr>
          <w:rFonts w:ascii="Times New Roman" w:hAnsi="Times New Roman" w:cs="Times New Roman"/>
          <w:sz w:val="24"/>
          <w:szCs w:val="24"/>
          <w:lang w:val="en-GB"/>
        </w:rPr>
        <w:t>C</w:t>
      </w:r>
      <w:r w:rsidR="006237E1" w:rsidRPr="006237E1">
        <w:rPr>
          <w:rFonts w:ascii="Times New Roman" w:hAnsi="Times New Roman" w:cs="Times New Roman"/>
          <w:sz w:val="24"/>
          <w:szCs w:val="24"/>
          <w:lang w:val="en-GB"/>
        </w:rPr>
        <w:t>R), the Nuclear Suppliers Group (NSG), the Australian Group and the Chemical Weapons Convention</w:t>
      </w:r>
      <w:r w:rsidR="003F273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714A1E">
        <w:rPr>
          <w:rFonts w:ascii="Times New Roman" w:hAnsi="Times New Roman" w:cs="Times New Roman"/>
          <w:sz w:val="24"/>
          <w:szCs w:val="24"/>
          <w:lang w:val="en-GB"/>
        </w:rPr>
        <w:t xml:space="preserve">(CWC). </w:t>
      </w:r>
    </w:p>
    <w:p w14:paraId="7E47E6A5" w14:textId="77777777" w:rsidR="006237E1" w:rsidRDefault="006237E1" w:rsidP="009C08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276844D9" w14:textId="77777777" w:rsidR="003F2739" w:rsidRDefault="003F2739" w:rsidP="009C08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66260AE0" w14:textId="77777777" w:rsidR="00714A1E" w:rsidRPr="00366DB3" w:rsidRDefault="00714A1E" w:rsidP="00714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366DB3">
        <w:rPr>
          <w:rFonts w:ascii="Times New Roman" w:hAnsi="Times New Roman" w:cs="Times New Roman"/>
          <w:b/>
          <w:sz w:val="24"/>
          <w:szCs w:val="24"/>
          <w:lang w:val="en-GB"/>
        </w:rPr>
        <w:t>Article 2</w:t>
      </w:r>
    </w:p>
    <w:p w14:paraId="5C7C2F9B" w14:textId="77777777" w:rsidR="00714A1E" w:rsidRPr="00366DB3" w:rsidRDefault="00714A1E" w:rsidP="00714A1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366DB3">
        <w:rPr>
          <w:rFonts w:ascii="Times New Roman" w:hAnsi="Times New Roman" w:cs="Times New Roman"/>
          <w:b/>
          <w:sz w:val="24"/>
          <w:szCs w:val="24"/>
          <w:lang w:val="en-GB"/>
        </w:rPr>
        <w:t>(Citing EU Legal Acts)</w:t>
      </w:r>
    </w:p>
    <w:p w14:paraId="233B2D4B" w14:textId="77777777" w:rsidR="009C0861" w:rsidRPr="005D5999" w:rsidRDefault="009C0861" w:rsidP="009C08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304563E0" w14:textId="77777777" w:rsidR="005917A1" w:rsidRDefault="00714A1E">
      <w:pPr>
        <w:rPr>
          <w:rFonts w:ascii="Times New Roman" w:hAnsi="Times New Roman" w:cs="Times New Roman"/>
          <w:sz w:val="24"/>
          <w:szCs w:val="24"/>
          <w:lang w:val="en-GB"/>
        </w:rPr>
      </w:pPr>
      <w:r>
        <w:t xml:space="preserve"> </w:t>
      </w:r>
      <w:r w:rsidR="00366DB3" w:rsidRPr="00B366D2">
        <w:rPr>
          <w:rFonts w:ascii="Times New Roman" w:hAnsi="Times New Roman" w:cs="Times New Roman"/>
          <w:sz w:val="24"/>
          <w:szCs w:val="24"/>
          <w:shd w:val="clear" w:color="auto" w:fill="FFFFFF"/>
        </w:rPr>
        <w:t>Commission Delegated Regulation (EU) 2018/1922 of 10 October 2018 amending Council Regulation (EC) No 428/2009 setting up a Community regime for the control of exports, transfer, brokering and transit of dual-use items</w:t>
      </w:r>
      <w:r w:rsidR="00366DB3" w:rsidRPr="00B366D2">
        <w:rPr>
          <w:rFonts w:ascii="Times New Roman" w:hAnsi="Times New Roman" w:cs="Times New Roman"/>
          <w:sz w:val="24"/>
          <w:szCs w:val="24"/>
          <w:lang w:val="en-GB"/>
        </w:rPr>
        <w:t xml:space="preserve"> shall be transposed by this Decision</w:t>
      </w:r>
      <w:r w:rsidR="00366DB3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711542BE" w14:textId="77777777" w:rsidR="00366DB3" w:rsidRPr="00366DB3" w:rsidRDefault="00366DB3" w:rsidP="00366D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366DB3">
        <w:rPr>
          <w:rFonts w:ascii="Times New Roman" w:hAnsi="Times New Roman" w:cs="Times New Roman"/>
          <w:b/>
          <w:sz w:val="24"/>
          <w:szCs w:val="24"/>
          <w:lang w:val="en-GB"/>
        </w:rPr>
        <w:t>Article 3</w:t>
      </w:r>
    </w:p>
    <w:p w14:paraId="57AE5FF8" w14:textId="77777777" w:rsidR="00366DB3" w:rsidRPr="00366DB3" w:rsidRDefault="00366DB3" w:rsidP="00366DB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366DB3">
        <w:rPr>
          <w:rFonts w:ascii="Times New Roman" w:hAnsi="Times New Roman" w:cs="Times New Roman"/>
          <w:b/>
          <w:sz w:val="24"/>
          <w:szCs w:val="24"/>
          <w:lang w:val="en-GB"/>
        </w:rPr>
        <w:t>(Annex)</w:t>
      </w:r>
    </w:p>
    <w:p w14:paraId="57A48B21" w14:textId="77777777" w:rsidR="00366DB3" w:rsidRDefault="00366DB3" w:rsidP="00366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The</w:t>
      </w:r>
      <w:r w:rsidRPr="005D5999">
        <w:rPr>
          <w:rFonts w:ascii="Times New Roman" w:hAnsi="Times New Roman" w:cs="Times New Roman"/>
          <w:sz w:val="24"/>
          <w:szCs w:val="24"/>
          <w:lang w:val="en-GB"/>
        </w:rPr>
        <w:t xml:space="preserve"> List of </w:t>
      </w:r>
      <w:r w:rsidR="00675DA1">
        <w:rPr>
          <w:rFonts w:ascii="Times New Roman" w:hAnsi="Times New Roman" w:cs="Times New Roman"/>
          <w:sz w:val="24"/>
          <w:szCs w:val="24"/>
          <w:lang w:val="en-GB"/>
        </w:rPr>
        <w:t>D</w:t>
      </w:r>
      <w:r>
        <w:rPr>
          <w:rFonts w:ascii="Times New Roman" w:hAnsi="Times New Roman" w:cs="Times New Roman"/>
          <w:sz w:val="24"/>
          <w:szCs w:val="24"/>
          <w:lang w:val="en-GB"/>
        </w:rPr>
        <w:t>ual-</w:t>
      </w:r>
      <w:r w:rsidR="00675DA1">
        <w:rPr>
          <w:rFonts w:ascii="Times New Roman" w:hAnsi="Times New Roman" w:cs="Times New Roman"/>
          <w:sz w:val="24"/>
          <w:szCs w:val="24"/>
          <w:lang w:val="en-GB"/>
        </w:rPr>
        <w:t>U</w:t>
      </w:r>
      <w:r>
        <w:rPr>
          <w:rFonts w:ascii="Times New Roman" w:hAnsi="Times New Roman" w:cs="Times New Roman"/>
          <w:sz w:val="24"/>
          <w:szCs w:val="24"/>
          <w:lang w:val="en-GB"/>
        </w:rPr>
        <w:t>se items</w:t>
      </w:r>
      <w:r w:rsidRPr="00366DB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5D5999">
        <w:rPr>
          <w:rFonts w:ascii="Times New Roman" w:hAnsi="Times New Roman" w:cs="Times New Roman"/>
          <w:sz w:val="24"/>
          <w:szCs w:val="24"/>
          <w:lang w:val="en-GB"/>
        </w:rPr>
        <w:t>referred to in Article 1 of this Decision shall be published in the Annex to this Decision and shall form an integral part thereof.</w:t>
      </w:r>
    </w:p>
    <w:p w14:paraId="5E7A4941" w14:textId="77777777" w:rsidR="00366DB3" w:rsidRDefault="00366DB3" w:rsidP="00366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14591B68" w14:textId="77777777" w:rsidR="00366DB3" w:rsidRPr="00366DB3" w:rsidRDefault="00366DB3" w:rsidP="00366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397D21A0" w14:textId="77777777" w:rsidR="00366DB3" w:rsidRPr="00366DB3" w:rsidRDefault="00366DB3" w:rsidP="00366D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366DB3">
        <w:rPr>
          <w:rFonts w:ascii="Times New Roman" w:hAnsi="Times New Roman" w:cs="Times New Roman"/>
          <w:b/>
          <w:sz w:val="24"/>
          <w:szCs w:val="24"/>
          <w:lang w:val="en-GB"/>
        </w:rPr>
        <w:t>Article 4</w:t>
      </w:r>
    </w:p>
    <w:p w14:paraId="107FBD7C" w14:textId="77777777" w:rsidR="00366DB3" w:rsidRPr="00366DB3" w:rsidRDefault="00366DB3" w:rsidP="00366DB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366DB3">
        <w:rPr>
          <w:rFonts w:ascii="Times New Roman" w:hAnsi="Times New Roman" w:cs="Times New Roman"/>
          <w:b/>
          <w:sz w:val="24"/>
          <w:szCs w:val="24"/>
          <w:lang w:val="en-GB"/>
        </w:rPr>
        <w:t>(</w:t>
      </w:r>
      <w:r w:rsidRPr="00366DB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GB"/>
        </w:rPr>
        <w:t xml:space="preserve">Termination of </w:t>
      </w:r>
      <w:r w:rsidRPr="00366DB3"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  <w:t>V</w:t>
      </w:r>
      <w:r w:rsidRPr="00366DB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GB"/>
        </w:rPr>
        <w:t>alidity</w:t>
      </w:r>
      <w:r w:rsidRPr="00366DB3">
        <w:rPr>
          <w:rFonts w:ascii="Times New Roman" w:hAnsi="Times New Roman" w:cs="Times New Roman"/>
          <w:b/>
          <w:sz w:val="24"/>
          <w:szCs w:val="24"/>
          <w:lang w:val="en-GB"/>
        </w:rPr>
        <w:t>)</w:t>
      </w:r>
    </w:p>
    <w:p w14:paraId="0F950708" w14:textId="77777777" w:rsidR="00366DB3" w:rsidRPr="005D5999" w:rsidRDefault="00366DB3" w:rsidP="00366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5D5999">
        <w:rPr>
          <w:rFonts w:ascii="Times New Roman" w:hAnsi="Times New Roman" w:cs="Times New Roman"/>
          <w:sz w:val="24"/>
          <w:szCs w:val="24"/>
          <w:lang w:val="en-GB"/>
        </w:rPr>
        <w:t>On the date of entry into force of this Decision, the List of</w:t>
      </w:r>
      <w:r w:rsidR="00675DA1">
        <w:rPr>
          <w:rFonts w:ascii="Times New Roman" w:hAnsi="Times New Roman" w:cs="Times New Roman"/>
          <w:sz w:val="24"/>
          <w:szCs w:val="24"/>
          <w:lang w:val="en-GB"/>
        </w:rPr>
        <w:t xml:space="preserve"> Dual-Use I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tems </w:t>
      </w:r>
      <w:r w:rsidRPr="005D5999">
        <w:rPr>
          <w:rFonts w:ascii="Times New Roman" w:hAnsi="Times New Roman" w:cs="Times New Roman"/>
          <w:sz w:val="24"/>
          <w:szCs w:val="24"/>
          <w:lang w:val="en-GB"/>
        </w:rPr>
        <w:t>published in th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e Official Gazette of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BiH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, No. 9</w:t>
      </w:r>
      <w:r w:rsidRPr="005D5999">
        <w:rPr>
          <w:rFonts w:ascii="Times New Roman" w:hAnsi="Times New Roman" w:cs="Times New Roman"/>
          <w:sz w:val="24"/>
          <w:szCs w:val="24"/>
          <w:lang w:val="en-GB"/>
        </w:rPr>
        <w:t>/17, shall cease to be valid.</w:t>
      </w:r>
    </w:p>
    <w:p w14:paraId="633B6E3C" w14:textId="77777777" w:rsidR="00366DB3" w:rsidRPr="005D5999" w:rsidRDefault="00366DB3" w:rsidP="00366D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7A00D3B4" w14:textId="77777777" w:rsidR="00366DB3" w:rsidRPr="00366DB3" w:rsidRDefault="00366DB3" w:rsidP="00366D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366DB3">
        <w:rPr>
          <w:rFonts w:ascii="Times New Roman" w:hAnsi="Times New Roman" w:cs="Times New Roman"/>
          <w:b/>
          <w:sz w:val="24"/>
          <w:szCs w:val="24"/>
          <w:lang w:val="en-GB"/>
        </w:rPr>
        <w:t>Article 5</w:t>
      </w:r>
    </w:p>
    <w:p w14:paraId="0CC68D6A" w14:textId="77777777" w:rsidR="00366DB3" w:rsidRPr="00366DB3" w:rsidRDefault="00366DB3" w:rsidP="00366DB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366DB3">
        <w:rPr>
          <w:rFonts w:ascii="Times New Roman" w:hAnsi="Times New Roman" w:cs="Times New Roman"/>
          <w:b/>
          <w:sz w:val="24"/>
          <w:szCs w:val="24"/>
          <w:lang w:val="en-GB"/>
        </w:rPr>
        <w:t>(Entry into Force)</w:t>
      </w:r>
    </w:p>
    <w:p w14:paraId="382BDA13" w14:textId="77777777" w:rsidR="00366DB3" w:rsidRPr="005D5999" w:rsidRDefault="00366DB3" w:rsidP="00366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5D5999">
        <w:rPr>
          <w:rFonts w:ascii="Times New Roman" w:hAnsi="Times New Roman" w:cs="Times New Roman"/>
          <w:sz w:val="24"/>
          <w:szCs w:val="24"/>
          <w:lang w:val="en-GB"/>
        </w:rPr>
        <w:t xml:space="preserve">This Decision shall enter into force on the day of its adoption and shall be published in the Official Gazette of </w:t>
      </w:r>
      <w:proofErr w:type="spellStart"/>
      <w:r w:rsidRPr="005D5999">
        <w:rPr>
          <w:rFonts w:ascii="Times New Roman" w:hAnsi="Times New Roman" w:cs="Times New Roman"/>
          <w:sz w:val="24"/>
          <w:szCs w:val="24"/>
          <w:lang w:val="en-GB"/>
        </w:rPr>
        <w:t>BiH</w:t>
      </w:r>
      <w:proofErr w:type="spellEnd"/>
      <w:r w:rsidRPr="005D5999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0559D815" w14:textId="77777777" w:rsidR="00366DB3" w:rsidRDefault="00366DB3" w:rsidP="00366D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62C3548D" w14:textId="77777777" w:rsidR="00366DB3" w:rsidRPr="005D5999" w:rsidRDefault="00366DB3" w:rsidP="00366D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5D5999">
        <w:rPr>
          <w:rFonts w:ascii="Times New Roman" w:hAnsi="Times New Roman" w:cs="Times New Roman"/>
          <w:sz w:val="24"/>
          <w:szCs w:val="24"/>
          <w:lang w:val="en-GB"/>
        </w:rPr>
        <w:t>Number 05</w:t>
      </w:r>
      <w:r>
        <w:rPr>
          <w:rFonts w:ascii="Times New Roman" w:hAnsi="Times New Roman" w:cs="Times New Roman"/>
          <w:sz w:val="24"/>
          <w:szCs w:val="24"/>
          <w:lang w:val="en-GB"/>
        </w:rPr>
        <w:t>-3-02-2</w:t>
      </w:r>
      <w:r w:rsidRPr="005D5999">
        <w:rPr>
          <w:rFonts w:ascii="Times New Roman" w:hAnsi="Times New Roman" w:cs="Times New Roman"/>
          <w:sz w:val="24"/>
          <w:szCs w:val="24"/>
          <w:lang w:val="en-GB"/>
        </w:rPr>
        <w:t>5</w:t>
      </w:r>
      <w:r>
        <w:rPr>
          <w:rFonts w:ascii="Times New Roman" w:hAnsi="Times New Roman" w:cs="Times New Roman"/>
          <w:sz w:val="24"/>
          <w:szCs w:val="24"/>
          <w:lang w:val="en-GB"/>
        </w:rPr>
        <w:t>83</w:t>
      </w:r>
      <w:r w:rsidRPr="005D5999">
        <w:rPr>
          <w:rFonts w:ascii="Times New Roman" w:hAnsi="Times New Roman" w:cs="Times New Roman"/>
          <w:sz w:val="24"/>
          <w:szCs w:val="24"/>
          <w:lang w:val="en-GB"/>
        </w:rPr>
        <w:t>-3/19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                                                                       </w:t>
      </w:r>
      <w:r w:rsidRPr="005D5999">
        <w:rPr>
          <w:rFonts w:ascii="Times New Roman" w:hAnsi="Times New Roman" w:cs="Times New Roman"/>
          <w:sz w:val="24"/>
          <w:szCs w:val="24"/>
          <w:lang w:val="en-GB"/>
        </w:rPr>
        <w:t>Minister</w:t>
      </w:r>
    </w:p>
    <w:p w14:paraId="7A8F8487" w14:textId="77777777" w:rsidR="00366DB3" w:rsidRPr="005D5999" w:rsidRDefault="00366DB3" w:rsidP="00366D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5D5999">
        <w:rPr>
          <w:rFonts w:ascii="Times New Roman" w:hAnsi="Times New Roman" w:cs="Times New Roman"/>
          <w:sz w:val="24"/>
          <w:szCs w:val="24"/>
          <w:lang w:val="en-GB"/>
        </w:rPr>
        <w:t>30 August 2019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6EDC310B" w14:textId="77777777" w:rsidR="00366DB3" w:rsidRPr="005D5999" w:rsidRDefault="00366DB3" w:rsidP="00366D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5D5999">
        <w:rPr>
          <w:rFonts w:ascii="Times New Roman" w:hAnsi="Times New Roman" w:cs="Times New Roman"/>
          <w:sz w:val="24"/>
          <w:szCs w:val="24"/>
          <w:lang w:val="en-GB"/>
        </w:rPr>
        <w:t>Sarajevo</w:t>
      </w:r>
    </w:p>
    <w:p w14:paraId="10525288" w14:textId="77777777" w:rsidR="00366DB3" w:rsidRPr="00366DB3" w:rsidRDefault="00366DB3" w:rsidP="00366DB3">
      <w:pPr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366DB3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 </w:t>
      </w:r>
      <w:r w:rsidRPr="00366DB3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Mirko </w:t>
      </w:r>
      <w:proofErr w:type="spellStart"/>
      <w:r w:rsidRPr="00366DB3">
        <w:rPr>
          <w:rFonts w:ascii="Times New Roman" w:hAnsi="Times New Roman" w:cs="Times New Roman"/>
          <w:bCs/>
          <w:sz w:val="24"/>
          <w:szCs w:val="24"/>
          <w:lang w:val="en-GB"/>
        </w:rPr>
        <w:t>Šarović</w:t>
      </w:r>
      <w:proofErr w:type="spellEnd"/>
    </w:p>
    <w:p w14:paraId="4134F5A9" w14:textId="77777777" w:rsidR="00366DB3" w:rsidRDefault="00366DB3" w:rsidP="00366D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27C12E76" w14:textId="77777777" w:rsidR="007E4840" w:rsidRDefault="007E4840" w:rsidP="00366D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39202515" w14:textId="603B5CB3" w:rsidR="007E4840" w:rsidRDefault="007E4840" w:rsidP="00366D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lastRenderedPageBreak/>
        <w:t xml:space="preserve">The List of Dual Use Items  can be found at </w:t>
      </w:r>
      <w:hyperlink r:id="rId4" w:anchor="d1e34-3-1" w:history="1">
        <w:r w:rsidRPr="0070029A">
          <w:rPr>
            <w:rStyle w:val="Hyperlink"/>
            <w:rFonts w:ascii="Times New Roman" w:hAnsi="Times New Roman" w:cs="Times New Roman"/>
            <w:sz w:val="24"/>
            <w:szCs w:val="24"/>
            <w:lang w:val="en-GB"/>
          </w:rPr>
          <w:t>the l</w:t>
        </w:r>
        <w:bookmarkStart w:id="0" w:name="_GoBack"/>
        <w:bookmarkEnd w:id="0"/>
        <w:r w:rsidRPr="0070029A">
          <w:rPr>
            <w:rStyle w:val="Hyperlink"/>
            <w:rFonts w:ascii="Times New Roman" w:hAnsi="Times New Roman" w:cs="Times New Roman"/>
            <w:sz w:val="24"/>
            <w:szCs w:val="24"/>
            <w:lang w:val="en-GB"/>
          </w:rPr>
          <w:t>i</w:t>
        </w:r>
        <w:r w:rsidRPr="0070029A">
          <w:rPr>
            <w:rStyle w:val="Hyperlink"/>
            <w:rFonts w:ascii="Times New Roman" w:hAnsi="Times New Roman" w:cs="Times New Roman"/>
            <w:sz w:val="24"/>
            <w:szCs w:val="24"/>
            <w:lang w:val="en-GB"/>
          </w:rPr>
          <w:t>nk</w:t>
        </w:r>
      </w:hyperlink>
      <w:r>
        <w:rPr>
          <w:rFonts w:ascii="Times New Roman" w:hAnsi="Times New Roman" w:cs="Times New Roman"/>
          <w:sz w:val="24"/>
          <w:szCs w:val="24"/>
          <w:lang w:val="en-GB"/>
        </w:rPr>
        <w:t xml:space="preserve"> below:</w:t>
      </w:r>
    </w:p>
    <w:p w14:paraId="213B63A8" w14:textId="77777777" w:rsidR="007E4840" w:rsidRPr="005D5999" w:rsidRDefault="007E4840" w:rsidP="00366D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7E6AF360" w14:textId="77777777" w:rsidR="00366DB3" w:rsidRDefault="0070029A">
      <w:hyperlink r:id="rId5" w:anchor="d1e34-3-1" w:history="1">
        <w:r w:rsidR="007E4840" w:rsidRPr="007972FC">
          <w:rPr>
            <w:rStyle w:val="Hyperlink"/>
          </w:rPr>
          <w:t>https://eur-lex.europa.eu/legal-content/EN/TXT/HTML/?uri=CELEX:32018R1922&amp;qid=1580474671586&amp;from=EN#d1e34-3-1</w:t>
        </w:r>
      </w:hyperlink>
    </w:p>
    <w:p w14:paraId="6807B7C9" w14:textId="77777777" w:rsidR="007E4840" w:rsidRDefault="007E4840"/>
    <w:p w14:paraId="0B229B6D" w14:textId="77777777" w:rsidR="007E4840" w:rsidRDefault="007E4840"/>
    <w:sectPr w:rsidR="007E4840" w:rsidSect="005917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0861"/>
    <w:rsid w:val="000369BC"/>
    <w:rsid w:val="001B65D4"/>
    <w:rsid w:val="00366DB3"/>
    <w:rsid w:val="003F2739"/>
    <w:rsid w:val="005917A1"/>
    <w:rsid w:val="005E57A8"/>
    <w:rsid w:val="006237E1"/>
    <w:rsid w:val="00675DA1"/>
    <w:rsid w:val="0070029A"/>
    <w:rsid w:val="00714A1E"/>
    <w:rsid w:val="007E4840"/>
    <w:rsid w:val="009C0861"/>
    <w:rsid w:val="00B0192D"/>
    <w:rsid w:val="00F55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956E1"/>
  <w15:docId w15:val="{50AB858B-C34B-489A-A5EF-CA78934F6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484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029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0029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07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ur-lex.europa.eu/legal-content/EN/TXT/HTML/?uri=CELEX:32018R1922&amp;qid=1580474671586&amp;from=EN" TargetMode="External"/><Relationship Id="rId4" Type="http://schemas.openxmlformats.org/officeDocument/2006/relationships/hyperlink" Target="https://eur-lex.europa.eu/legal-content/EN/TXT/HTML/?uri=CELEX:32018R1922&amp;qid=1580474671586&amp;from=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Enida Pecikoza</dc:creator>
  <cp:lastModifiedBy>Jasmin Gačan</cp:lastModifiedBy>
  <cp:revision>3</cp:revision>
  <dcterms:created xsi:type="dcterms:W3CDTF">2020-01-31T13:33:00Z</dcterms:created>
  <dcterms:modified xsi:type="dcterms:W3CDTF">2020-02-10T11:41:00Z</dcterms:modified>
</cp:coreProperties>
</file>