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BA" w:rsidRDefault="001E76BA" w:rsidP="001E76BA">
      <w:pPr>
        <w:jc w:val="center"/>
        <w:rPr>
          <w:sz w:val="32"/>
          <w:szCs w:val="32"/>
          <w:lang w:val="hr-BA"/>
        </w:rPr>
      </w:pPr>
    </w:p>
    <w:p w:rsidR="00DB4F05" w:rsidRDefault="00DB4F05" w:rsidP="001E76BA">
      <w:pPr>
        <w:jc w:val="center"/>
        <w:rPr>
          <w:sz w:val="32"/>
          <w:szCs w:val="32"/>
          <w:lang w:val="hr-BA"/>
        </w:rPr>
      </w:pPr>
    </w:p>
    <w:p w:rsidR="00DB4F05" w:rsidRDefault="00DB4F05" w:rsidP="001E76BA">
      <w:pPr>
        <w:jc w:val="center"/>
        <w:rPr>
          <w:sz w:val="32"/>
          <w:szCs w:val="32"/>
          <w:lang w:val="hr-BA"/>
        </w:rPr>
      </w:pPr>
    </w:p>
    <w:p w:rsidR="00DB4F05" w:rsidRDefault="00DB4F05" w:rsidP="001E76BA">
      <w:pPr>
        <w:jc w:val="center"/>
        <w:rPr>
          <w:sz w:val="32"/>
          <w:szCs w:val="32"/>
          <w:lang w:val="hr-BA"/>
        </w:rPr>
      </w:pPr>
    </w:p>
    <w:p w:rsidR="00DB4F05" w:rsidRDefault="00DB4F05" w:rsidP="001E76BA">
      <w:pPr>
        <w:jc w:val="center"/>
        <w:rPr>
          <w:sz w:val="32"/>
          <w:szCs w:val="32"/>
          <w:lang w:val="hr-BA"/>
        </w:rPr>
      </w:pPr>
    </w:p>
    <w:p w:rsidR="00DB4F05" w:rsidRDefault="00DB4F05" w:rsidP="001E76BA">
      <w:pPr>
        <w:jc w:val="center"/>
        <w:rPr>
          <w:sz w:val="32"/>
          <w:szCs w:val="32"/>
          <w:lang w:val="hr-BA"/>
        </w:rPr>
      </w:pPr>
    </w:p>
    <w:p w:rsidR="00DB4F05" w:rsidRDefault="00DB4F05" w:rsidP="001E76BA">
      <w:pPr>
        <w:jc w:val="center"/>
        <w:rPr>
          <w:sz w:val="32"/>
          <w:szCs w:val="32"/>
          <w:lang w:val="hr-BA"/>
        </w:rPr>
      </w:pPr>
    </w:p>
    <w:p w:rsidR="00DB4F05" w:rsidRDefault="00DB4F05" w:rsidP="001E76BA">
      <w:pPr>
        <w:jc w:val="center"/>
        <w:rPr>
          <w:sz w:val="32"/>
          <w:szCs w:val="32"/>
          <w:lang w:val="hr-BA"/>
        </w:rPr>
      </w:pPr>
    </w:p>
    <w:p w:rsidR="00DB4F05" w:rsidRPr="007E5F07" w:rsidRDefault="00DB4F05" w:rsidP="001E76BA">
      <w:pPr>
        <w:jc w:val="center"/>
        <w:rPr>
          <w:sz w:val="32"/>
          <w:szCs w:val="32"/>
          <w:lang w:val="hr-BA"/>
        </w:rPr>
      </w:pPr>
    </w:p>
    <w:p w:rsidR="001E76BA" w:rsidRPr="007E5F07" w:rsidRDefault="001E76BA" w:rsidP="001E76BA">
      <w:pPr>
        <w:jc w:val="center"/>
        <w:rPr>
          <w:b/>
          <w:sz w:val="32"/>
          <w:szCs w:val="20"/>
          <w:lang w:val="hr-BA"/>
        </w:rPr>
      </w:pPr>
      <w:r w:rsidRPr="007E5F07">
        <w:rPr>
          <w:b/>
          <w:sz w:val="32"/>
          <w:szCs w:val="20"/>
          <w:lang w:val="hr-BA"/>
        </w:rPr>
        <w:t>ANEKS II</w:t>
      </w:r>
    </w:p>
    <w:p w:rsidR="001E76BA" w:rsidRPr="007E5F07" w:rsidRDefault="001E76BA" w:rsidP="001E76BA">
      <w:pPr>
        <w:jc w:val="center"/>
        <w:rPr>
          <w:bCs/>
          <w:sz w:val="28"/>
          <w:szCs w:val="28"/>
          <w:lang w:val="hr-BA"/>
        </w:rPr>
      </w:pPr>
    </w:p>
    <w:p w:rsidR="001E76BA" w:rsidRPr="007E5F07" w:rsidRDefault="001E76BA" w:rsidP="001E76BA">
      <w:pPr>
        <w:jc w:val="center"/>
        <w:rPr>
          <w:bCs/>
          <w:sz w:val="28"/>
          <w:szCs w:val="28"/>
          <w:lang w:val="hr-BA"/>
        </w:rPr>
      </w:pPr>
    </w:p>
    <w:p w:rsidR="001E76BA" w:rsidRPr="007E5F07" w:rsidRDefault="001E76BA" w:rsidP="001E76BA">
      <w:pPr>
        <w:jc w:val="center"/>
        <w:rPr>
          <w:bCs/>
          <w:sz w:val="28"/>
          <w:szCs w:val="28"/>
          <w:lang w:val="hr-BA"/>
        </w:rPr>
      </w:pPr>
    </w:p>
    <w:p w:rsidR="001E76BA" w:rsidRPr="007E5F07" w:rsidRDefault="001E76BA" w:rsidP="001E76BA">
      <w:pPr>
        <w:spacing w:line="360" w:lineRule="atLeast"/>
        <w:ind w:right="-284"/>
        <w:jc w:val="center"/>
        <w:rPr>
          <w:bCs/>
          <w:sz w:val="32"/>
          <w:szCs w:val="20"/>
          <w:lang w:val="hr-BA"/>
        </w:rPr>
      </w:pPr>
      <w:r w:rsidRPr="000B39BA">
        <w:rPr>
          <w:caps/>
          <w:color w:val="000000"/>
          <w:sz w:val="28"/>
          <w:szCs w:val="20"/>
          <w:lang w:val="hr-BA"/>
        </w:rPr>
        <w:t xml:space="preserve"> </w:t>
      </w:r>
      <w:r w:rsidR="006675A6">
        <w:rPr>
          <w:caps/>
          <w:color w:val="000000"/>
          <w:sz w:val="28"/>
          <w:szCs w:val="20"/>
          <w:lang w:val="hr-BA"/>
        </w:rPr>
        <w:t>SUKLADNO</w:t>
      </w:r>
      <w:r w:rsidR="008F3A19" w:rsidRPr="0072601C">
        <w:rPr>
          <w:caps/>
          <w:color w:val="000000"/>
          <w:sz w:val="28"/>
          <w:szCs w:val="20"/>
          <w:lang w:val="hr-BA"/>
        </w:rPr>
        <w:t xml:space="preserve"> STAV</w:t>
      </w:r>
      <w:r w:rsidR="006675A6">
        <w:rPr>
          <w:caps/>
          <w:color w:val="000000"/>
          <w:sz w:val="28"/>
          <w:szCs w:val="20"/>
          <w:lang w:val="hr-BA"/>
        </w:rPr>
        <w:t>KU</w:t>
      </w:r>
      <w:r w:rsidRPr="000B39BA">
        <w:rPr>
          <w:caps/>
          <w:color w:val="000000"/>
          <w:sz w:val="28"/>
          <w:szCs w:val="20"/>
          <w:lang w:val="hr-BA"/>
        </w:rPr>
        <w:t xml:space="preserve"> </w:t>
      </w:r>
      <w:r w:rsidR="0072601C" w:rsidRPr="001F56C2">
        <w:rPr>
          <w:lang w:val="hr-BA"/>
        </w:rPr>
        <w:t>1(b) ČLAN</w:t>
      </w:r>
      <w:r w:rsidR="006675A6">
        <w:rPr>
          <w:lang w:val="hr-BA"/>
        </w:rPr>
        <w:t>K</w:t>
      </w:r>
      <w:r w:rsidR="0072601C" w:rsidRPr="001F56C2">
        <w:rPr>
          <w:lang w:val="hr-BA"/>
        </w:rPr>
        <w:t>A 7.</w:t>
      </w:r>
    </w:p>
    <w:p w:rsidR="001E76BA" w:rsidRPr="007E5F07" w:rsidRDefault="001E76BA" w:rsidP="001E76BA">
      <w:pPr>
        <w:jc w:val="center"/>
        <w:rPr>
          <w:bCs/>
          <w:sz w:val="28"/>
          <w:szCs w:val="28"/>
          <w:lang w:val="hr-BA"/>
        </w:rPr>
      </w:pPr>
    </w:p>
    <w:p w:rsidR="001E76BA" w:rsidRPr="007E5F07" w:rsidRDefault="001E76BA" w:rsidP="001E76BA">
      <w:pPr>
        <w:jc w:val="center"/>
        <w:rPr>
          <w:bCs/>
          <w:sz w:val="28"/>
          <w:szCs w:val="20"/>
          <w:lang w:val="hr-BA"/>
        </w:rPr>
      </w:pPr>
      <w:r w:rsidRPr="000B39BA">
        <w:rPr>
          <w:bCs/>
          <w:sz w:val="28"/>
          <w:szCs w:val="20"/>
          <w:lang w:val="hr-BA"/>
        </w:rPr>
        <w:t>PRERAĐENI POLJOPRIVREDNI PROIZVODI</w:t>
      </w:r>
    </w:p>
    <w:p w:rsidR="001E76BA" w:rsidRPr="007E5F07" w:rsidRDefault="001E76BA" w:rsidP="001E76BA">
      <w:pPr>
        <w:rPr>
          <w:szCs w:val="20"/>
          <w:lang w:val="hr-BA"/>
        </w:rPr>
        <w:sectPr w:rsidR="001E76BA" w:rsidRPr="007E5F07" w:rsidSect="00C55440">
          <w:headerReference w:type="default" r:id="rId9"/>
          <w:type w:val="nextColumn"/>
          <w:pgSz w:w="11907" w:h="16840" w:code="9"/>
          <w:pgMar w:top="1418" w:right="1701" w:bottom="1985" w:left="1701" w:header="709" w:footer="709" w:gutter="0"/>
          <w:pgNumType w:start="1"/>
          <w:cols w:space="708"/>
          <w:titlePg/>
        </w:sectPr>
      </w:pPr>
    </w:p>
    <w:p w:rsidR="00DB4F05" w:rsidRPr="007E5F07" w:rsidRDefault="00DB4F05" w:rsidP="001E76BA">
      <w:pPr>
        <w:jc w:val="center"/>
        <w:rPr>
          <w:bCs/>
          <w:szCs w:val="20"/>
          <w:u w:val="single"/>
          <w:lang w:val="hr-BA"/>
        </w:rPr>
      </w:pPr>
    </w:p>
    <w:p w:rsidR="001E76BA" w:rsidRPr="007E5F07" w:rsidRDefault="001E76BA" w:rsidP="001E76BA">
      <w:pPr>
        <w:jc w:val="center"/>
        <w:rPr>
          <w:bCs/>
          <w:caps/>
          <w:u w:val="single"/>
          <w:lang w:val="hr-BA"/>
        </w:rPr>
      </w:pPr>
      <w:r w:rsidRPr="007E5F07">
        <w:rPr>
          <w:bCs/>
          <w:caps/>
          <w:u w:val="single"/>
          <w:lang w:val="hr-BA"/>
        </w:rPr>
        <w:t>ANEKS II</w:t>
      </w:r>
    </w:p>
    <w:p w:rsidR="001E76BA" w:rsidRPr="007E5F07" w:rsidRDefault="001E76BA" w:rsidP="001E76BA">
      <w:pPr>
        <w:jc w:val="center"/>
        <w:rPr>
          <w:bCs/>
          <w:caps/>
          <w:u w:val="single"/>
          <w:lang w:val="hr-BA"/>
        </w:rPr>
      </w:pPr>
      <w:r w:rsidRPr="007E5F07">
        <w:rPr>
          <w:rFonts w:ascii="Courier New" w:hAnsi="Courier New"/>
          <w:caps/>
          <w:szCs w:val="20"/>
          <w:u w:val="single"/>
          <w:lang w:val="hr-BA"/>
        </w:rPr>
        <w:t xml:space="preserve"> </w:t>
      </w: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0B39BA" w:rsidRDefault="008A6216" w:rsidP="001E76BA">
      <w:pPr>
        <w:jc w:val="center"/>
        <w:rPr>
          <w:szCs w:val="20"/>
          <w:u w:val="single"/>
          <w:lang w:val="hr-BA"/>
        </w:rPr>
      </w:pPr>
      <w:r>
        <w:rPr>
          <w:bCs/>
          <w:caps/>
          <w:szCs w:val="20"/>
          <w:u w:val="single"/>
          <w:lang w:val="hr-BA"/>
        </w:rPr>
        <w:t>SUKLADNO</w:t>
      </w:r>
      <w:r w:rsidR="001E76BA" w:rsidRPr="000B39BA">
        <w:rPr>
          <w:bCs/>
          <w:caps/>
          <w:szCs w:val="20"/>
          <w:u w:val="single"/>
          <w:lang w:val="hr-BA"/>
        </w:rPr>
        <w:t xml:space="preserve"> STAV</w:t>
      </w:r>
      <w:r w:rsidR="00ED77E6">
        <w:rPr>
          <w:bCs/>
          <w:caps/>
          <w:szCs w:val="20"/>
          <w:u w:val="single"/>
          <w:lang w:val="hr-BA"/>
        </w:rPr>
        <w:t>K</w:t>
      </w:r>
      <w:r w:rsidR="001E76BA" w:rsidRPr="000B39BA">
        <w:rPr>
          <w:bCs/>
          <w:caps/>
          <w:szCs w:val="20"/>
          <w:u w:val="single"/>
          <w:lang w:val="hr-BA"/>
        </w:rPr>
        <w:t>U 1(</w:t>
      </w:r>
      <w:r w:rsidR="001E76BA" w:rsidRPr="000B39BA">
        <w:rPr>
          <w:bCs/>
          <w:szCs w:val="20"/>
          <w:u w:val="single"/>
          <w:lang w:val="hr-BA"/>
        </w:rPr>
        <w:t>b) ČLAN</w:t>
      </w:r>
      <w:r w:rsidR="00ED77E6">
        <w:rPr>
          <w:bCs/>
          <w:szCs w:val="20"/>
          <w:u w:val="single"/>
          <w:lang w:val="hr-BA"/>
        </w:rPr>
        <w:t>K</w:t>
      </w:r>
      <w:r w:rsidR="001E76BA" w:rsidRPr="000B39BA">
        <w:rPr>
          <w:bCs/>
          <w:szCs w:val="20"/>
          <w:u w:val="single"/>
          <w:lang w:val="hr-BA"/>
        </w:rPr>
        <w:t>A 7.</w:t>
      </w:r>
    </w:p>
    <w:p w:rsidR="001E76BA" w:rsidRPr="000B39BA" w:rsidRDefault="001E76BA" w:rsidP="001E76BA">
      <w:pPr>
        <w:jc w:val="center"/>
        <w:rPr>
          <w:bCs/>
          <w:szCs w:val="20"/>
          <w:u w:val="single"/>
          <w:lang w:val="hr-BA"/>
        </w:rPr>
      </w:pPr>
    </w:p>
    <w:p w:rsidR="001E76BA" w:rsidRPr="000B39BA" w:rsidRDefault="001E76BA" w:rsidP="001E76BA">
      <w:pPr>
        <w:jc w:val="center"/>
        <w:rPr>
          <w:bCs/>
          <w:szCs w:val="20"/>
          <w:u w:val="single"/>
          <w:lang w:val="hr-BA"/>
        </w:rPr>
      </w:pPr>
      <w:r w:rsidRPr="000B39BA">
        <w:rPr>
          <w:bCs/>
          <w:szCs w:val="20"/>
          <w:u w:val="single"/>
          <w:lang w:val="hr-BA"/>
        </w:rPr>
        <w:t>PRERAĐENI POLJOPRIVREDNI PROIZVODI</w:t>
      </w:r>
    </w:p>
    <w:p w:rsidR="001E76BA" w:rsidRPr="000B39BA" w:rsidRDefault="001E76BA" w:rsidP="001E76BA">
      <w:pPr>
        <w:jc w:val="center"/>
        <w:rPr>
          <w:szCs w:val="20"/>
          <w:lang w:val="hr-BA"/>
        </w:rPr>
      </w:pPr>
    </w:p>
    <w:p w:rsidR="001E76BA" w:rsidRPr="000B39BA" w:rsidRDefault="001E76BA" w:rsidP="001E76BA">
      <w:pPr>
        <w:jc w:val="center"/>
        <w:rPr>
          <w:szCs w:val="20"/>
          <w:lang w:val="hr-BA"/>
        </w:rPr>
      </w:pPr>
    </w:p>
    <w:p w:rsidR="001E76BA" w:rsidRPr="000B39BA" w:rsidRDefault="001E76BA" w:rsidP="001E76BA">
      <w:pPr>
        <w:jc w:val="center"/>
        <w:rPr>
          <w:u w:val="single"/>
          <w:lang w:val="hr-BA"/>
        </w:rPr>
      </w:pPr>
      <w:r w:rsidRPr="000B39BA">
        <w:rPr>
          <w:u w:val="single"/>
          <w:lang w:val="hr-BA"/>
        </w:rPr>
        <w:t>Član</w:t>
      </w:r>
      <w:r w:rsidR="00ED77E6">
        <w:rPr>
          <w:u w:val="single"/>
          <w:lang w:val="hr-BA"/>
        </w:rPr>
        <w:t>ak</w:t>
      </w:r>
      <w:r w:rsidRPr="000B39BA">
        <w:rPr>
          <w:u w:val="single"/>
          <w:lang w:val="hr-BA"/>
        </w:rPr>
        <w:t xml:space="preserve"> 1.</w:t>
      </w:r>
    </w:p>
    <w:p w:rsidR="001E76BA" w:rsidRPr="000B39BA" w:rsidRDefault="001E76BA" w:rsidP="001E76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" w:hAnsi="Times"/>
          <w:smallCaps/>
          <w:snapToGrid w:val="0"/>
          <w:lang w:val="hr-BA"/>
        </w:rPr>
      </w:pPr>
    </w:p>
    <w:p w:rsidR="001E76BA" w:rsidRPr="000B39BA" w:rsidRDefault="001E76BA" w:rsidP="001E76BA">
      <w:pPr>
        <w:jc w:val="center"/>
        <w:rPr>
          <w:b/>
          <w:i/>
          <w:szCs w:val="20"/>
          <w:lang w:val="hr-BA"/>
        </w:rPr>
      </w:pPr>
      <w:r w:rsidRPr="000B39BA">
        <w:rPr>
          <w:b/>
          <w:i/>
          <w:szCs w:val="20"/>
          <w:lang w:val="hr-BA"/>
        </w:rPr>
        <w:t>Cjenovne kompenzatorske mjere</w:t>
      </w:r>
    </w:p>
    <w:p w:rsidR="001E76BA" w:rsidRPr="000B39BA" w:rsidRDefault="001E76BA" w:rsidP="001E76BA">
      <w:pPr>
        <w:jc w:val="center"/>
        <w:rPr>
          <w:szCs w:val="20"/>
          <w:lang w:val="hr-BA"/>
        </w:rPr>
      </w:pPr>
    </w:p>
    <w:p w:rsidR="001E76BA" w:rsidRPr="000B39BA" w:rsidRDefault="001E76BA" w:rsidP="001E76BA">
      <w:pPr>
        <w:jc w:val="both"/>
        <w:rPr>
          <w:szCs w:val="20"/>
          <w:lang w:val="hr-BA"/>
        </w:rPr>
      </w:pPr>
      <w:r w:rsidRPr="000B39BA">
        <w:rPr>
          <w:szCs w:val="20"/>
          <w:lang w:val="hr-BA"/>
        </w:rPr>
        <w:t>1</w:t>
      </w:r>
      <w:r w:rsidRPr="000B39BA">
        <w:rPr>
          <w:b/>
          <w:szCs w:val="20"/>
          <w:lang w:val="hr-BA"/>
        </w:rPr>
        <w:t>.</w:t>
      </w:r>
      <w:r w:rsidRPr="000B39BA">
        <w:rPr>
          <w:szCs w:val="20"/>
          <w:lang w:val="hr-BA"/>
        </w:rPr>
        <w:tab/>
        <w:t>Kako bi se uzele u obzir razlike u c</w:t>
      </w:r>
      <w:r w:rsidR="0036032D" w:rsidRPr="000B39BA">
        <w:rPr>
          <w:szCs w:val="20"/>
          <w:lang w:val="hr-BA"/>
        </w:rPr>
        <w:t>i</w:t>
      </w:r>
      <w:r w:rsidRPr="000B39BA">
        <w:rPr>
          <w:szCs w:val="20"/>
          <w:lang w:val="hr-BA"/>
        </w:rPr>
        <w:t>jeni poljoprivrednih sirovina sadržanih u proizvodima navedenim u član</w:t>
      </w:r>
      <w:r w:rsidR="00ED77E6">
        <w:rPr>
          <w:szCs w:val="20"/>
          <w:lang w:val="hr-BA"/>
        </w:rPr>
        <w:t>k</w:t>
      </w:r>
      <w:r w:rsidRPr="000B39BA">
        <w:rPr>
          <w:szCs w:val="20"/>
          <w:lang w:val="hr-BA"/>
        </w:rPr>
        <w:t>u 2</w:t>
      </w:r>
      <w:r w:rsidR="00F15C22">
        <w:rPr>
          <w:szCs w:val="20"/>
          <w:lang w:val="hr-BA"/>
        </w:rPr>
        <w:t>.</w:t>
      </w:r>
      <w:r w:rsidRPr="000B39BA">
        <w:rPr>
          <w:szCs w:val="20"/>
          <w:lang w:val="hr-BA"/>
        </w:rPr>
        <w:t>, Sporazum ne isključuje naplatu carina, prilikom uvoza.</w:t>
      </w:r>
    </w:p>
    <w:p w:rsidR="001E76BA" w:rsidRPr="000B39BA" w:rsidRDefault="001E76BA" w:rsidP="001E76BA">
      <w:pPr>
        <w:rPr>
          <w:szCs w:val="20"/>
          <w:lang w:val="hr-BA"/>
        </w:rPr>
      </w:pPr>
    </w:p>
    <w:p w:rsidR="001E76BA" w:rsidRPr="007E5F07" w:rsidRDefault="001E76BA" w:rsidP="001E76BA">
      <w:pPr>
        <w:jc w:val="both"/>
        <w:rPr>
          <w:szCs w:val="20"/>
          <w:lang w:val="hr-BA"/>
        </w:rPr>
      </w:pPr>
      <w:r w:rsidRPr="000B39BA">
        <w:rPr>
          <w:szCs w:val="20"/>
          <w:lang w:val="hr-BA"/>
        </w:rPr>
        <w:t>2.</w:t>
      </w:r>
      <w:r w:rsidRPr="000B39BA">
        <w:rPr>
          <w:szCs w:val="20"/>
          <w:lang w:val="hr-BA"/>
        </w:rPr>
        <w:tab/>
        <w:t>Prilikom uvoza bi</w:t>
      </w:r>
      <w:r w:rsidR="00B12B7D">
        <w:rPr>
          <w:szCs w:val="20"/>
          <w:lang w:val="hr-BA"/>
        </w:rPr>
        <w:t xml:space="preserve">t </w:t>
      </w:r>
      <w:r w:rsidRPr="000B39BA">
        <w:rPr>
          <w:szCs w:val="20"/>
          <w:lang w:val="hr-BA"/>
        </w:rPr>
        <w:t xml:space="preserve">će naplaćena carina koja će se </w:t>
      </w:r>
      <w:r w:rsidR="00ED77E6">
        <w:rPr>
          <w:szCs w:val="20"/>
          <w:lang w:val="hr-BA"/>
        </w:rPr>
        <w:t>temeljiti</w:t>
      </w:r>
      <w:r w:rsidRPr="000B39BA">
        <w:rPr>
          <w:szCs w:val="20"/>
          <w:lang w:val="hr-BA"/>
        </w:rPr>
        <w:t xml:space="preserve"> na razlici između cijene na domaćem i na svjetskom tržištu poljoprivrednih sirovina</w:t>
      </w:r>
      <w:r w:rsidRPr="007E5F07">
        <w:rPr>
          <w:szCs w:val="20"/>
          <w:lang w:val="hr-BA"/>
        </w:rPr>
        <w:t xml:space="preserve"> sadržanih u ovim proizvodima, ali je neće prelaziti.</w:t>
      </w: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7E5F07" w:rsidRDefault="001E76BA" w:rsidP="001E76BA">
      <w:pPr>
        <w:jc w:val="center"/>
        <w:rPr>
          <w:u w:val="single"/>
          <w:lang w:val="hr-BA"/>
        </w:rPr>
      </w:pPr>
      <w:r w:rsidRPr="007E5F07">
        <w:rPr>
          <w:u w:val="single"/>
          <w:lang w:val="hr-BA"/>
        </w:rPr>
        <w:t>Član</w:t>
      </w:r>
      <w:r w:rsidR="00ED77E6">
        <w:rPr>
          <w:u w:val="single"/>
          <w:lang w:val="hr-BA"/>
        </w:rPr>
        <w:t>ak</w:t>
      </w:r>
      <w:r w:rsidRPr="007E5F07">
        <w:rPr>
          <w:u w:val="single"/>
          <w:lang w:val="hr-BA"/>
        </w:rPr>
        <w:t xml:space="preserve"> 2</w:t>
      </w:r>
      <w:r>
        <w:rPr>
          <w:u w:val="single"/>
          <w:lang w:val="hr-BA"/>
        </w:rPr>
        <w:t>.</w:t>
      </w:r>
    </w:p>
    <w:p w:rsidR="001E76BA" w:rsidRPr="007E5F07" w:rsidRDefault="001E76BA" w:rsidP="001E76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" w:hAnsi="Times"/>
          <w:smallCaps/>
          <w:snapToGrid w:val="0"/>
          <w:lang w:val="hr-BA"/>
        </w:rPr>
      </w:pPr>
    </w:p>
    <w:p w:rsidR="001E76BA" w:rsidRPr="000B39BA" w:rsidRDefault="001E76BA" w:rsidP="001E76BA">
      <w:pPr>
        <w:jc w:val="center"/>
        <w:rPr>
          <w:b/>
          <w:i/>
          <w:szCs w:val="20"/>
          <w:lang w:val="hr-BA"/>
        </w:rPr>
      </w:pPr>
      <w:r w:rsidRPr="000B39BA">
        <w:rPr>
          <w:b/>
          <w:i/>
          <w:szCs w:val="20"/>
          <w:lang w:val="hr-BA"/>
        </w:rPr>
        <w:t xml:space="preserve">Carinske </w:t>
      </w:r>
      <w:r w:rsidRPr="0051195A">
        <w:rPr>
          <w:b/>
          <w:i/>
          <w:szCs w:val="20"/>
          <w:lang w:val="hr-BA"/>
        </w:rPr>
        <w:t>koncesije</w:t>
      </w:r>
      <w:r w:rsidRPr="000B39BA">
        <w:rPr>
          <w:b/>
          <w:i/>
          <w:szCs w:val="20"/>
          <w:lang w:val="hr-BA"/>
        </w:rPr>
        <w:t xml:space="preserve"> EFTA-e</w:t>
      </w:r>
    </w:p>
    <w:p w:rsidR="001E76BA" w:rsidRPr="000B39BA" w:rsidRDefault="001E76BA" w:rsidP="001E76BA">
      <w:pPr>
        <w:jc w:val="center"/>
        <w:rPr>
          <w:szCs w:val="20"/>
          <w:lang w:val="hr-BA"/>
        </w:rPr>
      </w:pPr>
    </w:p>
    <w:p w:rsidR="001E76BA" w:rsidRPr="000B39BA" w:rsidRDefault="001E76BA" w:rsidP="001E76BA">
      <w:pPr>
        <w:jc w:val="both"/>
        <w:rPr>
          <w:szCs w:val="20"/>
          <w:u w:val="single"/>
          <w:lang w:val="hr-BA"/>
        </w:rPr>
      </w:pPr>
      <w:r w:rsidRPr="000B39BA">
        <w:rPr>
          <w:szCs w:val="20"/>
          <w:lang w:val="hr-BA"/>
        </w:rPr>
        <w:tab/>
      </w:r>
      <w:r w:rsidR="00F15C22">
        <w:rPr>
          <w:szCs w:val="20"/>
          <w:lang w:val="hr-BA"/>
        </w:rPr>
        <w:t>Sukladno</w:t>
      </w:r>
      <w:r w:rsidRPr="000B39BA">
        <w:rPr>
          <w:szCs w:val="20"/>
          <w:lang w:val="hr-BA"/>
        </w:rPr>
        <w:t xml:space="preserve"> odredbama utvrđenim u član</w:t>
      </w:r>
      <w:r w:rsidR="00F15C22">
        <w:rPr>
          <w:szCs w:val="20"/>
          <w:lang w:val="hr-BA"/>
        </w:rPr>
        <w:t>k</w:t>
      </w:r>
      <w:r w:rsidRPr="000B39BA">
        <w:rPr>
          <w:szCs w:val="20"/>
          <w:lang w:val="hr-BA"/>
        </w:rPr>
        <w:t>u 1</w:t>
      </w:r>
      <w:r w:rsidR="00B12B7D">
        <w:rPr>
          <w:szCs w:val="20"/>
          <w:lang w:val="hr-BA"/>
        </w:rPr>
        <w:t>.</w:t>
      </w:r>
      <w:r w:rsidRPr="000B39BA">
        <w:rPr>
          <w:szCs w:val="20"/>
          <w:lang w:val="hr-BA"/>
        </w:rPr>
        <w:t xml:space="preserve">, države EFTA-e će za proizvode </w:t>
      </w:r>
      <w:r w:rsidR="00F15C22">
        <w:rPr>
          <w:szCs w:val="20"/>
          <w:lang w:val="hr-BA"/>
        </w:rPr>
        <w:t>podrijetlom</w:t>
      </w:r>
      <w:r w:rsidRPr="000B39BA">
        <w:rPr>
          <w:szCs w:val="20"/>
          <w:lang w:val="hr-BA"/>
        </w:rPr>
        <w:t xml:space="preserve"> iz Bosne i Hercegovine navedene u Tabeli 1. odobriti tretman koji nije man</w:t>
      </w:r>
      <w:r w:rsidR="00F15C22">
        <w:rPr>
          <w:szCs w:val="20"/>
          <w:lang w:val="hr-BA"/>
        </w:rPr>
        <w:t>je povoljan od onog odobrenog Europskoj u</w:t>
      </w:r>
      <w:r w:rsidRPr="000B39BA">
        <w:rPr>
          <w:szCs w:val="20"/>
          <w:lang w:val="hr-BA"/>
        </w:rPr>
        <w:t>niji.</w:t>
      </w:r>
    </w:p>
    <w:p w:rsidR="001E76BA" w:rsidRPr="000B39BA" w:rsidRDefault="001E76BA" w:rsidP="001E76BA">
      <w:pPr>
        <w:tabs>
          <w:tab w:val="center" w:pos="4252"/>
          <w:tab w:val="right" w:pos="8504"/>
        </w:tabs>
        <w:jc w:val="center"/>
        <w:rPr>
          <w:szCs w:val="20"/>
          <w:lang w:val="hr-BA"/>
        </w:rPr>
      </w:pPr>
    </w:p>
    <w:p w:rsidR="001E76BA" w:rsidRPr="000B39BA" w:rsidRDefault="001E76BA" w:rsidP="001E76BA">
      <w:pPr>
        <w:jc w:val="center"/>
        <w:rPr>
          <w:u w:val="single"/>
          <w:lang w:val="hr-BA"/>
        </w:rPr>
      </w:pPr>
    </w:p>
    <w:p w:rsidR="001E76BA" w:rsidRPr="000B39BA" w:rsidRDefault="001E76BA" w:rsidP="001E76BA">
      <w:pPr>
        <w:jc w:val="center"/>
        <w:rPr>
          <w:u w:val="single"/>
          <w:lang w:val="hr-BA"/>
        </w:rPr>
      </w:pPr>
      <w:r w:rsidRPr="000B39BA">
        <w:rPr>
          <w:u w:val="single"/>
          <w:lang w:val="hr-BA"/>
        </w:rPr>
        <w:t>Član</w:t>
      </w:r>
      <w:r w:rsidR="00F15C22">
        <w:rPr>
          <w:u w:val="single"/>
          <w:lang w:val="hr-BA"/>
        </w:rPr>
        <w:t>ak</w:t>
      </w:r>
      <w:r w:rsidRPr="000B39BA">
        <w:rPr>
          <w:u w:val="single"/>
          <w:lang w:val="hr-BA"/>
        </w:rPr>
        <w:t xml:space="preserve"> 3.</w:t>
      </w:r>
    </w:p>
    <w:p w:rsidR="001E76BA" w:rsidRPr="000B39BA" w:rsidRDefault="001E76BA" w:rsidP="001E76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" w:hAnsi="Times"/>
          <w:smallCaps/>
          <w:snapToGrid w:val="0"/>
          <w:lang w:val="hr-BA"/>
        </w:rPr>
      </w:pPr>
    </w:p>
    <w:p w:rsidR="001E76BA" w:rsidRPr="000B39BA" w:rsidRDefault="001E76BA" w:rsidP="001E76BA">
      <w:pPr>
        <w:jc w:val="center"/>
        <w:rPr>
          <w:b/>
          <w:i/>
          <w:szCs w:val="20"/>
          <w:lang w:val="hr-BA"/>
        </w:rPr>
      </w:pPr>
      <w:r w:rsidRPr="000B39BA">
        <w:rPr>
          <w:b/>
          <w:i/>
          <w:szCs w:val="20"/>
          <w:lang w:val="hr-BA"/>
        </w:rPr>
        <w:t xml:space="preserve">Carinske </w:t>
      </w:r>
      <w:r w:rsidRPr="0051195A">
        <w:rPr>
          <w:b/>
          <w:i/>
          <w:szCs w:val="20"/>
          <w:lang w:val="hr-BA"/>
        </w:rPr>
        <w:t>koncesije</w:t>
      </w:r>
      <w:r w:rsidRPr="000B39BA">
        <w:rPr>
          <w:b/>
          <w:i/>
          <w:szCs w:val="20"/>
          <w:lang w:val="hr-BA"/>
        </w:rPr>
        <w:t xml:space="preserve"> Bosne i Hercegovine</w:t>
      </w:r>
    </w:p>
    <w:p w:rsidR="001E76BA" w:rsidRPr="000B39BA" w:rsidRDefault="001E76BA" w:rsidP="001E76BA">
      <w:pPr>
        <w:jc w:val="center"/>
        <w:rPr>
          <w:szCs w:val="20"/>
          <w:lang w:val="hr-BA"/>
        </w:rPr>
      </w:pPr>
    </w:p>
    <w:p w:rsidR="001E76BA" w:rsidRPr="007E5F07" w:rsidRDefault="001E76BA" w:rsidP="001E76BA">
      <w:pPr>
        <w:jc w:val="both"/>
        <w:rPr>
          <w:szCs w:val="20"/>
          <w:u w:val="single"/>
          <w:lang w:val="hr-BA"/>
        </w:rPr>
      </w:pPr>
      <w:r w:rsidRPr="000B39BA">
        <w:rPr>
          <w:szCs w:val="20"/>
          <w:lang w:val="hr-BA"/>
        </w:rPr>
        <w:tab/>
        <w:t xml:space="preserve"> Bosna i Hercegovina će primjenjivati carine na uvoz određenih pol</w:t>
      </w:r>
      <w:r w:rsidR="00F15C22">
        <w:rPr>
          <w:szCs w:val="20"/>
          <w:lang w:val="hr-BA"/>
        </w:rPr>
        <w:t>joprivrednih proizvoda koji potje</w:t>
      </w:r>
      <w:r w:rsidRPr="000B39BA">
        <w:rPr>
          <w:szCs w:val="20"/>
          <w:lang w:val="hr-BA"/>
        </w:rPr>
        <w:t xml:space="preserve">ču iz države članice EFTA-e </w:t>
      </w:r>
      <w:r w:rsidR="00F15C22">
        <w:rPr>
          <w:szCs w:val="20"/>
          <w:lang w:val="hr-BA"/>
        </w:rPr>
        <w:t>sukladno Tabeli</w:t>
      </w:r>
      <w:r w:rsidRPr="007E5F07">
        <w:rPr>
          <w:szCs w:val="20"/>
          <w:lang w:val="hr-BA"/>
        </w:rPr>
        <w:t xml:space="preserve"> 2. </w:t>
      </w:r>
    </w:p>
    <w:p w:rsidR="001E76BA" w:rsidRPr="007E5F07" w:rsidRDefault="001E76BA" w:rsidP="001E76BA">
      <w:pPr>
        <w:jc w:val="center"/>
        <w:rPr>
          <w:u w:val="single"/>
          <w:lang w:val="hr-BA"/>
        </w:rPr>
      </w:pPr>
    </w:p>
    <w:p w:rsidR="001E76BA" w:rsidRPr="007E5F07" w:rsidRDefault="001E76BA" w:rsidP="001E76BA">
      <w:pPr>
        <w:jc w:val="center"/>
        <w:rPr>
          <w:u w:val="single"/>
          <w:lang w:val="hr-BA"/>
        </w:rPr>
      </w:pPr>
    </w:p>
    <w:p w:rsidR="001E76BA" w:rsidRPr="007E5F07" w:rsidRDefault="001E76BA" w:rsidP="001E76BA">
      <w:pPr>
        <w:jc w:val="center"/>
        <w:rPr>
          <w:u w:val="single"/>
          <w:lang w:val="hr-BA"/>
        </w:rPr>
      </w:pPr>
      <w:r w:rsidRPr="007E5F07">
        <w:rPr>
          <w:u w:val="single"/>
          <w:lang w:val="hr-BA"/>
        </w:rPr>
        <w:t>Član</w:t>
      </w:r>
      <w:r w:rsidR="00F15C22">
        <w:rPr>
          <w:u w:val="single"/>
          <w:lang w:val="hr-BA"/>
        </w:rPr>
        <w:t>ak</w:t>
      </w:r>
      <w:r w:rsidRPr="007E5F07">
        <w:rPr>
          <w:u w:val="single"/>
          <w:lang w:val="hr-BA"/>
        </w:rPr>
        <w:t xml:space="preserve"> 4</w:t>
      </w:r>
      <w:r>
        <w:rPr>
          <w:u w:val="single"/>
          <w:lang w:val="hr-BA"/>
        </w:rPr>
        <w:t>.</w:t>
      </w:r>
    </w:p>
    <w:p w:rsidR="001E76BA" w:rsidRPr="007E5F07" w:rsidRDefault="001E76BA" w:rsidP="001E76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" w:hAnsi="Times"/>
          <w:smallCaps/>
          <w:snapToGrid w:val="0"/>
          <w:lang w:val="hr-BA"/>
        </w:rPr>
      </w:pPr>
    </w:p>
    <w:p w:rsidR="001E76BA" w:rsidRPr="007E5F07" w:rsidRDefault="001E76BA" w:rsidP="001E76BA">
      <w:pPr>
        <w:jc w:val="center"/>
        <w:rPr>
          <w:b/>
          <w:i/>
          <w:szCs w:val="20"/>
          <w:lang w:val="hr-BA"/>
        </w:rPr>
      </w:pPr>
      <w:r w:rsidRPr="007E5F07">
        <w:rPr>
          <w:b/>
          <w:i/>
          <w:szCs w:val="20"/>
          <w:lang w:val="hr-BA"/>
        </w:rPr>
        <w:t>Notifikacija</w:t>
      </w: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0B39BA" w:rsidRDefault="001E76BA" w:rsidP="002556B5">
      <w:pPr>
        <w:numPr>
          <w:ilvl w:val="0"/>
          <w:numId w:val="12"/>
        </w:numPr>
        <w:ind w:left="0" w:firstLine="0"/>
        <w:jc w:val="both"/>
        <w:rPr>
          <w:szCs w:val="20"/>
          <w:lang w:val="hr-BA"/>
        </w:rPr>
      </w:pPr>
      <w:r w:rsidRPr="000B39BA">
        <w:rPr>
          <w:szCs w:val="20"/>
          <w:lang w:val="hr-BA"/>
        </w:rPr>
        <w:t xml:space="preserve">Države EFTA-e će obavijestiti Bosnu i Hercegovinu o svim mjerama primijenjenim  </w:t>
      </w:r>
      <w:r w:rsidR="00F15C22">
        <w:rPr>
          <w:szCs w:val="20"/>
          <w:lang w:val="hr-BA"/>
        </w:rPr>
        <w:t>sukladno</w:t>
      </w:r>
      <w:r w:rsidRPr="000B39BA">
        <w:rPr>
          <w:szCs w:val="20"/>
          <w:lang w:val="hr-BA"/>
        </w:rPr>
        <w:t xml:space="preserve"> član</w:t>
      </w:r>
      <w:r w:rsidR="00F15C22">
        <w:rPr>
          <w:szCs w:val="20"/>
          <w:lang w:val="hr-BA"/>
        </w:rPr>
        <w:t>ku 1. u ranoj fazi, prije njihova</w:t>
      </w:r>
      <w:r w:rsidRPr="000B39BA">
        <w:rPr>
          <w:szCs w:val="20"/>
          <w:lang w:val="hr-BA"/>
        </w:rPr>
        <w:t xml:space="preserve"> stupanja na snagu.</w:t>
      </w:r>
    </w:p>
    <w:p w:rsidR="001E76BA" w:rsidRPr="000B39BA" w:rsidRDefault="001E76BA" w:rsidP="001E76BA">
      <w:pPr>
        <w:jc w:val="both"/>
        <w:rPr>
          <w:szCs w:val="20"/>
          <w:lang w:val="hr-BA"/>
        </w:rPr>
      </w:pPr>
    </w:p>
    <w:p w:rsidR="001E76BA" w:rsidRPr="007E5F07" w:rsidRDefault="00F15C22" w:rsidP="002556B5">
      <w:pPr>
        <w:numPr>
          <w:ilvl w:val="0"/>
          <w:numId w:val="12"/>
        </w:numPr>
        <w:ind w:left="0" w:firstLine="0"/>
        <w:jc w:val="both"/>
        <w:rPr>
          <w:szCs w:val="20"/>
          <w:lang w:val="hr-BA"/>
        </w:rPr>
      </w:pPr>
      <w:r>
        <w:rPr>
          <w:szCs w:val="20"/>
          <w:lang w:val="hr-BA"/>
        </w:rPr>
        <w:t>Države EFTA-e će informir</w:t>
      </w:r>
      <w:r w:rsidR="001E76BA" w:rsidRPr="000B39BA">
        <w:rPr>
          <w:szCs w:val="20"/>
          <w:lang w:val="hr-BA"/>
        </w:rPr>
        <w:t>ati Bosnu i Hercegovinu o svim promjenama</w:t>
      </w:r>
      <w:r w:rsidR="001E76BA" w:rsidRPr="007E5F07">
        <w:rPr>
          <w:szCs w:val="20"/>
          <w:lang w:val="hr-BA"/>
        </w:rPr>
        <w:t xml:space="preserve"> u tretmanu odobrenom E</w:t>
      </w:r>
      <w:r>
        <w:rPr>
          <w:szCs w:val="20"/>
          <w:lang w:val="hr-BA"/>
        </w:rPr>
        <w:t>uropskoj u</w:t>
      </w:r>
      <w:r w:rsidR="001E76BA" w:rsidRPr="007E5F07">
        <w:rPr>
          <w:szCs w:val="20"/>
          <w:lang w:val="hr-BA"/>
        </w:rPr>
        <w:t>niji.</w:t>
      </w:r>
    </w:p>
    <w:p w:rsidR="001E76BA" w:rsidRPr="007E5F07" w:rsidRDefault="001E76BA" w:rsidP="001E76BA">
      <w:pPr>
        <w:jc w:val="both"/>
        <w:rPr>
          <w:szCs w:val="20"/>
          <w:lang w:val="hr-BA"/>
        </w:rPr>
      </w:pPr>
    </w:p>
    <w:p w:rsidR="001E76BA" w:rsidRPr="007E5F07" w:rsidRDefault="001E76BA" w:rsidP="002556B5">
      <w:pPr>
        <w:numPr>
          <w:ilvl w:val="0"/>
          <w:numId w:val="12"/>
        </w:numPr>
        <w:ind w:left="0" w:firstLine="0"/>
        <w:jc w:val="both"/>
        <w:rPr>
          <w:szCs w:val="20"/>
          <w:lang w:val="hr-BA"/>
        </w:rPr>
      </w:pPr>
      <w:r w:rsidRPr="007E5F07">
        <w:rPr>
          <w:szCs w:val="20"/>
          <w:lang w:val="hr-BA"/>
        </w:rPr>
        <w:t>Notifikacije navedene u stav</w:t>
      </w:r>
      <w:r w:rsidR="00F15C22">
        <w:rPr>
          <w:szCs w:val="20"/>
          <w:lang w:val="hr-BA"/>
        </w:rPr>
        <w:t>k</w:t>
      </w:r>
      <w:r>
        <w:rPr>
          <w:szCs w:val="20"/>
          <w:lang w:val="hr-BA"/>
        </w:rPr>
        <w:t>u</w:t>
      </w:r>
      <w:r w:rsidRPr="007E5F07">
        <w:rPr>
          <w:szCs w:val="20"/>
          <w:lang w:val="hr-BA"/>
        </w:rPr>
        <w:t xml:space="preserve"> 1</w:t>
      </w:r>
      <w:r>
        <w:rPr>
          <w:szCs w:val="20"/>
          <w:lang w:val="hr-BA"/>
        </w:rPr>
        <w:t>.</w:t>
      </w:r>
      <w:r w:rsidRPr="007E5F07">
        <w:rPr>
          <w:szCs w:val="20"/>
          <w:lang w:val="hr-BA"/>
        </w:rPr>
        <w:t xml:space="preserve"> i 2</w:t>
      </w:r>
      <w:r>
        <w:rPr>
          <w:szCs w:val="20"/>
          <w:lang w:val="hr-BA"/>
        </w:rPr>
        <w:t>.</w:t>
      </w:r>
      <w:r w:rsidRPr="007E5F07">
        <w:rPr>
          <w:szCs w:val="20"/>
          <w:lang w:val="hr-BA"/>
        </w:rPr>
        <w:t xml:space="preserve"> će biti na engleskom jeziku.</w:t>
      </w:r>
    </w:p>
    <w:p w:rsidR="001E76BA" w:rsidRPr="007E5F07" w:rsidRDefault="001E76BA" w:rsidP="001E76BA">
      <w:pPr>
        <w:jc w:val="center"/>
        <w:rPr>
          <w:szCs w:val="20"/>
          <w:u w:val="single"/>
          <w:lang w:val="hr-BA"/>
        </w:rPr>
      </w:pPr>
    </w:p>
    <w:p w:rsidR="001E76BA" w:rsidRPr="007E5F07" w:rsidRDefault="001E76BA" w:rsidP="001E76BA">
      <w:pPr>
        <w:jc w:val="center"/>
        <w:rPr>
          <w:szCs w:val="20"/>
          <w:u w:val="single"/>
          <w:lang w:val="hr-BA"/>
        </w:rPr>
      </w:pPr>
      <w:bookmarkStart w:id="0" w:name="_GoBack"/>
      <w:bookmarkEnd w:id="0"/>
    </w:p>
    <w:p w:rsidR="001E76BA" w:rsidRPr="007E5F07" w:rsidRDefault="001E76BA" w:rsidP="001E76BA">
      <w:pPr>
        <w:jc w:val="center"/>
        <w:rPr>
          <w:u w:val="single"/>
          <w:lang w:val="hr-BA"/>
        </w:rPr>
      </w:pPr>
      <w:r w:rsidRPr="007E5F07">
        <w:rPr>
          <w:u w:val="single"/>
          <w:lang w:val="hr-BA"/>
        </w:rPr>
        <w:t>Član</w:t>
      </w:r>
      <w:r w:rsidR="00F15C22">
        <w:rPr>
          <w:u w:val="single"/>
          <w:lang w:val="hr-BA"/>
        </w:rPr>
        <w:t>ak</w:t>
      </w:r>
      <w:r w:rsidRPr="007E5F07">
        <w:rPr>
          <w:u w:val="single"/>
          <w:lang w:val="hr-BA"/>
        </w:rPr>
        <w:t xml:space="preserve"> 5</w:t>
      </w:r>
      <w:r>
        <w:rPr>
          <w:u w:val="single"/>
          <w:lang w:val="hr-BA"/>
        </w:rPr>
        <w:t>.</w:t>
      </w:r>
    </w:p>
    <w:p w:rsidR="001E76BA" w:rsidRPr="007E5F07" w:rsidRDefault="001E76BA" w:rsidP="001E76BA">
      <w:pPr>
        <w:jc w:val="center"/>
        <w:rPr>
          <w:u w:val="single"/>
          <w:lang w:val="hr-BA"/>
        </w:rPr>
      </w:pPr>
    </w:p>
    <w:p w:rsidR="001E76BA" w:rsidRPr="007E5F07" w:rsidRDefault="001E76BA" w:rsidP="001E76BA">
      <w:pPr>
        <w:jc w:val="center"/>
        <w:rPr>
          <w:b/>
          <w:i/>
          <w:lang w:val="hr-BA"/>
        </w:rPr>
      </w:pPr>
      <w:r w:rsidRPr="007E5F07">
        <w:rPr>
          <w:b/>
          <w:i/>
          <w:lang w:val="hr-BA"/>
        </w:rPr>
        <w:t>Izvozne subvencije</w:t>
      </w:r>
    </w:p>
    <w:p w:rsidR="001E76BA" w:rsidRPr="007E5F07" w:rsidRDefault="001E76BA" w:rsidP="001E76BA">
      <w:pPr>
        <w:jc w:val="center"/>
        <w:rPr>
          <w:b/>
          <w:i/>
          <w:highlight w:val="yellow"/>
          <w:lang w:val="hr-BA"/>
        </w:rPr>
      </w:pPr>
    </w:p>
    <w:p w:rsidR="001E76BA" w:rsidRPr="007E5F07" w:rsidRDefault="001E76BA" w:rsidP="001E76BA">
      <w:pPr>
        <w:jc w:val="both"/>
        <w:rPr>
          <w:lang w:val="hr-BA"/>
        </w:rPr>
      </w:pPr>
      <w:r w:rsidRPr="007E5F07">
        <w:rPr>
          <w:lang w:val="hr-BA"/>
        </w:rPr>
        <w:tab/>
        <w:t>Strane neće primjenjivati izvozn</w:t>
      </w:r>
      <w:r w:rsidR="00F15C22">
        <w:rPr>
          <w:lang w:val="hr-BA"/>
        </w:rPr>
        <w:t>e subvencije, kao što je definir</w:t>
      </w:r>
      <w:r w:rsidRPr="007E5F07">
        <w:rPr>
          <w:lang w:val="hr-BA"/>
        </w:rPr>
        <w:t>ano u WTO Sporazum</w:t>
      </w:r>
      <w:r>
        <w:rPr>
          <w:lang w:val="hr-BA"/>
        </w:rPr>
        <w:t>u</w:t>
      </w:r>
      <w:r w:rsidRPr="007E5F07">
        <w:rPr>
          <w:lang w:val="hr-BA"/>
        </w:rPr>
        <w:t xml:space="preserve"> o poljoprivredi</w:t>
      </w:r>
      <w:r>
        <w:rPr>
          <w:lang w:val="hr-BA"/>
        </w:rPr>
        <w:t>,</w:t>
      </w:r>
      <w:r w:rsidRPr="007E5F07">
        <w:rPr>
          <w:lang w:val="hr-BA"/>
        </w:rPr>
        <w:t xml:space="preserve"> u trgovini proizvodima koji su predmet tarifnih </w:t>
      </w:r>
      <w:r w:rsidRPr="0051195A">
        <w:rPr>
          <w:lang w:val="hr-BA"/>
        </w:rPr>
        <w:t>koncesija</w:t>
      </w:r>
      <w:r w:rsidRPr="007E5F07">
        <w:rPr>
          <w:lang w:val="hr-BA"/>
        </w:rPr>
        <w:t xml:space="preserve">  </w:t>
      </w:r>
      <w:r w:rsidR="00F15C22">
        <w:rPr>
          <w:lang w:val="hr-BA"/>
        </w:rPr>
        <w:t>sukladno ovom Aneksu</w:t>
      </w:r>
      <w:r w:rsidRPr="007E5F07">
        <w:rPr>
          <w:lang w:val="hr-BA"/>
        </w:rPr>
        <w:t>.</w:t>
      </w:r>
    </w:p>
    <w:p w:rsidR="001E76BA" w:rsidRPr="007E5F07" w:rsidRDefault="001E76BA" w:rsidP="001E76BA">
      <w:pPr>
        <w:jc w:val="center"/>
        <w:rPr>
          <w:u w:val="single"/>
          <w:lang w:val="hr-BA"/>
        </w:rPr>
      </w:pPr>
    </w:p>
    <w:p w:rsidR="001E76BA" w:rsidRPr="007E5F07" w:rsidRDefault="001E76BA" w:rsidP="001E76BA">
      <w:pPr>
        <w:jc w:val="center"/>
        <w:rPr>
          <w:u w:val="single"/>
          <w:lang w:val="hr-BA"/>
        </w:rPr>
      </w:pPr>
    </w:p>
    <w:p w:rsidR="001E76BA" w:rsidRPr="007E5F07" w:rsidRDefault="001E76BA" w:rsidP="001E76BA">
      <w:pPr>
        <w:jc w:val="center"/>
        <w:rPr>
          <w:u w:val="single"/>
          <w:lang w:val="hr-BA"/>
        </w:rPr>
      </w:pPr>
      <w:r w:rsidRPr="007E5F07">
        <w:rPr>
          <w:u w:val="single"/>
          <w:lang w:val="hr-BA"/>
        </w:rPr>
        <w:t>Član</w:t>
      </w:r>
      <w:r w:rsidR="00F15C22">
        <w:rPr>
          <w:u w:val="single"/>
          <w:lang w:val="hr-BA"/>
        </w:rPr>
        <w:t>ak</w:t>
      </w:r>
      <w:r w:rsidRPr="007E5F07">
        <w:rPr>
          <w:u w:val="single"/>
          <w:lang w:val="hr-BA"/>
        </w:rPr>
        <w:t xml:space="preserve"> 6</w:t>
      </w:r>
      <w:r>
        <w:rPr>
          <w:u w:val="single"/>
          <w:lang w:val="hr-BA"/>
        </w:rPr>
        <w:t>.</w:t>
      </w:r>
    </w:p>
    <w:p w:rsidR="001E76BA" w:rsidRPr="007E5F07" w:rsidRDefault="001E76BA" w:rsidP="001E76B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0"/>
        <w:rPr>
          <w:rFonts w:ascii="Times" w:hAnsi="Times"/>
          <w:smallCaps/>
          <w:snapToGrid w:val="0"/>
          <w:lang w:val="hr-BA"/>
        </w:rPr>
      </w:pPr>
    </w:p>
    <w:p w:rsidR="001E76BA" w:rsidRPr="007E5F07" w:rsidRDefault="00F15C22" w:rsidP="001E76BA">
      <w:pPr>
        <w:jc w:val="center"/>
        <w:rPr>
          <w:b/>
          <w:i/>
          <w:szCs w:val="20"/>
          <w:lang w:val="hr-BA"/>
        </w:rPr>
      </w:pPr>
      <w:r>
        <w:rPr>
          <w:b/>
          <w:i/>
          <w:szCs w:val="20"/>
          <w:lang w:val="hr-BA"/>
        </w:rPr>
        <w:t>Konz</w:t>
      </w:r>
      <w:r w:rsidR="001E76BA" w:rsidRPr="007E5F07">
        <w:rPr>
          <w:b/>
          <w:i/>
          <w:szCs w:val="20"/>
          <w:lang w:val="hr-BA"/>
        </w:rPr>
        <w:t>ultacije</w:t>
      </w: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7E5F07" w:rsidRDefault="001E76BA" w:rsidP="001E76BA">
      <w:pPr>
        <w:jc w:val="both"/>
        <w:rPr>
          <w:szCs w:val="20"/>
          <w:lang w:val="hr-BA"/>
        </w:rPr>
      </w:pPr>
      <w:r w:rsidRPr="007E5F07">
        <w:rPr>
          <w:szCs w:val="20"/>
          <w:lang w:val="hr-BA"/>
        </w:rPr>
        <w:tab/>
      </w:r>
      <w:r w:rsidRPr="000B39BA">
        <w:rPr>
          <w:szCs w:val="20"/>
          <w:lang w:val="hr-BA"/>
        </w:rPr>
        <w:t>Države EFTA-e i Bosna i Hercegovina će periodično vršiti pregled kretanja trgovinske razmjene proizvoda obuhvaćenih ovim Aneksom. U svjetlu tih pregleda i imajući u v</w:t>
      </w:r>
      <w:r w:rsidR="00F15C22">
        <w:rPr>
          <w:szCs w:val="20"/>
          <w:lang w:val="hr-BA"/>
        </w:rPr>
        <w:t>idu sporazume između Strana i Europske u</w:t>
      </w:r>
      <w:r w:rsidRPr="000B39BA">
        <w:rPr>
          <w:szCs w:val="20"/>
          <w:lang w:val="hr-BA"/>
        </w:rPr>
        <w:t>nije i WTO-a, države EFTA-e i Bosna i Hercegovina će odlučiti o eventualnoj izmjeni obuhvata proizvoda uključenih u ovaj Aneks, kao i o mogućem razv</w:t>
      </w:r>
      <w:r w:rsidR="00F15C22">
        <w:rPr>
          <w:szCs w:val="20"/>
          <w:lang w:val="hr-BA"/>
        </w:rPr>
        <w:t>itku</w:t>
      </w:r>
      <w:r w:rsidRPr="000B39BA">
        <w:rPr>
          <w:szCs w:val="20"/>
          <w:lang w:val="hr-BA"/>
        </w:rPr>
        <w:t xml:space="preserve"> mjera koje se primjenjuju </w:t>
      </w:r>
      <w:r w:rsidR="00F15C22">
        <w:rPr>
          <w:szCs w:val="20"/>
          <w:lang w:val="hr-BA"/>
        </w:rPr>
        <w:t>sukladno</w:t>
      </w:r>
      <w:r w:rsidRPr="000B39BA">
        <w:rPr>
          <w:szCs w:val="20"/>
          <w:lang w:val="hr-BA"/>
        </w:rPr>
        <w:t xml:space="preserve"> član</w:t>
      </w:r>
      <w:r w:rsidR="00F15C22">
        <w:rPr>
          <w:szCs w:val="20"/>
          <w:lang w:val="hr-BA"/>
        </w:rPr>
        <w:t>ku</w:t>
      </w:r>
      <w:r w:rsidRPr="000B39BA">
        <w:rPr>
          <w:szCs w:val="20"/>
          <w:lang w:val="hr-BA"/>
        </w:rPr>
        <w:t xml:space="preserve"> 1.</w:t>
      </w: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7E5F07" w:rsidRDefault="001E76BA" w:rsidP="001E76BA">
      <w:pPr>
        <w:jc w:val="center"/>
        <w:rPr>
          <w:szCs w:val="20"/>
          <w:lang w:val="hr-BA"/>
        </w:rPr>
      </w:pPr>
      <w:r w:rsidRPr="007E5F07">
        <w:rPr>
          <w:szCs w:val="20"/>
          <w:lang w:val="hr-BA"/>
        </w:rPr>
        <w:t>_______________</w:t>
      </w:r>
    </w:p>
    <w:p w:rsidR="001E76BA" w:rsidRPr="007E5F07" w:rsidRDefault="001E76BA" w:rsidP="001E76BA">
      <w:pPr>
        <w:jc w:val="center"/>
        <w:rPr>
          <w:szCs w:val="20"/>
          <w:lang w:val="hr-BA"/>
        </w:rPr>
        <w:sectPr w:rsidR="001E76BA" w:rsidRPr="007E5F07" w:rsidSect="00C55440">
          <w:headerReference w:type="default" r:id="rId10"/>
          <w:headerReference w:type="first" r:id="rId11"/>
          <w:type w:val="nextColumn"/>
          <w:pgSz w:w="11907" w:h="16840" w:code="9"/>
          <w:pgMar w:top="1418" w:right="1701" w:bottom="1985" w:left="1701" w:header="709" w:footer="709" w:gutter="0"/>
          <w:pgNumType w:start="1"/>
          <w:cols w:space="708"/>
          <w:titlePg/>
        </w:sectPr>
      </w:pPr>
    </w:p>
    <w:p w:rsidR="001E76BA" w:rsidRPr="000B39BA" w:rsidRDefault="001E76BA" w:rsidP="001E76BA">
      <w:pPr>
        <w:jc w:val="center"/>
        <w:rPr>
          <w:szCs w:val="20"/>
          <w:u w:val="single"/>
          <w:lang w:val="hr-BA" w:eastAsia="zh-TW"/>
        </w:rPr>
      </w:pPr>
      <w:r w:rsidRPr="000B39BA">
        <w:rPr>
          <w:szCs w:val="20"/>
          <w:u w:val="single"/>
          <w:lang w:val="hr-BA"/>
        </w:rPr>
        <w:lastRenderedPageBreak/>
        <w:t xml:space="preserve">TABELA 1 - CARINSKE </w:t>
      </w:r>
      <w:r w:rsidRPr="0051195A">
        <w:rPr>
          <w:szCs w:val="20"/>
          <w:u w:val="single"/>
          <w:lang w:val="hr-BA"/>
        </w:rPr>
        <w:t>KONCESIJE</w:t>
      </w:r>
      <w:r w:rsidRPr="000B39BA">
        <w:rPr>
          <w:szCs w:val="20"/>
          <w:u w:val="single"/>
          <w:lang w:val="hr-BA" w:eastAsia="zh-TW"/>
        </w:rPr>
        <w:t xml:space="preserve"> DRŽAVA EFTA-e </w:t>
      </w:r>
    </w:p>
    <w:p w:rsidR="001E76BA" w:rsidRPr="000B39BA" w:rsidRDefault="001E76BA" w:rsidP="001E76BA">
      <w:pPr>
        <w:jc w:val="center"/>
        <w:rPr>
          <w:szCs w:val="20"/>
          <w:u w:val="single"/>
          <w:lang w:val="hr-BA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5093"/>
        <w:gridCol w:w="993"/>
        <w:gridCol w:w="1226"/>
        <w:gridCol w:w="1367"/>
      </w:tblGrid>
      <w:tr w:rsidR="001E76BA" w:rsidRPr="000B39BA" w:rsidTr="00C55440">
        <w:trPr>
          <w:cantSplit/>
          <w:trHeight w:val="567"/>
          <w:tblHeader/>
          <w:jc w:val="center"/>
        </w:trPr>
        <w:tc>
          <w:tcPr>
            <w:tcW w:w="1328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6BA" w:rsidRPr="000B39BA" w:rsidRDefault="001E76BA" w:rsidP="00C55440">
            <w:pPr>
              <w:spacing w:before="120" w:after="120"/>
              <w:jc w:val="center"/>
              <w:rPr>
                <w:b/>
                <w:sz w:val="20"/>
                <w:szCs w:val="20"/>
                <w:lang w:val="hr-BA"/>
              </w:rPr>
            </w:pPr>
            <w:r w:rsidRPr="000B39BA">
              <w:rPr>
                <w:b/>
                <w:sz w:val="20"/>
                <w:szCs w:val="20"/>
                <w:lang w:val="hr-BA"/>
              </w:rPr>
              <w:t>Tarifna oznaka</w:t>
            </w:r>
          </w:p>
        </w:tc>
        <w:tc>
          <w:tcPr>
            <w:tcW w:w="5093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6BA" w:rsidRPr="000B39BA" w:rsidRDefault="001E76BA" w:rsidP="00C55440">
            <w:pPr>
              <w:spacing w:before="120" w:after="120"/>
              <w:jc w:val="center"/>
              <w:rPr>
                <w:b/>
                <w:sz w:val="20"/>
                <w:szCs w:val="20"/>
                <w:lang w:val="hr-BA"/>
              </w:rPr>
            </w:pPr>
            <w:r w:rsidRPr="000B39BA">
              <w:rPr>
                <w:b/>
                <w:sz w:val="20"/>
                <w:szCs w:val="20"/>
                <w:lang w:val="hr-BA"/>
              </w:rPr>
              <w:t>Opis proizvoda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6BA" w:rsidRPr="000B39BA" w:rsidRDefault="001E76BA" w:rsidP="00C55440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hr-BA"/>
              </w:rPr>
            </w:pPr>
            <w:r w:rsidRPr="000B39BA">
              <w:rPr>
                <w:b/>
                <w:bCs/>
                <w:sz w:val="20"/>
                <w:szCs w:val="20"/>
                <w:lang w:val="hr-BA"/>
              </w:rPr>
              <w:t>Island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6BA" w:rsidRPr="000B39BA" w:rsidRDefault="001E76BA" w:rsidP="00C55440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hr-BA"/>
              </w:rPr>
            </w:pPr>
            <w:r w:rsidRPr="000B39BA">
              <w:rPr>
                <w:b/>
                <w:bCs/>
                <w:sz w:val="20"/>
                <w:szCs w:val="20"/>
                <w:lang w:val="hr-BA"/>
              </w:rPr>
              <w:t>Norveška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E76BA" w:rsidRPr="000B39BA" w:rsidRDefault="00F15C22" w:rsidP="00C55440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val="hr-BA"/>
              </w:rPr>
            </w:pPr>
            <w:r>
              <w:rPr>
                <w:b/>
                <w:bCs/>
                <w:sz w:val="20"/>
                <w:szCs w:val="20"/>
                <w:lang w:val="hr-BA"/>
              </w:rPr>
              <w:t>Švicarska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>/ Lihtenštajn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nil"/>
            </w:tcBorders>
          </w:tcPr>
          <w:p w:rsidR="001E76BA" w:rsidRPr="000B39BA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0B39BA">
              <w:rPr>
                <w:b/>
                <w:bCs/>
                <w:sz w:val="20"/>
                <w:szCs w:val="20"/>
                <w:lang w:val="hr-BA"/>
              </w:rPr>
              <w:t>04.03</w:t>
            </w:r>
          </w:p>
        </w:tc>
        <w:tc>
          <w:tcPr>
            <w:tcW w:w="5093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603E8A">
            <w:pPr>
              <w:tabs>
                <w:tab w:val="left" w:pos="283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0B39BA">
              <w:rPr>
                <w:b/>
                <w:sz w:val="20"/>
                <w:szCs w:val="20"/>
                <w:lang w:val="hr-BA"/>
              </w:rPr>
              <w:t xml:space="preserve">Mlaćenica, kiselo mlijeko i pavlaka, </w:t>
            </w:r>
            <w:r w:rsidR="00603E8A">
              <w:rPr>
                <w:b/>
                <w:sz w:val="20"/>
                <w:szCs w:val="20"/>
                <w:lang w:val="hr-BA"/>
              </w:rPr>
              <w:t>jogurt, kefir i ostalo fermentir</w:t>
            </w:r>
            <w:r w:rsidRPr="000B39BA">
              <w:rPr>
                <w:b/>
                <w:sz w:val="20"/>
                <w:szCs w:val="20"/>
                <w:lang w:val="hr-BA"/>
              </w:rPr>
              <w:t>ano ili zakiseljeno mlijeko ili pavlaka, koncentr</w:t>
            </w:r>
            <w:r w:rsidR="00603E8A">
              <w:rPr>
                <w:b/>
                <w:sz w:val="20"/>
                <w:szCs w:val="20"/>
                <w:lang w:val="hr-BA"/>
              </w:rPr>
              <w:t>irani</w:t>
            </w:r>
            <w:r w:rsidRPr="000B39BA">
              <w:rPr>
                <w:b/>
                <w:sz w:val="20"/>
                <w:szCs w:val="20"/>
                <w:lang w:val="hr-BA"/>
              </w:rPr>
              <w:t xml:space="preserve"> ili nekoncentr</w:t>
            </w:r>
            <w:r w:rsidR="00603E8A">
              <w:rPr>
                <w:b/>
                <w:sz w:val="20"/>
                <w:szCs w:val="20"/>
                <w:lang w:val="hr-BA"/>
              </w:rPr>
              <w:t>irani</w:t>
            </w:r>
            <w:r w:rsidRPr="000B39BA">
              <w:rPr>
                <w:b/>
                <w:sz w:val="20"/>
                <w:szCs w:val="20"/>
                <w:lang w:val="hr-BA"/>
              </w:rPr>
              <w:t xml:space="preserve"> sa sadržajem dodatnog šećera ili drugih materijala za zaslađivanje, </w:t>
            </w:r>
            <w:r w:rsidR="00603E8A">
              <w:rPr>
                <w:b/>
                <w:sz w:val="20"/>
                <w:szCs w:val="20"/>
                <w:lang w:val="hr-BA"/>
              </w:rPr>
              <w:t>aromatizirani ili s dodan</w:t>
            </w:r>
            <w:r w:rsidRPr="000B39BA">
              <w:rPr>
                <w:b/>
                <w:sz w:val="20"/>
                <w:szCs w:val="20"/>
                <w:lang w:val="hr-BA"/>
              </w:rPr>
              <w:t>im voćem, jezgrastim voćem ili kakaom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ex 0403.10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  <w:t>Jogurt: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603E8A">
            <w:pPr>
              <w:tabs>
                <w:tab w:val="left" w:pos="425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--</w:t>
            </w:r>
            <w:r w:rsidRPr="000B39BA">
              <w:rPr>
                <w:sz w:val="20"/>
                <w:szCs w:val="20"/>
                <w:lang w:val="hr-BA"/>
              </w:rPr>
              <w:tab/>
              <w:t xml:space="preserve"> </w:t>
            </w:r>
            <w:r w:rsidR="00603E8A">
              <w:rPr>
                <w:sz w:val="20"/>
                <w:szCs w:val="20"/>
                <w:lang w:val="hr-BA"/>
              </w:rPr>
              <w:t>Aromatizirani</w:t>
            </w:r>
            <w:r w:rsidRPr="000B39BA">
              <w:rPr>
                <w:sz w:val="20"/>
                <w:szCs w:val="20"/>
                <w:lang w:val="hr-BA"/>
              </w:rPr>
              <w:t xml:space="preserve"> ili s dodatkom voća, uključujući jezgrasto voće ili kakao 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ex 0403.90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C55440">
            <w:pPr>
              <w:tabs>
                <w:tab w:val="left" w:pos="293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</w:t>
            </w:r>
            <w:r w:rsidRPr="000B39BA">
              <w:rPr>
                <w:sz w:val="20"/>
                <w:szCs w:val="20"/>
                <w:lang w:val="hr-BA"/>
              </w:rPr>
              <w:tab/>
              <w:t>Ostalo: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</w:tcBorders>
          </w:tcPr>
          <w:p w:rsidR="001E76BA" w:rsidRPr="000B39BA" w:rsidRDefault="001E76BA" w:rsidP="00603E8A">
            <w:pPr>
              <w:tabs>
                <w:tab w:val="left" w:pos="425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--</w:t>
            </w:r>
            <w:r w:rsidRPr="000B39BA">
              <w:rPr>
                <w:sz w:val="20"/>
                <w:szCs w:val="20"/>
                <w:lang w:val="hr-BA"/>
              </w:rPr>
              <w:tab/>
            </w:r>
            <w:r w:rsidR="00603E8A">
              <w:rPr>
                <w:sz w:val="20"/>
                <w:szCs w:val="20"/>
                <w:lang w:val="hr-BA"/>
              </w:rPr>
              <w:t>Aromatizirani</w:t>
            </w:r>
            <w:r w:rsidRPr="000B39BA">
              <w:rPr>
                <w:sz w:val="20"/>
                <w:szCs w:val="20"/>
                <w:lang w:val="hr-BA"/>
              </w:rPr>
              <w:t xml:space="preserve"> ili s dodatkom voća, uključujući jezgrasto voće ili kakao  </w:t>
            </w:r>
          </w:p>
        </w:tc>
        <w:tc>
          <w:tcPr>
            <w:tcW w:w="9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226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05.01</w:t>
            </w:r>
          </w:p>
        </w:tc>
        <w:tc>
          <w:tcPr>
            <w:tcW w:w="5093" w:type="dxa"/>
          </w:tcPr>
          <w:p w:rsidR="001E76BA" w:rsidRPr="007E5F07" w:rsidRDefault="001E76BA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Ljudska kosa, sirova, oprana ili neoprana, odmašćena ili neodmašćena; otpaci od ljudske kose.</w:t>
            </w:r>
          </w:p>
        </w:tc>
        <w:tc>
          <w:tcPr>
            <w:tcW w:w="993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05.02</w:t>
            </w:r>
          </w:p>
        </w:tc>
        <w:tc>
          <w:tcPr>
            <w:tcW w:w="5093" w:type="dxa"/>
          </w:tcPr>
          <w:p w:rsidR="001E76BA" w:rsidRPr="007E5F07" w:rsidRDefault="001E76BA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Čekinje od pitomih ili divljih svinja, dlaka od jazavca i ostala dlaka za izradu četki; otpaci od tih čekinja ili dlaka.</w:t>
            </w:r>
          </w:p>
        </w:tc>
        <w:tc>
          <w:tcPr>
            <w:tcW w:w="993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05.05</w:t>
            </w:r>
          </w:p>
        </w:tc>
        <w:tc>
          <w:tcPr>
            <w:tcW w:w="5093" w:type="dxa"/>
          </w:tcPr>
          <w:p w:rsidR="001E76BA" w:rsidRPr="007E5F07" w:rsidRDefault="001E76BA" w:rsidP="00603E8A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Kož</w:t>
            </w:r>
            <w:r w:rsidRPr="00E97DE9">
              <w:rPr>
                <w:b/>
                <w:sz w:val="20"/>
                <w:szCs w:val="20"/>
                <w:lang w:val="hr-BA"/>
              </w:rPr>
              <w:t>e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i ostali d</w:t>
            </w:r>
            <w:r w:rsidR="00603E8A">
              <w:rPr>
                <w:b/>
                <w:sz w:val="20"/>
                <w:szCs w:val="20"/>
                <w:lang w:val="hr-BA"/>
              </w:rPr>
              <w:t>ijelovi ptica, s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njihovim perjem i paperjem, perje i d</w:t>
            </w:r>
            <w:r>
              <w:rPr>
                <w:b/>
                <w:sz w:val="20"/>
                <w:szCs w:val="20"/>
                <w:lang w:val="hr-BA"/>
              </w:rPr>
              <w:t>i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jelovi perja (s podsječenim ili nepodsječenim ivicama) i paperje, dalje neobrađivani osim čiščenjem, </w:t>
            </w:r>
            <w:r w:rsidR="00603E8A">
              <w:rPr>
                <w:b/>
                <w:sz w:val="20"/>
                <w:szCs w:val="20"/>
                <w:lang w:val="hr-BA"/>
              </w:rPr>
              <w:t>dezinficiranjem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ili tretiranjem radi konzervi</w:t>
            </w:r>
            <w:r w:rsidR="00603E8A">
              <w:rPr>
                <w:b/>
                <w:sz w:val="20"/>
                <w:szCs w:val="20"/>
                <w:lang w:val="hr-BA"/>
              </w:rPr>
              <w:t>r</w:t>
            </w:r>
            <w:r w:rsidRPr="007E5F07">
              <w:rPr>
                <w:b/>
                <w:sz w:val="20"/>
                <w:szCs w:val="20"/>
                <w:lang w:val="hr-BA"/>
              </w:rPr>
              <w:t>anja; prah i otpaci od perja ili d</w:t>
            </w:r>
            <w:r>
              <w:rPr>
                <w:b/>
                <w:sz w:val="20"/>
                <w:szCs w:val="20"/>
                <w:lang w:val="hr-BA"/>
              </w:rPr>
              <w:t>i</w:t>
            </w:r>
            <w:r w:rsidRPr="007E5F07">
              <w:rPr>
                <w:b/>
                <w:sz w:val="20"/>
                <w:szCs w:val="20"/>
                <w:lang w:val="hr-BA"/>
              </w:rPr>
              <w:t>jelova perja</w:t>
            </w:r>
          </w:p>
        </w:tc>
        <w:tc>
          <w:tcPr>
            <w:tcW w:w="993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  <w:r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05.07</w:t>
            </w:r>
          </w:p>
        </w:tc>
        <w:tc>
          <w:tcPr>
            <w:tcW w:w="5093" w:type="dxa"/>
          </w:tcPr>
          <w:p w:rsidR="001E76BA" w:rsidRPr="007E5F07" w:rsidRDefault="001E76BA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Slonova kost, kornjačevina, kost kita, dlake kitove kosti, r</w:t>
            </w:r>
            <w:r w:rsidR="00603E8A">
              <w:rPr>
                <w:b/>
                <w:sz w:val="20"/>
                <w:szCs w:val="20"/>
                <w:lang w:val="hr-BA"/>
              </w:rPr>
              <w:t>ogovi, parošci, kopita, nokti, p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andže i kljunovi, </w:t>
            </w:r>
            <w:r w:rsidRPr="00C36E9E">
              <w:rPr>
                <w:b/>
                <w:color w:val="000000"/>
                <w:sz w:val="20"/>
                <w:szCs w:val="20"/>
                <w:lang w:val="hr-BA"/>
              </w:rPr>
              <w:t xml:space="preserve">neobrađeni ili jednostavno pripremljeni ali </w:t>
            </w:r>
            <w:r>
              <w:rPr>
                <w:b/>
                <w:color w:val="000000"/>
                <w:sz w:val="20"/>
                <w:szCs w:val="20"/>
                <w:lang w:val="hr-BA"/>
              </w:rPr>
              <w:t>n</w:t>
            </w:r>
            <w:r w:rsidRPr="00C36E9E">
              <w:rPr>
                <w:b/>
                <w:color w:val="000000"/>
                <w:sz w:val="20"/>
                <w:szCs w:val="20"/>
                <w:lang w:val="hr-BA"/>
              </w:rPr>
              <w:t>eoblikovani</w:t>
            </w:r>
            <w:r w:rsidRPr="007E5F07">
              <w:rPr>
                <w:b/>
                <w:sz w:val="20"/>
                <w:szCs w:val="20"/>
                <w:lang w:val="hr-BA"/>
              </w:rPr>
              <w:t>; prah i otpaci od ovih proizvoda.</w:t>
            </w:r>
            <w:r w:rsidRPr="00C36E9E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993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05.08</w:t>
            </w:r>
          </w:p>
        </w:tc>
        <w:tc>
          <w:tcPr>
            <w:tcW w:w="5093" w:type="dxa"/>
          </w:tcPr>
          <w:p w:rsidR="001E76BA" w:rsidRPr="000B39BA" w:rsidRDefault="001E76BA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0B39BA">
              <w:rPr>
                <w:b/>
                <w:sz w:val="20"/>
                <w:szCs w:val="20"/>
                <w:lang w:val="hr-BA"/>
              </w:rPr>
              <w:t xml:space="preserve">Korali ili slični materijali, </w:t>
            </w:r>
            <w:r w:rsidRPr="000B39BA">
              <w:rPr>
                <w:b/>
                <w:color w:val="000000"/>
                <w:sz w:val="20"/>
                <w:szCs w:val="20"/>
                <w:lang w:val="hr-BA"/>
              </w:rPr>
              <w:t>neobrađeni ili jednostavno pripremljeni ali drugačije</w:t>
            </w:r>
            <w:r w:rsidRPr="000B39BA">
              <w:rPr>
                <w:b/>
                <w:sz w:val="20"/>
                <w:szCs w:val="20"/>
                <w:lang w:val="hr-BA"/>
              </w:rPr>
              <w:t xml:space="preserve"> neobrađeni; ljušture </w:t>
            </w:r>
            <w:r w:rsidRPr="00D16F19">
              <w:rPr>
                <w:b/>
                <w:sz w:val="20"/>
                <w:szCs w:val="20"/>
                <w:lang w:val="hr-BA"/>
              </w:rPr>
              <w:t>mekušaca, ljuskara ili bodljokožaca, kosti sipe,</w:t>
            </w:r>
            <w:r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 w:rsidRPr="000B39BA">
              <w:rPr>
                <w:b/>
                <w:color w:val="000000"/>
                <w:sz w:val="20"/>
                <w:szCs w:val="20"/>
                <w:lang w:val="hr-BA"/>
              </w:rPr>
              <w:t>neobrađeni ili jednostavno pripremljeni ali drugčije neoblikovani</w:t>
            </w:r>
            <w:r w:rsidRPr="000B39BA">
              <w:rPr>
                <w:b/>
                <w:sz w:val="20"/>
                <w:szCs w:val="20"/>
                <w:lang w:val="hr-BA"/>
              </w:rPr>
              <w:t>; prah i otpaci od tih proizvoda.</w:t>
            </w:r>
          </w:p>
        </w:tc>
        <w:tc>
          <w:tcPr>
            <w:tcW w:w="993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  <w:r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05.10</w:t>
            </w:r>
          </w:p>
        </w:tc>
        <w:tc>
          <w:tcPr>
            <w:tcW w:w="5093" w:type="dxa"/>
          </w:tcPr>
          <w:p w:rsidR="001E76BA" w:rsidRPr="000B39BA" w:rsidRDefault="001E76BA" w:rsidP="00603E8A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0B39BA">
              <w:rPr>
                <w:b/>
                <w:sz w:val="20"/>
                <w:szCs w:val="20"/>
                <w:lang w:val="hr-BA"/>
              </w:rPr>
              <w:t>Ambra siva, kastoreum, civet i mošus; kantaride; žuč, sušena ili nesušena; žlijezde i ostale životinjske materije, svježi, rashlađeni, smrznuti il</w:t>
            </w:r>
            <w:r w:rsidR="00603E8A">
              <w:rPr>
                <w:b/>
                <w:sz w:val="20"/>
                <w:szCs w:val="20"/>
                <w:lang w:val="hr-BA"/>
              </w:rPr>
              <w:t>i drugačije privremeno konzervir</w:t>
            </w:r>
            <w:r w:rsidRPr="000B39BA">
              <w:rPr>
                <w:b/>
                <w:sz w:val="20"/>
                <w:szCs w:val="20"/>
                <w:lang w:val="hr-BA"/>
              </w:rPr>
              <w:t xml:space="preserve">ani koji se </w:t>
            </w:r>
            <w:r w:rsidR="00603E8A">
              <w:rPr>
                <w:b/>
                <w:sz w:val="20"/>
                <w:szCs w:val="20"/>
                <w:lang w:val="hr-BA"/>
              </w:rPr>
              <w:t>uporabljavaju</w:t>
            </w:r>
            <w:r w:rsidRPr="000B39BA">
              <w:rPr>
                <w:b/>
                <w:sz w:val="20"/>
                <w:szCs w:val="20"/>
                <w:lang w:val="hr-BA"/>
              </w:rPr>
              <w:t xml:space="preserve"> u izradi farmaceutskih proizvoda.</w:t>
            </w:r>
          </w:p>
        </w:tc>
        <w:tc>
          <w:tcPr>
            <w:tcW w:w="993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07.10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 xml:space="preserve"> Povrće (neku</w:t>
            </w:r>
            <w:r>
              <w:rPr>
                <w:b/>
                <w:sz w:val="20"/>
                <w:szCs w:val="20"/>
                <w:lang w:val="hr-BA"/>
              </w:rPr>
              <w:t>h</w:t>
            </w:r>
            <w:r w:rsidRPr="007E5F07">
              <w:rPr>
                <w:b/>
                <w:sz w:val="20"/>
                <w:szCs w:val="20"/>
                <w:lang w:val="hr-BA"/>
              </w:rPr>
              <w:t>ano ili ku</w:t>
            </w:r>
            <w:r>
              <w:rPr>
                <w:b/>
                <w:sz w:val="20"/>
                <w:szCs w:val="20"/>
                <w:lang w:val="hr-BA"/>
              </w:rPr>
              <w:t>h</w:t>
            </w:r>
            <w:r w:rsidRPr="007E5F07">
              <w:rPr>
                <w:b/>
                <w:sz w:val="20"/>
                <w:szCs w:val="20"/>
                <w:lang w:val="hr-BA"/>
              </w:rPr>
              <w:t>ano u vodi ili pari), smrznuto.</w:t>
            </w:r>
          </w:p>
        </w:tc>
        <w:tc>
          <w:tcPr>
            <w:tcW w:w="993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0710.40</w:t>
            </w: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  <w:t>Kukuruz šećerac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  <w:r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  <w:tc>
          <w:tcPr>
            <w:tcW w:w="1367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lastRenderedPageBreak/>
              <w:t>07.11</w:t>
            </w:r>
          </w:p>
        </w:tc>
        <w:tc>
          <w:tcPr>
            <w:tcW w:w="5093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603E8A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Povrće privremeno konzervi</w:t>
            </w:r>
            <w:r w:rsidR="00603E8A">
              <w:rPr>
                <w:b/>
                <w:sz w:val="20"/>
                <w:szCs w:val="20"/>
                <w:lang w:val="hr-BA"/>
              </w:rPr>
              <w:t>r</w:t>
            </w:r>
            <w:r w:rsidRPr="007E5F07">
              <w:rPr>
                <w:b/>
                <w:sz w:val="20"/>
                <w:szCs w:val="20"/>
                <w:lang w:val="hr-BA"/>
              </w:rPr>
              <w:t>ano (npr</w:t>
            </w:r>
            <w:r w:rsidRPr="00B03DD0">
              <w:rPr>
                <w:b/>
                <w:sz w:val="20"/>
                <w:szCs w:val="20"/>
                <w:lang w:val="hr-BA"/>
              </w:rPr>
              <w:t>.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sumpor-di</w:t>
            </w:r>
            <w:r w:rsidR="00603E8A">
              <w:rPr>
                <w:b/>
                <w:sz w:val="20"/>
                <w:szCs w:val="20"/>
                <w:lang w:val="hr-BA"/>
              </w:rPr>
              <w:t>oksidom, u slanoj vodi, sumporir</w:t>
            </w:r>
            <w:r w:rsidRPr="007E5F07">
              <w:rPr>
                <w:b/>
                <w:sz w:val="20"/>
                <w:szCs w:val="20"/>
                <w:lang w:val="hr-BA"/>
              </w:rPr>
              <w:t>anoj vodi il</w:t>
            </w:r>
            <w:r w:rsidR="00603E8A">
              <w:rPr>
                <w:b/>
                <w:sz w:val="20"/>
                <w:szCs w:val="20"/>
                <w:lang w:val="hr-BA"/>
              </w:rPr>
              <w:t>i drugim rastvorima za konzervir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anje), ali u takvom stanju nepodesno za neposrednu </w:t>
            </w:r>
            <w:r w:rsidR="00603E8A">
              <w:rPr>
                <w:b/>
                <w:sz w:val="20"/>
                <w:szCs w:val="20"/>
                <w:lang w:val="hr-BA"/>
              </w:rPr>
              <w:t>prehranu</w:t>
            </w:r>
            <w:r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ex 0711.90</w:t>
            </w:r>
          </w:p>
        </w:tc>
        <w:tc>
          <w:tcPr>
            <w:tcW w:w="5093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  <w:t>Ostalo povrće; mješavine povrća: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379"/>
                <w:tab w:val="left" w:pos="425"/>
              </w:tabs>
              <w:spacing w:before="120" w:after="120"/>
              <w:rPr>
                <w:b/>
                <w:spacing w:val="-2"/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Pr="00B03DD0">
              <w:rPr>
                <w:sz w:val="20"/>
                <w:szCs w:val="20"/>
                <w:lang w:val="hr-BA"/>
              </w:rPr>
              <w:t>k</w:t>
            </w:r>
            <w:r w:rsidRPr="007E5F07">
              <w:rPr>
                <w:sz w:val="20"/>
                <w:szCs w:val="20"/>
                <w:lang w:val="hr-BA"/>
              </w:rPr>
              <w:t>ukuruz šećerac  (</w:t>
            </w:r>
            <w:r w:rsidRPr="007E5F07">
              <w:rPr>
                <w:i/>
                <w:iCs/>
                <w:sz w:val="20"/>
                <w:szCs w:val="20"/>
                <w:lang w:val="hr-BA"/>
              </w:rPr>
              <w:t>Zea mays var. saccharata</w:t>
            </w:r>
            <w:r w:rsidRPr="007E5F07">
              <w:rPr>
                <w:sz w:val="20"/>
                <w:szCs w:val="20"/>
                <w:lang w:val="hr-BA"/>
              </w:rPr>
              <w:t>)</w:t>
            </w:r>
          </w:p>
        </w:tc>
        <w:tc>
          <w:tcPr>
            <w:tcW w:w="993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  <w:r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  <w:tc>
          <w:tcPr>
            <w:tcW w:w="1367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09.01</w:t>
            </w:r>
          </w:p>
        </w:tc>
        <w:tc>
          <w:tcPr>
            <w:tcW w:w="5093" w:type="dxa"/>
          </w:tcPr>
          <w:p w:rsidR="001E76BA" w:rsidRPr="007E5F07" w:rsidRDefault="00603E8A" w:rsidP="00C55440">
            <w:pPr>
              <w:tabs>
                <w:tab w:val="left" w:pos="283"/>
              </w:tabs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>
              <w:rPr>
                <w:b/>
                <w:bCs/>
                <w:sz w:val="20"/>
                <w:szCs w:val="20"/>
                <w:lang w:val="hr-BA"/>
              </w:rPr>
              <w:t>Kav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>a, pržena ili nepržena ili bez</w:t>
            </w:r>
            <w:r>
              <w:rPr>
                <w:b/>
                <w:bCs/>
                <w:sz w:val="20"/>
                <w:szCs w:val="20"/>
                <w:lang w:val="hr-BA"/>
              </w:rPr>
              <w:t xml:space="preserve"> kofeina; ljuspice i opne od kave; zamjene kave koje sadrže kav</w:t>
            </w:r>
            <w:r w:rsidR="001E76BA" w:rsidRPr="007E5F07">
              <w:rPr>
                <w:b/>
                <w:bCs/>
                <w:sz w:val="20"/>
                <w:szCs w:val="20"/>
                <w:lang w:val="hr-BA"/>
              </w:rPr>
              <w:t xml:space="preserve">u u bilo kom </w:t>
            </w:r>
            <w:r w:rsidR="001E76BA" w:rsidRPr="000B39BA">
              <w:rPr>
                <w:b/>
                <w:bCs/>
                <w:sz w:val="20"/>
                <w:szCs w:val="20"/>
                <w:lang w:val="hr-BA"/>
              </w:rPr>
              <w:t>omjeru.</w:t>
            </w:r>
          </w:p>
        </w:tc>
        <w:tc>
          <w:tcPr>
            <w:tcW w:w="993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  <w:r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09.02</w:t>
            </w:r>
          </w:p>
        </w:tc>
        <w:tc>
          <w:tcPr>
            <w:tcW w:w="5093" w:type="dxa"/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Čaj, ne</w:t>
            </w:r>
            <w:r w:rsidR="00603E8A">
              <w:rPr>
                <w:b/>
                <w:bCs/>
                <w:sz w:val="20"/>
                <w:szCs w:val="20"/>
                <w:lang w:val="hr-BA"/>
              </w:rPr>
              <w:t>aromatizirani</w:t>
            </w:r>
            <w:r w:rsidRPr="007E5F07">
              <w:rPr>
                <w:b/>
                <w:bCs/>
                <w:sz w:val="20"/>
                <w:szCs w:val="20"/>
                <w:lang w:val="hr-BA"/>
              </w:rPr>
              <w:t xml:space="preserve"> ili </w:t>
            </w:r>
            <w:r w:rsidR="00603E8A">
              <w:rPr>
                <w:b/>
                <w:bCs/>
                <w:sz w:val="20"/>
                <w:szCs w:val="20"/>
                <w:lang w:val="hr-BA"/>
              </w:rPr>
              <w:t>aromatizirani</w:t>
            </w:r>
            <w:r w:rsidRPr="007E5F07">
              <w:rPr>
                <w:b/>
                <w:bCs/>
                <w:sz w:val="20"/>
                <w:szCs w:val="20"/>
                <w:lang w:val="hr-BA"/>
              </w:rPr>
              <w:t>.</w:t>
            </w:r>
          </w:p>
        </w:tc>
        <w:tc>
          <w:tcPr>
            <w:tcW w:w="993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13.02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1E76BA" w:rsidP="007B563E">
            <w:pPr>
              <w:tabs>
                <w:tab w:val="left" w:pos="283"/>
              </w:tabs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 xml:space="preserve">Biljni sokovi i ekstrakti; pektinske materije, </w:t>
            </w:r>
            <w:r w:rsidRPr="000B39BA">
              <w:rPr>
                <w:b/>
                <w:bCs/>
                <w:sz w:val="20"/>
                <w:szCs w:val="20"/>
                <w:lang w:val="hr-BA"/>
              </w:rPr>
              <w:t>pektinati</w:t>
            </w:r>
            <w:r w:rsidRPr="007E5F07">
              <w:rPr>
                <w:b/>
                <w:bCs/>
                <w:sz w:val="20"/>
                <w:szCs w:val="20"/>
                <w:lang w:val="hr-BA"/>
              </w:rPr>
              <w:t xml:space="preserve"> i pektati; agar-agar i ostale sluzi i zgušnjivači, dobiveni od biljnih proizvoda, modifi</w:t>
            </w:r>
            <w:r w:rsidR="007B563E">
              <w:rPr>
                <w:b/>
                <w:bCs/>
                <w:sz w:val="20"/>
                <w:szCs w:val="20"/>
                <w:lang w:val="hr-BA"/>
              </w:rPr>
              <w:t>cirani</w:t>
            </w:r>
            <w:r w:rsidRPr="007E5F07">
              <w:rPr>
                <w:b/>
                <w:bCs/>
                <w:sz w:val="20"/>
                <w:szCs w:val="20"/>
                <w:lang w:val="hr-BA"/>
              </w:rPr>
              <w:t xml:space="preserve"> ili nemodifi</w:t>
            </w:r>
            <w:r w:rsidR="007B563E">
              <w:rPr>
                <w:b/>
                <w:bCs/>
                <w:sz w:val="20"/>
                <w:szCs w:val="20"/>
                <w:lang w:val="hr-BA"/>
              </w:rPr>
              <w:t>cirani</w:t>
            </w:r>
            <w:r w:rsidRPr="007E5F07">
              <w:rPr>
                <w:b/>
                <w:bCs/>
                <w:sz w:val="20"/>
                <w:szCs w:val="20"/>
                <w:lang w:val="hr-BA"/>
              </w:rPr>
              <w:t>.</w:t>
            </w:r>
          </w:p>
        </w:tc>
        <w:tc>
          <w:tcPr>
            <w:tcW w:w="993" w:type="dxa"/>
            <w:tcBorders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8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  <w:t>Biljni sokovi i ekstrakti: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1302.12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05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Pr="00B03DD0">
              <w:rPr>
                <w:sz w:val="20"/>
                <w:szCs w:val="20"/>
                <w:lang w:val="hr-BA"/>
              </w:rPr>
              <w:t>o</w:t>
            </w:r>
            <w:r w:rsidRPr="007E5F07">
              <w:rPr>
                <w:sz w:val="20"/>
                <w:szCs w:val="20"/>
                <w:lang w:val="hr-BA"/>
              </w:rPr>
              <w:t xml:space="preserve">d slatkog korjena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1302.13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406" w:hanging="406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Pr="00B03DD0">
              <w:rPr>
                <w:spacing w:val="-2"/>
                <w:sz w:val="20"/>
                <w:szCs w:val="20"/>
                <w:lang w:val="hr-BA"/>
              </w:rPr>
              <w:t>od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hmelja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 w:eastAsia="de-DE"/>
              </w:rPr>
            </w:pPr>
            <w:r w:rsidRPr="007E5F07">
              <w:rPr>
                <w:sz w:val="20"/>
                <w:szCs w:val="20"/>
                <w:lang w:val="hr-BA" w:eastAsia="de-DE"/>
              </w:rPr>
              <w:t>1302.19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72"/>
              </w:tabs>
              <w:spacing w:before="120" w:after="120"/>
              <w:ind w:left="369" w:hanging="369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Pr="00B03DD0">
              <w:rPr>
                <w:sz w:val="20"/>
                <w:szCs w:val="20"/>
                <w:lang w:val="hr-BA"/>
              </w:rPr>
              <w:t>ostalo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 w:eastAsia="de-DE"/>
              </w:rPr>
            </w:pPr>
            <w:r w:rsidRPr="007E5F07">
              <w:rPr>
                <w:sz w:val="20"/>
                <w:szCs w:val="20"/>
                <w:lang w:val="hr-BA" w:eastAsia="de-DE"/>
              </w:rPr>
              <w:t>1302.20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7B563E">
            <w:pPr>
              <w:tabs>
                <w:tab w:val="left" w:pos="265"/>
                <w:tab w:val="center" w:pos="4252"/>
                <w:tab w:val="right" w:pos="8504"/>
              </w:tabs>
              <w:spacing w:before="120" w:after="120"/>
              <w:jc w:val="both"/>
              <w:rPr>
                <w:rFonts w:ascii="Arial" w:hAnsi="Arial"/>
                <w:bCs/>
                <w:sz w:val="20"/>
                <w:szCs w:val="20"/>
                <w:lang w:val="hr-BA"/>
              </w:rPr>
            </w:pPr>
            <w:r w:rsidRPr="007E5F07">
              <w:rPr>
                <w:rFonts w:ascii="Arial" w:hAnsi="Arial"/>
                <w:sz w:val="20"/>
                <w:szCs w:val="20"/>
                <w:lang w:val="hr-BA"/>
              </w:rPr>
              <w:t>-</w:t>
            </w:r>
            <w:r w:rsidRPr="007E5F07">
              <w:rPr>
                <w:rFonts w:ascii="Arial" w:hAnsi="Arial"/>
                <w:b/>
                <w:sz w:val="20"/>
                <w:szCs w:val="20"/>
                <w:lang w:val="hr-BA"/>
              </w:rPr>
              <w:tab/>
            </w:r>
            <w:r w:rsidRPr="007E5F07">
              <w:rPr>
                <w:sz w:val="20"/>
                <w:szCs w:val="20"/>
                <w:lang w:val="hr-BA"/>
              </w:rPr>
              <w:t xml:space="preserve">Pektinske </w:t>
            </w:r>
            <w:r w:rsidR="007B563E">
              <w:rPr>
                <w:sz w:val="20"/>
                <w:szCs w:val="20"/>
                <w:lang w:val="hr-BA"/>
              </w:rPr>
              <w:t>tvari</w:t>
            </w:r>
            <w:r w:rsidRPr="007E5F07">
              <w:rPr>
                <w:sz w:val="20"/>
                <w:szCs w:val="20"/>
                <w:lang w:val="hr-BA"/>
              </w:rPr>
              <w:t xml:space="preserve">, pektinati i pektati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7B563E" w:rsidP="00C55440">
            <w:pPr>
              <w:spacing w:before="120" w:after="120"/>
              <w:ind w:left="283" w:hanging="283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-</w:t>
            </w:r>
            <w:r>
              <w:rPr>
                <w:sz w:val="20"/>
                <w:szCs w:val="20"/>
                <w:lang w:val="hr-BA"/>
              </w:rPr>
              <w:tab/>
              <w:t>Sluzi i zgušnjivači dobiv</w:t>
            </w:r>
            <w:r w:rsidR="001E76BA" w:rsidRPr="007E5F07">
              <w:rPr>
                <w:sz w:val="20"/>
                <w:szCs w:val="20"/>
                <w:lang w:val="hr-BA"/>
              </w:rPr>
              <w:t xml:space="preserve">eni iz biljnih proizvoda, </w:t>
            </w:r>
            <w:r>
              <w:rPr>
                <w:sz w:val="20"/>
                <w:szCs w:val="20"/>
                <w:lang w:val="hr-BA"/>
              </w:rPr>
              <w:t>modificirani</w:t>
            </w:r>
            <w:r w:rsidR="001E76BA" w:rsidRPr="007E5F07">
              <w:rPr>
                <w:sz w:val="20"/>
                <w:szCs w:val="20"/>
                <w:lang w:val="hr-BA"/>
              </w:rPr>
              <w:t xml:space="preserve"> ili ne</w:t>
            </w:r>
            <w:r>
              <w:rPr>
                <w:sz w:val="20"/>
                <w:szCs w:val="20"/>
                <w:lang w:val="hr-BA"/>
              </w:rPr>
              <w:t>modificirani</w:t>
            </w:r>
            <w:r w:rsidR="001E76BA" w:rsidRPr="007E5F07">
              <w:rPr>
                <w:sz w:val="20"/>
                <w:szCs w:val="20"/>
                <w:lang w:val="hr-BA"/>
              </w:rPr>
              <w:t xml:space="preserve"> 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1302.31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Pr="00B03DD0">
              <w:rPr>
                <w:sz w:val="20"/>
                <w:szCs w:val="20"/>
                <w:lang w:val="hr-BA"/>
              </w:rPr>
              <w:t>agar</w:t>
            </w:r>
            <w:r w:rsidRPr="007E5F07">
              <w:rPr>
                <w:sz w:val="20"/>
                <w:szCs w:val="20"/>
                <w:lang w:val="hr-BA"/>
              </w:rPr>
              <w:t>-agar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1302.32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7B563E">
            <w:pPr>
              <w:tabs>
                <w:tab w:val="left" w:pos="646"/>
              </w:tabs>
              <w:spacing w:before="120" w:after="120"/>
              <w:ind w:left="397" w:hanging="397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  <w:t>sluzi i zgušnjivači ekstrah</w:t>
            </w:r>
            <w:r w:rsidR="007B563E">
              <w:rPr>
                <w:sz w:val="20"/>
                <w:szCs w:val="20"/>
                <w:lang w:val="hr-BA"/>
              </w:rPr>
              <w:t>irani</w:t>
            </w:r>
            <w:r w:rsidRPr="007E5F07">
              <w:rPr>
                <w:sz w:val="20"/>
                <w:szCs w:val="20"/>
                <w:lang w:val="hr-BA"/>
              </w:rPr>
              <w:t xml:space="preserve"> iz </w:t>
            </w:r>
            <w:r w:rsidRPr="00B03DD0">
              <w:rPr>
                <w:sz w:val="20"/>
                <w:szCs w:val="20"/>
                <w:lang w:val="hr-BA"/>
              </w:rPr>
              <w:t>ro</w:t>
            </w:r>
            <w:r>
              <w:rPr>
                <w:sz w:val="20"/>
                <w:szCs w:val="20"/>
                <w:lang w:val="hr-BA"/>
              </w:rPr>
              <w:t>gač</w:t>
            </w:r>
            <w:r w:rsidRPr="00B03DD0">
              <w:rPr>
                <w:sz w:val="20"/>
                <w:szCs w:val="20"/>
                <w:lang w:val="hr-BA"/>
              </w:rPr>
              <w:t>a,</w:t>
            </w:r>
            <w:r w:rsidR="007B563E">
              <w:rPr>
                <w:sz w:val="20"/>
                <w:szCs w:val="20"/>
                <w:lang w:val="hr-BA"/>
              </w:rPr>
              <w:t xml:space="preserve"> </w:t>
            </w:r>
            <w:r w:rsidRPr="007E5F07">
              <w:rPr>
                <w:sz w:val="20"/>
                <w:szCs w:val="20"/>
                <w:lang w:val="hr-BA"/>
              </w:rPr>
              <w:t xml:space="preserve">sjemena </w:t>
            </w:r>
            <w:r w:rsidRPr="00B03DD0">
              <w:rPr>
                <w:sz w:val="20"/>
                <w:szCs w:val="20"/>
                <w:lang w:val="hr-BA"/>
              </w:rPr>
              <w:t>ro</w:t>
            </w:r>
            <w:r>
              <w:rPr>
                <w:sz w:val="20"/>
                <w:szCs w:val="20"/>
                <w:lang w:val="hr-BA"/>
              </w:rPr>
              <w:t>gač</w:t>
            </w:r>
            <w:r w:rsidRPr="00B03DD0">
              <w:rPr>
                <w:sz w:val="20"/>
                <w:szCs w:val="20"/>
                <w:lang w:val="hr-BA"/>
              </w:rPr>
              <w:t>a</w:t>
            </w:r>
            <w:r w:rsidRPr="007E5F07">
              <w:rPr>
                <w:sz w:val="20"/>
                <w:szCs w:val="20"/>
                <w:lang w:val="hr-BA"/>
              </w:rPr>
              <w:t xml:space="preserve"> ili sjemena guara, </w:t>
            </w:r>
            <w:r w:rsidR="007B563E">
              <w:rPr>
                <w:sz w:val="20"/>
                <w:szCs w:val="20"/>
                <w:lang w:val="hr-BA"/>
              </w:rPr>
              <w:t>modificirani</w:t>
            </w:r>
            <w:r w:rsidRPr="007E5F07">
              <w:rPr>
                <w:sz w:val="20"/>
                <w:szCs w:val="20"/>
                <w:lang w:val="hr-BA"/>
              </w:rPr>
              <w:t xml:space="preserve"> ili ne</w:t>
            </w:r>
            <w:r w:rsidR="007B563E">
              <w:rPr>
                <w:sz w:val="20"/>
                <w:szCs w:val="20"/>
                <w:lang w:val="hr-BA"/>
              </w:rPr>
              <w:t>modificirani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1302.39</w:t>
            </w: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Pr="00B03DD0">
              <w:rPr>
                <w:sz w:val="20"/>
                <w:szCs w:val="20"/>
                <w:lang w:val="hr-BA"/>
              </w:rPr>
              <w:t>ostalo</w:t>
            </w:r>
          </w:p>
        </w:tc>
        <w:tc>
          <w:tcPr>
            <w:tcW w:w="993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14.01</w:t>
            </w:r>
          </w:p>
        </w:tc>
        <w:tc>
          <w:tcPr>
            <w:tcW w:w="5093" w:type="dxa"/>
          </w:tcPr>
          <w:p w:rsidR="001E76BA" w:rsidRPr="007E5F07" w:rsidRDefault="001E76BA" w:rsidP="007B563E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 xml:space="preserve">Biljni materijali koji se prvenstveno </w:t>
            </w:r>
            <w:r w:rsidR="007B563E">
              <w:rPr>
                <w:b/>
                <w:bCs/>
                <w:sz w:val="20"/>
                <w:szCs w:val="20"/>
                <w:lang w:val="hr-BA"/>
              </w:rPr>
              <w:t>uporabljavaju</w:t>
            </w:r>
            <w:r w:rsidRPr="007E5F07">
              <w:rPr>
                <w:b/>
                <w:bCs/>
                <w:sz w:val="20"/>
                <w:szCs w:val="20"/>
                <w:lang w:val="hr-BA"/>
              </w:rPr>
              <w:t xml:space="preserve"> za pletarstvo (npr</w:t>
            </w:r>
            <w:r w:rsidRPr="00B03DD0">
              <w:rPr>
                <w:b/>
                <w:bCs/>
                <w:sz w:val="20"/>
                <w:szCs w:val="20"/>
                <w:lang w:val="hr-BA"/>
              </w:rPr>
              <w:t>:</w:t>
            </w:r>
            <w:r w:rsidRPr="007E5F07">
              <w:rPr>
                <w:b/>
                <w:bCs/>
                <w:sz w:val="20"/>
                <w:szCs w:val="20"/>
                <w:lang w:val="hr-BA"/>
              </w:rPr>
              <w:t xml:space="preserve"> bambus, ratan, trska, rogoz, vrbovo pruće, rafija, slama žitarica, očišćena </w:t>
            </w:r>
            <w:r w:rsidRPr="000B39BA">
              <w:rPr>
                <w:b/>
                <w:bCs/>
                <w:sz w:val="20"/>
                <w:szCs w:val="20"/>
                <w:lang w:val="hr-BA"/>
              </w:rPr>
              <w:t>bijeljena ili nebijeljena i kora od lipe).</w:t>
            </w:r>
          </w:p>
        </w:tc>
        <w:tc>
          <w:tcPr>
            <w:tcW w:w="993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14.04</w:t>
            </w:r>
          </w:p>
        </w:tc>
        <w:tc>
          <w:tcPr>
            <w:tcW w:w="5093" w:type="dxa"/>
          </w:tcPr>
          <w:p w:rsidR="001E76BA" w:rsidRPr="007E5F07" w:rsidRDefault="001E76BA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 xml:space="preserve">Biljni </w:t>
            </w:r>
            <w:r w:rsidRPr="00B03DD0">
              <w:rPr>
                <w:b/>
                <w:bCs/>
                <w:sz w:val="20"/>
                <w:szCs w:val="20"/>
                <w:lang w:val="hr-BA"/>
              </w:rPr>
              <w:t>proizvodi</w:t>
            </w:r>
            <w:r w:rsidRPr="007E5F07">
              <w:rPr>
                <w:b/>
                <w:bCs/>
                <w:sz w:val="20"/>
                <w:szCs w:val="20"/>
                <w:lang w:val="hr-BA"/>
              </w:rPr>
              <w:t xml:space="preserve"> na drugom mjestu nepomenuti niti obuhvaćeni.</w:t>
            </w:r>
          </w:p>
        </w:tc>
        <w:tc>
          <w:tcPr>
            <w:tcW w:w="993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  <w:r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lastRenderedPageBreak/>
              <w:t>15.16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1E76BA" w:rsidP="007B563E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 xml:space="preserve">Masti i ulja životinjskog ili biljnog </w:t>
            </w:r>
            <w:r w:rsidR="007B563E">
              <w:rPr>
                <w:b/>
                <w:sz w:val="20"/>
                <w:szCs w:val="20"/>
                <w:lang w:val="hr-BA"/>
              </w:rPr>
              <w:t>podrijetla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i njihove frakcije, djelimi</w:t>
            </w:r>
            <w:r w:rsidR="007B563E">
              <w:rPr>
                <w:b/>
                <w:sz w:val="20"/>
                <w:szCs w:val="20"/>
                <w:lang w:val="hr-BA"/>
              </w:rPr>
              <w:t>ce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ili potpuno hidrogeniz</w:t>
            </w:r>
            <w:r w:rsidR="007B563E">
              <w:rPr>
                <w:b/>
                <w:sz w:val="20"/>
                <w:szCs w:val="20"/>
                <w:lang w:val="hr-BA"/>
              </w:rPr>
              <w:t>irani</w:t>
            </w:r>
            <w:r w:rsidRPr="007E5F07">
              <w:rPr>
                <w:b/>
                <w:sz w:val="20"/>
                <w:szCs w:val="20"/>
                <w:lang w:val="hr-BA"/>
              </w:rPr>
              <w:t>, interesterifi</w:t>
            </w:r>
            <w:r w:rsidR="007B563E">
              <w:rPr>
                <w:b/>
                <w:sz w:val="20"/>
                <w:szCs w:val="20"/>
                <w:lang w:val="hr-BA"/>
              </w:rPr>
              <w:t>cirani</w:t>
            </w:r>
            <w:r w:rsidRPr="007E5F07">
              <w:rPr>
                <w:szCs w:val="20"/>
                <w:lang w:val="hr-BA"/>
              </w:rPr>
              <w:t xml:space="preserve"> </w:t>
            </w:r>
            <w:r w:rsidRPr="007E5F07">
              <w:rPr>
                <w:b/>
                <w:sz w:val="20"/>
                <w:szCs w:val="20"/>
                <w:lang w:val="hr-BA"/>
              </w:rPr>
              <w:t>reesterifi</w:t>
            </w:r>
            <w:r w:rsidR="007B563E">
              <w:rPr>
                <w:b/>
                <w:sz w:val="20"/>
                <w:szCs w:val="20"/>
                <w:lang w:val="hr-BA"/>
              </w:rPr>
              <w:t>cirani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ili elaidiniz</w:t>
            </w:r>
            <w:r w:rsidR="007B563E">
              <w:rPr>
                <w:b/>
                <w:sz w:val="20"/>
                <w:szCs w:val="20"/>
                <w:lang w:val="hr-BA"/>
              </w:rPr>
              <w:t>irani, rafinirani ili nerafinir</w:t>
            </w:r>
            <w:r w:rsidRPr="007E5F07">
              <w:rPr>
                <w:b/>
                <w:sz w:val="20"/>
                <w:szCs w:val="20"/>
                <w:lang w:val="hr-BA"/>
              </w:rPr>
              <w:t>ani, ali dalje nepripremljeni.</w:t>
            </w:r>
          </w:p>
        </w:tc>
        <w:tc>
          <w:tcPr>
            <w:tcW w:w="993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 w:eastAsia="de-DE"/>
              </w:rPr>
            </w:pPr>
            <w:r w:rsidRPr="007E5F07">
              <w:rPr>
                <w:sz w:val="20"/>
                <w:szCs w:val="20"/>
                <w:lang w:val="hr-BA" w:eastAsia="de-DE"/>
              </w:rPr>
              <w:t>ex 1516.20</w:t>
            </w: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227"/>
                <w:tab w:val="center" w:pos="4252"/>
                <w:tab w:val="right" w:pos="8504"/>
              </w:tabs>
              <w:spacing w:before="120" w:after="120"/>
              <w:ind w:left="252" w:hanging="252"/>
              <w:jc w:val="both"/>
              <w:rPr>
                <w:rFonts w:ascii="Arial" w:hAnsi="Arial"/>
                <w:bCs/>
                <w:sz w:val="20"/>
                <w:szCs w:val="20"/>
                <w:lang w:val="hr-BA"/>
              </w:rPr>
            </w:pPr>
            <w:r w:rsidRPr="007E5F07">
              <w:rPr>
                <w:rFonts w:ascii="Arial" w:hAnsi="Arial"/>
                <w:bCs/>
                <w:sz w:val="20"/>
                <w:szCs w:val="20"/>
                <w:lang w:val="hr-BA"/>
              </w:rPr>
              <w:t>-</w:t>
            </w:r>
            <w:r w:rsidRPr="007E5F07">
              <w:rPr>
                <w:rFonts w:ascii="Arial" w:hAnsi="Arial"/>
                <w:b/>
                <w:sz w:val="20"/>
                <w:szCs w:val="20"/>
                <w:lang w:val="hr-BA"/>
              </w:rPr>
              <w:tab/>
            </w:r>
            <w:r w:rsidRPr="007E5F07">
              <w:rPr>
                <w:sz w:val="20"/>
                <w:szCs w:val="20"/>
                <w:lang w:val="hr-BA"/>
              </w:rPr>
              <w:t>Biljne masti i ulja i njihove frakcije: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tabs>
                <w:tab w:val="left" w:pos="227"/>
                <w:tab w:val="center" w:pos="4252"/>
                <w:tab w:val="right" w:pos="8504"/>
              </w:tabs>
              <w:spacing w:before="120" w:after="120"/>
              <w:ind w:left="252" w:hanging="252"/>
              <w:jc w:val="center"/>
              <w:rPr>
                <w:rFonts w:ascii="Arial" w:hAnsi="Arial"/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tabs>
                <w:tab w:val="left" w:pos="227"/>
                <w:tab w:val="center" w:pos="4252"/>
                <w:tab w:val="right" w:pos="8504"/>
              </w:tabs>
              <w:spacing w:before="120" w:after="120"/>
              <w:ind w:left="252" w:hanging="252"/>
              <w:jc w:val="center"/>
              <w:rPr>
                <w:rFonts w:ascii="Arial" w:hAnsi="Arial"/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tabs>
                <w:tab w:val="left" w:pos="227"/>
                <w:tab w:val="center" w:pos="4252"/>
                <w:tab w:val="right" w:pos="8504"/>
              </w:tabs>
              <w:spacing w:before="120" w:after="120"/>
              <w:ind w:left="252" w:hanging="252"/>
              <w:jc w:val="center"/>
              <w:rPr>
                <w:rFonts w:ascii="Arial" w:hAnsi="Arial"/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7B563E">
            <w:pPr>
              <w:tabs>
                <w:tab w:val="left" w:pos="406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Pr="00B03DD0">
              <w:rPr>
                <w:sz w:val="20"/>
                <w:szCs w:val="20"/>
                <w:lang w:val="hr-BA"/>
              </w:rPr>
              <w:t>hidrogeniz</w:t>
            </w:r>
            <w:r w:rsidR="007B563E">
              <w:rPr>
                <w:sz w:val="20"/>
                <w:szCs w:val="20"/>
                <w:lang w:val="hr-BA"/>
              </w:rPr>
              <w:t>irano</w:t>
            </w:r>
            <w:r w:rsidRPr="007E5F07">
              <w:rPr>
                <w:sz w:val="20"/>
                <w:szCs w:val="20"/>
                <w:lang w:val="hr-BA"/>
              </w:rPr>
              <w:t xml:space="preserve"> ricinusovo ulje, tzv. </w:t>
            </w:r>
            <w:r>
              <w:rPr>
                <w:color w:val="000000"/>
                <w:sz w:val="20"/>
                <w:szCs w:val="20"/>
                <w:lang w:val="hr-BA"/>
              </w:rPr>
              <w:t>„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opal vosak</w:t>
            </w:r>
            <w:r>
              <w:rPr>
                <w:color w:val="000000"/>
                <w:sz w:val="20"/>
                <w:szCs w:val="20"/>
                <w:lang w:val="hr-BA"/>
              </w:rPr>
              <w:t>“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15.17</w:t>
            </w:r>
          </w:p>
        </w:tc>
        <w:tc>
          <w:tcPr>
            <w:tcW w:w="5093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7B563E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 xml:space="preserve">Margarin; mješavine ili </w:t>
            </w:r>
            <w:r w:rsidR="007B563E">
              <w:rPr>
                <w:b/>
                <w:sz w:val="20"/>
                <w:szCs w:val="20"/>
                <w:lang w:val="hr-BA"/>
              </w:rPr>
              <w:t>pripravci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od masti ili ulja životinjskog ili biljnog </w:t>
            </w:r>
            <w:r w:rsidR="007B563E">
              <w:rPr>
                <w:b/>
                <w:sz w:val="20"/>
                <w:szCs w:val="20"/>
                <w:lang w:val="hr-BA"/>
              </w:rPr>
              <w:t>podrijetla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ili od frakcija različitih masti ili ulja iz ove Glave podobni za jelo, osim jestivih masti ili ulja i njihovih frakcija iz tar. </w:t>
            </w:r>
            <w:r>
              <w:rPr>
                <w:b/>
                <w:sz w:val="20"/>
                <w:szCs w:val="20"/>
                <w:lang w:val="hr-BA"/>
              </w:rPr>
              <w:t>b</w:t>
            </w:r>
            <w:r w:rsidRPr="007E5F07">
              <w:rPr>
                <w:b/>
                <w:sz w:val="20"/>
                <w:szCs w:val="20"/>
                <w:lang w:val="hr-BA"/>
              </w:rPr>
              <w:t>roja 15.16.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ex 1517.10</w:t>
            </w:r>
          </w:p>
        </w:tc>
        <w:tc>
          <w:tcPr>
            <w:tcW w:w="5093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65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bCs/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  <w:t>Margarin, isključujući tečni margarin: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6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6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6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C55440">
            <w:pPr>
              <w:tabs>
                <w:tab w:val="left" w:pos="447"/>
              </w:tabs>
              <w:spacing w:before="120" w:after="120"/>
              <w:ind w:left="433" w:hanging="433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--</w:t>
            </w:r>
            <w:r w:rsidRPr="000B39BA">
              <w:rPr>
                <w:sz w:val="20"/>
                <w:szCs w:val="20"/>
                <w:lang w:val="hr-BA"/>
              </w:rPr>
              <w:tab/>
              <w:t xml:space="preserve">Sa sadržajem mliječnih masnoća preko 10%, ali do 15% po masi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06"/>
              </w:tabs>
              <w:spacing w:before="120" w:after="120"/>
              <w:ind w:left="406" w:hanging="406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06"/>
              </w:tabs>
              <w:spacing w:before="120" w:after="120"/>
              <w:ind w:left="406" w:hanging="406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06"/>
              </w:tabs>
              <w:spacing w:before="120" w:after="120"/>
              <w:ind w:left="406" w:hanging="406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ex 1517.90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C55440">
            <w:pPr>
              <w:spacing w:before="120" w:after="120"/>
              <w:ind w:left="265" w:hanging="265"/>
              <w:rPr>
                <w:sz w:val="20"/>
                <w:szCs w:val="20"/>
                <w:lang w:val="hr-BA"/>
              </w:rPr>
            </w:pPr>
            <w:r w:rsidRPr="000B39BA">
              <w:rPr>
                <w:bCs/>
                <w:sz w:val="20"/>
                <w:szCs w:val="20"/>
                <w:lang w:val="hr-BA"/>
              </w:rPr>
              <w:t>-</w:t>
            </w:r>
            <w:r w:rsidRPr="000B39BA">
              <w:rPr>
                <w:sz w:val="20"/>
                <w:szCs w:val="20"/>
                <w:lang w:val="hr-BA"/>
              </w:rPr>
              <w:tab/>
              <w:t>Ostalo: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65" w:hanging="265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65" w:hanging="265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65" w:hanging="265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C55440">
            <w:pPr>
              <w:spacing w:before="120" w:after="120"/>
              <w:ind w:left="406" w:hanging="406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--</w:t>
            </w:r>
            <w:r w:rsidRPr="000B39BA">
              <w:rPr>
                <w:sz w:val="20"/>
                <w:szCs w:val="20"/>
                <w:lang w:val="hr-BA"/>
              </w:rPr>
              <w:tab/>
              <w:t xml:space="preserve">sa sadržajem mliječnih masnoća preko 10%, ali do15% po masi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406" w:hanging="406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406" w:hanging="406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406" w:hanging="406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</w:tcBorders>
          </w:tcPr>
          <w:p w:rsidR="001E76BA" w:rsidRPr="000B39BA" w:rsidRDefault="001E76BA" w:rsidP="007B563E">
            <w:pPr>
              <w:spacing w:before="120" w:after="120"/>
              <w:ind w:left="286" w:hanging="286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--</w:t>
            </w:r>
            <w:r w:rsidRPr="000B39BA">
              <w:rPr>
                <w:sz w:val="20"/>
                <w:szCs w:val="20"/>
                <w:lang w:val="hr-BA"/>
              </w:rPr>
              <w:tab/>
              <w:t xml:space="preserve">jestive mješavine i  </w:t>
            </w:r>
            <w:r w:rsidR="007B563E">
              <w:rPr>
                <w:sz w:val="20"/>
                <w:szCs w:val="20"/>
                <w:lang w:val="hr-BA"/>
              </w:rPr>
              <w:t>pripravci</w:t>
            </w:r>
            <w:r w:rsidRPr="000B39BA">
              <w:rPr>
                <w:sz w:val="20"/>
                <w:szCs w:val="20"/>
                <w:lang w:val="hr-BA"/>
              </w:rPr>
              <w:t xml:space="preserve"> vrsta koje se </w:t>
            </w:r>
            <w:r w:rsidR="007B563E">
              <w:rPr>
                <w:sz w:val="20"/>
                <w:szCs w:val="20"/>
                <w:lang w:val="hr-BA"/>
              </w:rPr>
              <w:t>uporabljavaju</w:t>
            </w:r>
            <w:r w:rsidRPr="000B39BA">
              <w:rPr>
                <w:sz w:val="20"/>
                <w:szCs w:val="20"/>
                <w:lang w:val="hr-BA"/>
              </w:rPr>
              <w:t xml:space="preserve"> za podmazivanje kalupa ( modli) na drugom mjestu nepomenuti ili obuhvaćeni.</w:t>
            </w:r>
          </w:p>
        </w:tc>
        <w:tc>
          <w:tcPr>
            <w:tcW w:w="993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15.18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1E76BA" w:rsidP="007B563E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Životinjske ili biljne masti i ulja i njihove frakcije, ku</w:t>
            </w:r>
            <w:r>
              <w:rPr>
                <w:b/>
                <w:sz w:val="20"/>
                <w:szCs w:val="20"/>
                <w:lang w:val="hr-BA"/>
              </w:rPr>
              <w:t>h</w:t>
            </w:r>
            <w:r w:rsidR="007B563E">
              <w:rPr>
                <w:b/>
                <w:sz w:val="20"/>
                <w:szCs w:val="20"/>
                <w:lang w:val="hr-BA"/>
              </w:rPr>
              <w:t>ani, oksidirani, dehidrirani, sumporir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ani, </w:t>
            </w:r>
            <w:r>
              <w:rPr>
                <w:b/>
                <w:sz w:val="20"/>
                <w:szCs w:val="20"/>
                <w:lang w:val="hr-BA"/>
              </w:rPr>
              <w:t>p</w:t>
            </w:r>
            <w:r w:rsidRPr="007E5F07">
              <w:rPr>
                <w:b/>
                <w:sz w:val="20"/>
                <w:szCs w:val="20"/>
                <w:lang w:val="hr-BA"/>
              </w:rPr>
              <w:t>u</w:t>
            </w:r>
            <w:r>
              <w:rPr>
                <w:b/>
                <w:sz w:val="20"/>
                <w:szCs w:val="20"/>
                <w:lang w:val="hr-BA"/>
              </w:rPr>
              <w:t>h</w:t>
            </w:r>
            <w:r w:rsidRPr="007E5F07">
              <w:rPr>
                <w:b/>
                <w:sz w:val="20"/>
                <w:szCs w:val="20"/>
                <w:lang w:val="hr-BA"/>
              </w:rPr>
              <w:t>ani, polimeriz</w:t>
            </w:r>
            <w:r w:rsidR="007B563E">
              <w:rPr>
                <w:b/>
                <w:sz w:val="20"/>
                <w:szCs w:val="20"/>
                <w:lang w:val="hr-BA"/>
              </w:rPr>
              <w:t>irani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zagrijavanjem u vakumu ili u inertnom </w:t>
            </w:r>
            <w:r w:rsidR="007B563E">
              <w:rPr>
                <w:b/>
                <w:sz w:val="20"/>
                <w:szCs w:val="20"/>
                <w:lang w:val="hr-BA"/>
              </w:rPr>
              <w:t>plinu ili drugačije k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emijski </w:t>
            </w:r>
            <w:r w:rsidR="007B563E">
              <w:rPr>
                <w:b/>
                <w:sz w:val="20"/>
                <w:szCs w:val="20"/>
                <w:lang w:val="hr-BA"/>
              </w:rPr>
              <w:t>modificirani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, isključujući one iz tarifnog broja 15.16; mješavine i </w:t>
            </w:r>
            <w:r w:rsidR="007B563E">
              <w:rPr>
                <w:b/>
                <w:sz w:val="20"/>
                <w:szCs w:val="20"/>
                <w:lang w:val="hr-BA"/>
              </w:rPr>
              <w:t>pripravci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od životinjskih i biljnih masti i ulja ili od frakcija različitih masti ili ulja iz ove Glave, nepodobni za jelo, na drugom mjestu nepomenuti ili obuhvaćeni.</w:t>
            </w:r>
          </w:p>
        </w:tc>
        <w:tc>
          <w:tcPr>
            <w:tcW w:w="993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ex 1518.00</w:t>
            </w: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Linoksin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15.20</w:t>
            </w:r>
          </w:p>
        </w:tc>
        <w:tc>
          <w:tcPr>
            <w:tcW w:w="5093" w:type="dxa"/>
            <w:tcBorders>
              <w:top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Glicerol, sirov; glicerolske vode i lužine.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single" w:sz="6" w:space="0" w:color="auto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  <w:r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  <w:tc>
          <w:tcPr>
            <w:tcW w:w="1367" w:type="dxa"/>
            <w:tcBorders>
              <w:top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15.21</w:t>
            </w:r>
          </w:p>
        </w:tc>
        <w:tc>
          <w:tcPr>
            <w:tcW w:w="5093" w:type="dxa"/>
          </w:tcPr>
          <w:p w:rsidR="001E76BA" w:rsidRPr="007E5F07" w:rsidRDefault="001E76BA" w:rsidP="007B563E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 xml:space="preserve">Biljni voskovi (osim triglicerida), </w:t>
            </w:r>
            <w:r>
              <w:rPr>
                <w:b/>
                <w:sz w:val="20"/>
                <w:szCs w:val="20"/>
                <w:lang w:val="hr-BA"/>
              </w:rPr>
              <w:t xml:space="preserve">pčelinji 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vosak, voskovi od ostalih </w:t>
            </w:r>
            <w:r w:rsidR="007B563E">
              <w:rPr>
                <w:b/>
                <w:sz w:val="20"/>
                <w:szCs w:val="20"/>
                <w:lang w:val="hr-BA"/>
              </w:rPr>
              <w:t>kukaca i spermaceti, rafinirani ili nerafinir</w:t>
            </w:r>
            <w:r w:rsidRPr="007E5F07">
              <w:rPr>
                <w:b/>
                <w:sz w:val="20"/>
                <w:szCs w:val="20"/>
                <w:lang w:val="hr-BA"/>
              </w:rPr>
              <w:t>ani, obojeni ili neobojeni</w:t>
            </w:r>
          </w:p>
        </w:tc>
        <w:tc>
          <w:tcPr>
            <w:tcW w:w="993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15.22</w:t>
            </w:r>
          </w:p>
        </w:tc>
        <w:tc>
          <w:tcPr>
            <w:tcW w:w="5093" w:type="dxa"/>
          </w:tcPr>
          <w:p w:rsidR="001E76BA" w:rsidRPr="007E5F07" w:rsidRDefault="007B563E" w:rsidP="007B563E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Degra; ostaci dobiv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eni pri preradi masnih </w:t>
            </w:r>
            <w:r>
              <w:rPr>
                <w:b/>
                <w:sz w:val="20"/>
                <w:szCs w:val="20"/>
                <w:lang w:val="hr-BA"/>
              </w:rPr>
              <w:t>tvari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 i voskova životinjskog ili biljnog </w:t>
            </w:r>
            <w:r>
              <w:rPr>
                <w:b/>
                <w:sz w:val="20"/>
                <w:szCs w:val="20"/>
                <w:lang w:val="hr-BA"/>
              </w:rPr>
              <w:t>podrijetla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993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  <w:r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  <w:tc>
          <w:tcPr>
            <w:tcW w:w="1367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lastRenderedPageBreak/>
              <w:t>17.02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7B563E" w:rsidP="007B563E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Ostali šećeri, uključujući k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 xml:space="preserve">emijski čistu laktozu, maltozu, 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glukozu i fruktozu, u </w:t>
            </w:r>
            <w:r>
              <w:rPr>
                <w:b/>
                <w:sz w:val="20"/>
                <w:szCs w:val="20"/>
                <w:lang w:val="hr-BA"/>
              </w:rPr>
              <w:t>krutom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</w:t>
            </w:r>
            <w:r>
              <w:rPr>
                <w:b/>
                <w:sz w:val="20"/>
                <w:szCs w:val="20"/>
                <w:lang w:val="hr-BA"/>
              </w:rPr>
              <w:t>stanju; šećerni sirupi bez dodan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>ih sredstava za aromatizaciju ili materija za bojenje; vještački m</w:t>
            </w:r>
            <w:r>
              <w:rPr>
                <w:b/>
                <w:sz w:val="20"/>
                <w:szCs w:val="20"/>
                <w:lang w:val="hr-BA"/>
              </w:rPr>
              <w:t>ed, pomiješan ili nepomiješan s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prirodnim medom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; karamel.</w:t>
            </w:r>
          </w:p>
        </w:tc>
        <w:tc>
          <w:tcPr>
            <w:tcW w:w="993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1702.50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7B563E" w:rsidP="00C55440">
            <w:pPr>
              <w:tabs>
                <w:tab w:val="left" w:pos="283"/>
              </w:tabs>
              <w:spacing w:before="120" w:after="120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-</w:t>
            </w:r>
            <w:r>
              <w:rPr>
                <w:sz w:val="20"/>
                <w:szCs w:val="20"/>
                <w:lang w:val="hr-BA"/>
              </w:rPr>
              <w:tab/>
              <w:t>K</w:t>
            </w:r>
            <w:r w:rsidR="001E76BA" w:rsidRPr="007E5F07">
              <w:rPr>
                <w:sz w:val="20"/>
                <w:szCs w:val="20"/>
                <w:lang w:val="hr-BA"/>
              </w:rPr>
              <w:t xml:space="preserve">emijski čista fruktoza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  <w:r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ex 1702.90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ind w:left="265" w:hanging="265"/>
              <w:jc w:val="both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  <w:t>Ostalo, uključujući invertni šećer i ostali šećer i mješavine šećernog sirupa koji u su</w:t>
            </w:r>
            <w:r>
              <w:rPr>
                <w:sz w:val="20"/>
                <w:szCs w:val="20"/>
                <w:lang w:val="hr-BA"/>
              </w:rPr>
              <w:t>h</w:t>
            </w:r>
            <w:r w:rsidRPr="007E5F07">
              <w:rPr>
                <w:sz w:val="20"/>
                <w:szCs w:val="20"/>
                <w:lang w:val="hr-BA"/>
              </w:rPr>
              <w:t xml:space="preserve">om stanju sadrže 50% fruktoze po masi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ind w:left="265" w:hanging="265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ind w:left="265" w:hanging="265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ind w:left="265" w:hanging="265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359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="007B563E">
              <w:rPr>
                <w:sz w:val="20"/>
                <w:szCs w:val="20"/>
                <w:lang w:val="hr-BA"/>
              </w:rPr>
              <w:t>k</w:t>
            </w:r>
            <w:r w:rsidRPr="00815ED9">
              <w:rPr>
                <w:sz w:val="20"/>
                <w:szCs w:val="20"/>
                <w:lang w:val="hr-BA"/>
              </w:rPr>
              <w:t>emijski</w:t>
            </w:r>
            <w:r w:rsidRPr="007E5F07">
              <w:rPr>
                <w:sz w:val="20"/>
                <w:szCs w:val="20"/>
                <w:lang w:val="hr-BA"/>
              </w:rPr>
              <w:t xml:space="preserve"> čista maltoza </w:t>
            </w:r>
          </w:p>
        </w:tc>
        <w:tc>
          <w:tcPr>
            <w:tcW w:w="993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  <w:r w:rsidRPr="00466393">
              <w:rPr>
                <w:sz w:val="20"/>
                <w:szCs w:val="20"/>
                <w:vertAlign w:val="superscript"/>
                <w:lang w:val="hr-BA"/>
              </w:rPr>
              <w:t xml:space="preserve"> </w:t>
            </w:r>
          </w:p>
        </w:tc>
        <w:tc>
          <w:tcPr>
            <w:tcW w:w="1367" w:type="dxa"/>
            <w:tcBorders>
              <w:top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  <w:r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17.04</w:t>
            </w:r>
          </w:p>
        </w:tc>
        <w:tc>
          <w:tcPr>
            <w:tcW w:w="5093" w:type="dxa"/>
          </w:tcPr>
          <w:p w:rsidR="001E76BA" w:rsidRPr="007E5F07" w:rsidRDefault="001E76BA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 xml:space="preserve">Proizvodi od šećera (uključujući </w:t>
            </w:r>
            <w:r w:rsidRPr="00815ED9">
              <w:rPr>
                <w:b/>
                <w:sz w:val="20"/>
                <w:szCs w:val="20"/>
                <w:lang w:val="hr-BA"/>
              </w:rPr>
              <w:t>bijelu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čokoladu), bez kakaa</w:t>
            </w:r>
          </w:p>
        </w:tc>
        <w:tc>
          <w:tcPr>
            <w:tcW w:w="993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18.03</w:t>
            </w:r>
          </w:p>
        </w:tc>
        <w:tc>
          <w:tcPr>
            <w:tcW w:w="5093" w:type="dxa"/>
          </w:tcPr>
          <w:p w:rsidR="001E76BA" w:rsidRPr="007E5F07" w:rsidRDefault="001E76BA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Kakao masa, odmašćena ili neodmašćena.</w:t>
            </w:r>
          </w:p>
        </w:tc>
        <w:tc>
          <w:tcPr>
            <w:tcW w:w="993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18.04</w:t>
            </w:r>
          </w:p>
        </w:tc>
        <w:tc>
          <w:tcPr>
            <w:tcW w:w="5093" w:type="dxa"/>
          </w:tcPr>
          <w:p w:rsidR="001E76BA" w:rsidRPr="007E5F07" w:rsidRDefault="001E76BA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 xml:space="preserve">Maslac, masnoće i </w:t>
            </w:r>
            <w:r w:rsidRPr="00815ED9">
              <w:rPr>
                <w:b/>
                <w:sz w:val="20"/>
                <w:szCs w:val="20"/>
                <w:lang w:val="hr-BA"/>
              </w:rPr>
              <w:t>ulje od kakaa</w:t>
            </w:r>
            <w:r w:rsidRPr="007E5F07">
              <w:rPr>
                <w:b/>
                <w:sz w:val="20"/>
                <w:szCs w:val="20"/>
                <w:lang w:val="hr-BA"/>
              </w:rPr>
              <w:t>.</w:t>
            </w:r>
          </w:p>
        </w:tc>
        <w:tc>
          <w:tcPr>
            <w:tcW w:w="993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18.05</w:t>
            </w:r>
          </w:p>
        </w:tc>
        <w:tc>
          <w:tcPr>
            <w:tcW w:w="5093" w:type="dxa"/>
          </w:tcPr>
          <w:p w:rsidR="001E76BA" w:rsidRPr="007E5F07" w:rsidRDefault="001E76BA" w:rsidP="007B563E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 xml:space="preserve">Kakao u prahu, bez dodatog šećera ili drugih </w:t>
            </w:r>
            <w:r w:rsidR="007B563E">
              <w:rPr>
                <w:b/>
                <w:sz w:val="20"/>
                <w:szCs w:val="20"/>
                <w:lang w:val="hr-BA"/>
              </w:rPr>
              <w:t xml:space="preserve">tvari </w:t>
            </w:r>
            <w:r w:rsidRPr="007E5F07">
              <w:rPr>
                <w:b/>
                <w:sz w:val="20"/>
                <w:szCs w:val="20"/>
                <w:lang w:val="hr-BA"/>
              </w:rPr>
              <w:t>za zaslađivanje.</w:t>
            </w:r>
          </w:p>
        </w:tc>
        <w:tc>
          <w:tcPr>
            <w:tcW w:w="993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18.06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Čokolada i ostali prehrambreni proizvodi koji sadrže kakao</w:t>
            </w:r>
          </w:p>
        </w:tc>
        <w:tc>
          <w:tcPr>
            <w:tcW w:w="993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1806.10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7B563E">
            <w:pPr>
              <w:tabs>
                <w:tab w:val="left" w:pos="317"/>
              </w:tabs>
              <w:spacing w:before="120" w:after="120"/>
              <w:ind w:left="360" w:hanging="36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  <w:t xml:space="preserve">Kakao u prahu s dodatkom šećera ili drugih </w:t>
            </w:r>
            <w:r w:rsidR="007B563E">
              <w:rPr>
                <w:sz w:val="20"/>
                <w:szCs w:val="20"/>
                <w:lang w:val="hr-BA"/>
              </w:rPr>
              <w:t>tvari</w:t>
            </w:r>
            <w:r w:rsidRPr="007E5F07">
              <w:rPr>
                <w:sz w:val="20"/>
                <w:szCs w:val="20"/>
                <w:lang w:val="hr-BA"/>
              </w:rPr>
              <w:t xml:space="preserve"> za zaslađivanje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1806.20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7B563E">
            <w:pPr>
              <w:tabs>
                <w:tab w:val="left" w:pos="317"/>
              </w:tabs>
              <w:spacing w:before="120" w:after="120"/>
              <w:ind w:left="317" w:hanging="317"/>
              <w:jc w:val="both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  <w:t xml:space="preserve">Ostali proizvodi u blokovima, tablama ili šipkama mase veće od 2 kg ili u </w:t>
            </w:r>
            <w:r w:rsidR="007B563E">
              <w:rPr>
                <w:sz w:val="20"/>
                <w:szCs w:val="20"/>
                <w:lang w:val="hr-BA"/>
              </w:rPr>
              <w:t>tekućem</w:t>
            </w:r>
            <w:r w:rsidRPr="007E5F07">
              <w:rPr>
                <w:sz w:val="20"/>
                <w:szCs w:val="20"/>
                <w:lang w:val="hr-BA"/>
              </w:rPr>
              <w:t xml:space="preserve"> stanju, pasti, prahu, granulama ili u drugim oblicima u rasutom stanju, u </w:t>
            </w:r>
            <w:r>
              <w:rPr>
                <w:sz w:val="20"/>
                <w:szCs w:val="20"/>
                <w:lang w:val="hr-BA"/>
              </w:rPr>
              <w:t>po</w:t>
            </w:r>
            <w:r w:rsidRPr="007E5F07">
              <w:rPr>
                <w:sz w:val="20"/>
                <w:szCs w:val="20"/>
                <w:lang w:val="hr-BA"/>
              </w:rPr>
              <w:t>sud</w:t>
            </w:r>
            <w:r>
              <w:rPr>
                <w:sz w:val="20"/>
                <w:szCs w:val="20"/>
                <w:lang w:val="hr-BA"/>
              </w:rPr>
              <w:t>a</w:t>
            </w:r>
            <w:r w:rsidRPr="007E5F07">
              <w:rPr>
                <w:sz w:val="20"/>
                <w:szCs w:val="20"/>
                <w:lang w:val="hr-BA"/>
              </w:rPr>
              <w:t xml:space="preserve">ma ili </w:t>
            </w:r>
            <w:r>
              <w:rPr>
                <w:sz w:val="20"/>
                <w:szCs w:val="20"/>
                <w:lang w:val="hr-BA"/>
              </w:rPr>
              <w:t>original</w:t>
            </w:r>
            <w:r w:rsidRPr="007E5F07">
              <w:rPr>
                <w:sz w:val="20"/>
                <w:szCs w:val="20"/>
                <w:lang w:val="hr-BA"/>
              </w:rPr>
              <w:t>nim pak</w:t>
            </w:r>
            <w:r w:rsidR="007B563E">
              <w:rPr>
                <w:sz w:val="20"/>
                <w:szCs w:val="20"/>
                <w:lang w:val="hr-BA"/>
              </w:rPr>
              <w:t>iranjima</w:t>
            </w:r>
            <w:r w:rsidRPr="007E5F07">
              <w:rPr>
                <w:sz w:val="20"/>
                <w:szCs w:val="20"/>
                <w:lang w:val="hr-BA"/>
              </w:rPr>
              <w:t>, sa sadržajem preko 2kg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  <w:t>Ostalo, u blokovima, tablama ili šipkama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: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1806.31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59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Pr="00955ED8">
              <w:rPr>
                <w:spacing w:val="-2"/>
                <w:sz w:val="20"/>
                <w:szCs w:val="20"/>
                <w:lang w:val="hr-BA"/>
              </w:rPr>
              <w:t>punjeni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1806.32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59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Pr="00955ED8">
              <w:rPr>
                <w:sz w:val="20"/>
                <w:szCs w:val="20"/>
                <w:lang w:val="hr-BA"/>
              </w:rPr>
              <w:t>n</w:t>
            </w:r>
            <w:r w:rsidRPr="00955ED8">
              <w:rPr>
                <w:spacing w:val="-2"/>
                <w:sz w:val="20"/>
                <w:szCs w:val="20"/>
                <w:lang w:val="hr-BA"/>
              </w:rPr>
              <w:t>epunjeni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1806.90</w:t>
            </w: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Pr="007E5F07">
              <w:rPr>
                <w:spacing w:val="-2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993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226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lastRenderedPageBreak/>
              <w:t>19.01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1E76BA" w:rsidP="007B563E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Ekstrakti slada; prehrambreni proizvodi od brašna, prekrupe, griza</w:t>
            </w:r>
            <w:r w:rsidRPr="000B39BA">
              <w:rPr>
                <w:b/>
                <w:sz w:val="20"/>
                <w:szCs w:val="20"/>
                <w:lang w:val="hr-BA"/>
              </w:rPr>
              <w:t>, skroba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ili ekstrakta slada bez dodatka kakaa ili s dodatkom kakaa u količini manjoj od 40% po masi kakaa, računato na potpuno odmašćenu osnovu, na drugom mjestu nepomenuti niti obuhvaćeni; prehrambreni proizvodi od roba iz tarifnih brojeva 04.01 do 04.04, bez dodatka kakaa ili sa sadržajem kakaa manjim od 5% po masi, računato na potpuno odmašćenu osnovu, na drugom mjestu nepomenuti niti obuhvaćeni.</w:t>
            </w:r>
          </w:p>
        </w:tc>
        <w:tc>
          <w:tcPr>
            <w:tcW w:w="993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1901.10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7B563E">
            <w:pPr>
              <w:tabs>
                <w:tab w:val="left" w:pos="307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  <w:t xml:space="preserve">Proizvodi za </w:t>
            </w:r>
            <w:r w:rsidR="007B563E">
              <w:rPr>
                <w:sz w:val="20"/>
                <w:szCs w:val="20"/>
                <w:lang w:val="hr-BA"/>
              </w:rPr>
              <w:t>prehranu</w:t>
            </w:r>
            <w:r w:rsidRPr="007E5F07">
              <w:rPr>
                <w:sz w:val="20"/>
                <w:szCs w:val="20"/>
                <w:lang w:val="hr-BA"/>
              </w:rPr>
              <w:t xml:space="preserve"> </w:t>
            </w:r>
            <w:r w:rsidRPr="00955ED8">
              <w:rPr>
                <w:sz w:val="20"/>
                <w:szCs w:val="20"/>
                <w:lang w:val="hr-BA"/>
              </w:rPr>
              <w:t>djece</w:t>
            </w:r>
            <w:r w:rsidRPr="007E5F07">
              <w:rPr>
                <w:sz w:val="20"/>
                <w:szCs w:val="20"/>
                <w:lang w:val="hr-BA"/>
              </w:rPr>
              <w:t>, u pak</w:t>
            </w:r>
            <w:r w:rsidR="007B563E">
              <w:rPr>
                <w:sz w:val="20"/>
                <w:szCs w:val="20"/>
                <w:lang w:val="hr-BA"/>
              </w:rPr>
              <w:t>iranjima</w:t>
            </w:r>
            <w:r w:rsidRPr="007E5F07">
              <w:rPr>
                <w:sz w:val="20"/>
                <w:szCs w:val="20"/>
                <w:lang w:val="hr-BA"/>
              </w:rPr>
              <w:t xml:space="preserve"> za prodaju na malo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1901.20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8"/>
              </w:tabs>
              <w:spacing w:before="120" w:after="120"/>
              <w:ind w:left="335" w:hanging="335"/>
              <w:rPr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  <w:t>Mješavine i t</w:t>
            </w:r>
            <w:r>
              <w:rPr>
                <w:sz w:val="20"/>
                <w:szCs w:val="20"/>
                <w:lang w:val="hr-BA"/>
              </w:rPr>
              <w:t>i</w:t>
            </w:r>
            <w:r w:rsidRPr="007E5F07">
              <w:rPr>
                <w:sz w:val="20"/>
                <w:szCs w:val="20"/>
                <w:lang w:val="hr-BA"/>
              </w:rPr>
              <w:t xml:space="preserve">jesta za proizvodnju pekarskih proizvoda iz tarifnog </w:t>
            </w:r>
            <w:r w:rsidRPr="00955ED8">
              <w:rPr>
                <w:sz w:val="20"/>
                <w:szCs w:val="20"/>
                <w:lang w:val="hr-BA"/>
              </w:rPr>
              <w:t>broja 1905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1901.90</w:t>
            </w: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321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  <w:t>Ostalo</w:t>
            </w:r>
          </w:p>
        </w:tc>
        <w:tc>
          <w:tcPr>
            <w:tcW w:w="993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367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(*)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19.02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1E76BA" w:rsidP="007B563E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Tjestenine, ku</w:t>
            </w:r>
            <w:r>
              <w:rPr>
                <w:b/>
                <w:sz w:val="20"/>
                <w:szCs w:val="20"/>
                <w:lang w:val="hr-BA"/>
              </w:rPr>
              <w:t>h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ane ili </w:t>
            </w:r>
            <w:r w:rsidRPr="000B39BA">
              <w:rPr>
                <w:b/>
                <w:sz w:val="20"/>
                <w:szCs w:val="20"/>
                <w:lang w:val="hr-BA"/>
              </w:rPr>
              <w:t>nekuhane ili punjene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(mesom ili drugim </w:t>
            </w:r>
            <w:r w:rsidR="007B563E">
              <w:rPr>
                <w:b/>
                <w:sz w:val="20"/>
                <w:szCs w:val="20"/>
                <w:lang w:val="hr-BA"/>
              </w:rPr>
              <w:t>tvarima</w:t>
            </w:r>
            <w:r w:rsidRPr="007E5F07">
              <w:rPr>
                <w:b/>
                <w:sz w:val="20"/>
                <w:szCs w:val="20"/>
                <w:lang w:val="hr-BA"/>
              </w:rPr>
              <w:t>) ili drugačije pripremljene, kao što su špageti, makaroni, rezan</w:t>
            </w:r>
            <w:r>
              <w:rPr>
                <w:b/>
                <w:sz w:val="20"/>
                <w:szCs w:val="20"/>
                <w:lang w:val="hr-BA"/>
              </w:rPr>
              <w:t>ci, lazanje, njoki, ravi</w:t>
            </w:r>
            <w:r w:rsidRPr="007E5F07">
              <w:rPr>
                <w:b/>
                <w:sz w:val="20"/>
                <w:szCs w:val="20"/>
                <w:lang w:val="hr-BA"/>
              </w:rPr>
              <w:t>oli, kaneloni; kus-kus, pripremljeni ili nepripremljeni:</w:t>
            </w:r>
          </w:p>
        </w:tc>
        <w:tc>
          <w:tcPr>
            <w:tcW w:w="993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ind w:left="283" w:hanging="283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  <w:t>Tjestenine neku</w:t>
            </w:r>
            <w:r>
              <w:rPr>
                <w:sz w:val="20"/>
                <w:szCs w:val="20"/>
                <w:lang w:val="hr-BA"/>
              </w:rPr>
              <w:t>h</w:t>
            </w:r>
            <w:r w:rsidRPr="007E5F07">
              <w:rPr>
                <w:sz w:val="20"/>
                <w:szCs w:val="20"/>
                <w:lang w:val="hr-BA"/>
              </w:rPr>
              <w:t>ane, nepunjene niti dru</w:t>
            </w:r>
            <w:r>
              <w:rPr>
                <w:sz w:val="20"/>
                <w:szCs w:val="20"/>
                <w:lang w:val="hr-BA"/>
              </w:rPr>
              <w:t>ga</w:t>
            </w:r>
            <w:r w:rsidRPr="007E5F07">
              <w:rPr>
                <w:sz w:val="20"/>
                <w:szCs w:val="20"/>
                <w:lang w:val="hr-BA"/>
              </w:rPr>
              <w:t>čije pripremljene: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1902.11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7B563E">
            <w:pPr>
              <w:tabs>
                <w:tab w:val="left" w:pos="425"/>
              </w:tabs>
              <w:spacing w:before="120" w:after="120"/>
              <w:ind w:left="425" w:hanging="425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Pr="00955ED8">
              <w:rPr>
                <w:sz w:val="20"/>
                <w:szCs w:val="20"/>
                <w:lang w:val="hr-BA"/>
              </w:rPr>
              <w:t>s</w:t>
            </w:r>
            <w:r w:rsidRPr="007E5F07">
              <w:rPr>
                <w:sz w:val="20"/>
                <w:szCs w:val="20"/>
                <w:lang w:val="hr-BA"/>
              </w:rPr>
              <w:t xml:space="preserve"> dodatkom  jaja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1902.19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Pr="00955ED8">
              <w:rPr>
                <w:sz w:val="20"/>
                <w:szCs w:val="20"/>
                <w:lang w:val="hr-BA"/>
              </w:rPr>
              <w:t>ostalo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 xml:space="preserve">ex 1902.20 </w:t>
            </w: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ind w:left="283" w:hanging="283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  <w:t>Tjestenine punjene, ku</w:t>
            </w:r>
            <w:r>
              <w:rPr>
                <w:sz w:val="20"/>
                <w:szCs w:val="20"/>
                <w:lang w:val="hr-BA"/>
              </w:rPr>
              <w:t>h</w:t>
            </w:r>
            <w:r w:rsidRPr="007E5F07">
              <w:rPr>
                <w:sz w:val="20"/>
                <w:szCs w:val="20"/>
                <w:lang w:val="hr-BA"/>
              </w:rPr>
              <w:t>ane ili neku</w:t>
            </w:r>
            <w:r>
              <w:rPr>
                <w:sz w:val="20"/>
                <w:szCs w:val="20"/>
                <w:lang w:val="hr-BA"/>
              </w:rPr>
              <w:t>h</w:t>
            </w:r>
            <w:r w:rsidRPr="007E5F07">
              <w:rPr>
                <w:sz w:val="20"/>
                <w:szCs w:val="20"/>
                <w:lang w:val="hr-BA"/>
              </w:rPr>
              <w:t xml:space="preserve">ane ili drugačije pripremljene: 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459" w:hanging="459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>
              <w:rPr>
                <w:sz w:val="20"/>
                <w:szCs w:val="20"/>
                <w:lang w:val="hr-BA"/>
              </w:rPr>
              <w:t>o</w:t>
            </w:r>
            <w:r w:rsidRPr="007E5F07">
              <w:rPr>
                <w:sz w:val="20"/>
                <w:szCs w:val="20"/>
                <w:lang w:val="hr-BA"/>
              </w:rPr>
              <w:t xml:space="preserve">sim proizvoda koji sadrže više od 20 % po masi kobasica, mesa, </w:t>
            </w:r>
            <w:r w:rsidRPr="000B39BA">
              <w:rPr>
                <w:sz w:val="20"/>
                <w:szCs w:val="20"/>
                <w:lang w:val="hr-BA"/>
              </w:rPr>
              <w:t>iznutrica ili krvi, ili</w:t>
            </w:r>
            <w:r w:rsidRPr="007E5F07">
              <w:rPr>
                <w:sz w:val="20"/>
                <w:szCs w:val="20"/>
                <w:lang w:val="hr-BA"/>
              </w:rPr>
              <w:t xml:space="preserve"> bilo koj</w:t>
            </w:r>
            <w:r>
              <w:rPr>
                <w:sz w:val="20"/>
                <w:szCs w:val="20"/>
                <w:lang w:val="hr-BA"/>
              </w:rPr>
              <w:t>e</w:t>
            </w:r>
            <w:r w:rsidRPr="007E5F07">
              <w:rPr>
                <w:sz w:val="20"/>
                <w:szCs w:val="20"/>
                <w:lang w:val="hr-BA"/>
              </w:rPr>
              <w:t xml:space="preserve"> kombinacij</w:t>
            </w:r>
            <w:r>
              <w:rPr>
                <w:sz w:val="20"/>
                <w:szCs w:val="20"/>
                <w:lang w:val="hr-BA"/>
              </w:rPr>
              <w:t>e</w:t>
            </w:r>
            <w:r w:rsidRPr="007E5F07">
              <w:rPr>
                <w:sz w:val="20"/>
                <w:szCs w:val="20"/>
                <w:lang w:val="hr-BA"/>
              </w:rPr>
              <w:t xml:space="preserve"> istih 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226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1902.30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8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  <w:t xml:space="preserve">Ostale tjestenine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1902.40</w:t>
            </w: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303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  <w:t>Kus-kus</w:t>
            </w:r>
          </w:p>
        </w:tc>
        <w:tc>
          <w:tcPr>
            <w:tcW w:w="993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226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8A6216">
        <w:trPr>
          <w:cantSplit/>
          <w:jc w:val="center"/>
        </w:trPr>
        <w:tc>
          <w:tcPr>
            <w:tcW w:w="1328" w:type="dxa"/>
            <w:tcBorders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19.03</w:t>
            </w:r>
          </w:p>
        </w:tc>
        <w:tc>
          <w:tcPr>
            <w:tcW w:w="5093" w:type="dxa"/>
            <w:tcBorders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Tapioka i zamjene tapioke pripremljen</w:t>
            </w:r>
            <w:r>
              <w:rPr>
                <w:b/>
                <w:sz w:val="20"/>
                <w:szCs w:val="20"/>
                <w:lang w:val="hr-BA"/>
              </w:rPr>
              <w:t>e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od skroba, u obliku ljuspica, zrnaca, perli, </w:t>
            </w:r>
            <w:r w:rsidRPr="000B39BA">
              <w:rPr>
                <w:b/>
                <w:sz w:val="20"/>
                <w:szCs w:val="20"/>
                <w:lang w:val="hr-BA"/>
              </w:rPr>
              <w:t>prosijane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ili sličnih oblika.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8A6216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19.04</w:t>
            </w:r>
          </w:p>
        </w:tc>
        <w:tc>
          <w:tcPr>
            <w:tcW w:w="5093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0B39BA" w:rsidRDefault="001E76BA" w:rsidP="00C55440">
            <w:pPr>
              <w:spacing w:before="120" w:after="120"/>
              <w:jc w:val="both"/>
              <w:rPr>
                <w:b/>
                <w:bCs/>
                <w:sz w:val="20"/>
                <w:szCs w:val="20"/>
                <w:lang w:val="hr-BA"/>
              </w:rPr>
            </w:pPr>
            <w:r w:rsidRPr="000B39BA">
              <w:rPr>
                <w:b/>
                <w:spacing w:val="-2"/>
                <w:sz w:val="20"/>
                <w:szCs w:val="20"/>
                <w:lang w:val="hr-BA"/>
              </w:rPr>
              <w:t>Prehrambeni proizvodi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 w:rsidRPr="000B39BA">
              <w:rPr>
                <w:b/>
                <w:bCs/>
                <w:sz w:val="20"/>
                <w:szCs w:val="20"/>
                <w:lang w:val="hr-BA"/>
              </w:rPr>
              <w:t>dobijeni bubrenjem ili prženjem žitarica ili proizvoda od žitarica (npr. kukuruzne pahuljice); žitarice (osim  kukuruza u zrnu ili u obliku pahuljica ili drugačije obrađenog zrna (osim brašna, prekrupe i griza), prethodno kuhane, ili drugačije pripremljene, na drugom mjestu nepomenute niti obuhvaćene.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8A6216">
        <w:trPr>
          <w:cantSplit/>
          <w:jc w:val="center"/>
        </w:trPr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lastRenderedPageBreak/>
              <w:t>1904.10</w:t>
            </w:r>
          </w:p>
        </w:tc>
        <w:tc>
          <w:tcPr>
            <w:tcW w:w="5093" w:type="dxa"/>
            <w:tcBorders>
              <w:top w:val="single" w:sz="4" w:space="0" w:color="auto"/>
              <w:bottom w:val="nil"/>
            </w:tcBorders>
          </w:tcPr>
          <w:p w:rsidR="001E76BA" w:rsidRPr="000B39BA" w:rsidRDefault="007B563E" w:rsidP="00C55440">
            <w:pPr>
              <w:tabs>
                <w:tab w:val="left" w:pos="317"/>
              </w:tabs>
              <w:spacing w:before="120" w:after="120"/>
              <w:ind w:left="317" w:hanging="317"/>
              <w:rPr>
                <w:spacing w:val="-2"/>
                <w:sz w:val="20"/>
                <w:szCs w:val="20"/>
                <w:lang w:val="hr-BA"/>
              </w:rPr>
            </w:pPr>
            <w:r>
              <w:rPr>
                <w:spacing w:val="-2"/>
                <w:sz w:val="20"/>
                <w:szCs w:val="20"/>
                <w:lang w:val="hr-BA"/>
              </w:rPr>
              <w:t>-</w:t>
            </w:r>
            <w:r>
              <w:rPr>
                <w:spacing w:val="-2"/>
                <w:sz w:val="20"/>
                <w:szCs w:val="20"/>
                <w:lang w:val="hr-BA"/>
              </w:rPr>
              <w:tab/>
              <w:t>Prehrambeni proizvodi dobiv</w:t>
            </w:r>
            <w:r w:rsidR="001E76BA" w:rsidRPr="000B39BA">
              <w:rPr>
                <w:spacing w:val="-2"/>
                <w:sz w:val="20"/>
                <w:szCs w:val="20"/>
                <w:lang w:val="hr-BA"/>
              </w:rPr>
              <w:t>eni bubrenjem ili prženjem žitarica ili proizvoda od žitarica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single" w:sz="4" w:space="0" w:color="auto"/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  <w:r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1904.20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5C5B34" w:rsidP="00C55440">
            <w:pPr>
              <w:tabs>
                <w:tab w:val="left" w:pos="317"/>
              </w:tabs>
              <w:spacing w:before="120" w:after="120"/>
              <w:ind w:left="317" w:hanging="317"/>
              <w:jc w:val="both"/>
              <w:rPr>
                <w:spacing w:val="-2"/>
                <w:sz w:val="20"/>
                <w:szCs w:val="20"/>
                <w:lang w:val="hr-BA"/>
              </w:rPr>
            </w:pPr>
            <w:r>
              <w:rPr>
                <w:spacing w:val="-2"/>
                <w:sz w:val="20"/>
                <w:szCs w:val="20"/>
                <w:lang w:val="hr-BA"/>
              </w:rPr>
              <w:t>-</w:t>
            </w:r>
            <w:r>
              <w:rPr>
                <w:spacing w:val="-2"/>
                <w:sz w:val="20"/>
                <w:szCs w:val="20"/>
                <w:lang w:val="hr-BA"/>
              </w:rPr>
              <w:tab/>
              <w:t>Prehrambeni proizvodi dobiv</w:t>
            </w:r>
            <w:r w:rsidR="001E76BA" w:rsidRPr="000B39BA">
              <w:rPr>
                <w:spacing w:val="-2"/>
                <w:sz w:val="20"/>
                <w:szCs w:val="20"/>
                <w:lang w:val="hr-BA"/>
              </w:rPr>
              <w:t>eni od neprženih pahuljica od žitarica ili od mješavine neprženih i prženih pahuljica od žitarica ili od bubrenih žitarica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1904.30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  <w:t>''Bulgur'' pšenica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1904.90</w:t>
            </w: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  <w:t>Ostalo</w:t>
            </w:r>
          </w:p>
        </w:tc>
        <w:tc>
          <w:tcPr>
            <w:tcW w:w="993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226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367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(*)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19.05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1E76BA" w:rsidP="005C5B34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 xml:space="preserve">Hljeb, peciva, kolači, </w:t>
            </w:r>
            <w:r w:rsidRPr="000B39BA">
              <w:rPr>
                <w:b/>
                <w:sz w:val="20"/>
                <w:szCs w:val="20"/>
                <w:lang w:val="hr-BA"/>
              </w:rPr>
              <w:t>keksi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i ostali pekarski proizvodi, s dodatkom kaka</w:t>
            </w:r>
            <w:r w:rsidRPr="006924C1">
              <w:rPr>
                <w:b/>
                <w:sz w:val="20"/>
                <w:szCs w:val="20"/>
                <w:lang w:val="hr-BA"/>
              </w:rPr>
              <w:t>a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ili b</w:t>
            </w:r>
            <w:r w:rsidR="0089577E">
              <w:rPr>
                <w:b/>
                <w:sz w:val="20"/>
                <w:szCs w:val="20"/>
                <w:lang w:val="hr-BA"/>
              </w:rPr>
              <w:t xml:space="preserve">ez dodatka kakaa; 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hostije, </w:t>
            </w:r>
            <w:r>
              <w:rPr>
                <w:b/>
                <w:sz w:val="20"/>
                <w:szCs w:val="20"/>
                <w:lang w:val="hr-BA"/>
              </w:rPr>
              <w:t xml:space="preserve">prazne </w:t>
            </w:r>
            <w:r w:rsidRPr="007E5F07">
              <w:rPr>
                <w:b/>
                <w:sz w:val="20"/>
                <w:szCs w:val="20"/>
                <w:lang w:val="hr-BA"/>
              </w:rPr>
              <w:t>kapsule za farmaceutske proizvode, oblande, pirinčana hartija i slični proizvodi.</w:t>
            </w:r>
          </w:p>
        </w:tc>
        <w:tc>
          <w:tcPr>
            <w:tcW w:w="993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1905.10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  <w:t>Hrskavi hljeb (krisp)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1905.20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pacing w:before="120" w:after="120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  <w:t>Medenjaci i slični proizvodi začinjeni đumbirom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C55440">
            <w:pPr>
              <w:widowControl w:val="0"/>
              <w:tabs>
                <w:tab w:val="left" w:pos="317"/>
                <w:tab w:val="left" w:pos="720"/>
              </w:tabs>
              <w:suppressAutoHyphens/>
              <w:spacing w:before="120" w:line="192" w:lineRule="auto"/>
              <w:ind w:left="317" w:hanging="317"/>
              <w:jc w:val="both"/>
              <w:rPr>
                <w:spacing w:val="-2"/>
                <w:sz w:val="20"/>
                <w:szCs w:val="20"/>
                <w:lang w:val="hr-BA"/>
              </w:rPr>
            </w:pPr>
            <w:r w:rsidRPr="000B39BA">
              <w:rPr>
                <w:spacing w:val="-2"/>
                <w:sz w:val="20"/>
                <w:szCs w:val="20"/>
                <w:lang w:val="hr-BA"/>
              </w:rPr>
              <w:t>-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ab/>
              <w:t xml:space="preserve">Slatki keksi, vafle i oblande: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1905.31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C55440">
            <w:pPr>
              <w:tabs>
                <w:tab w:val="left" w:pos="521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0B39BA">
              <w:rPr>
                <w:spacing w:val="-2"/>
                <w:sz w:val="20"/>
                <w:szCs w:val="20"/>
                <w:lang w:val="hr-BA"/>
              </w:rPr>
              <w:t>--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ab/>
              <w:t>slatki keksi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1905.32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521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Pr="006924C1">
              <w:rPr>
                <w:spacing w:val="-2"/>
                <w:sz w:val="20"/>
                <w:szCs w:val="20"/>
                <w:lang w:val="hr-BA"/>
              </w:rPr>
              <w:t>vafli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i oblande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1905.40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  <w:t>Dvopek, tost hljeb i slični tost proizvodi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1905.90</w:t>
            </w: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  <w:t>Ostalo</w:t>
            </w:r>
          </w:p>
        </w:tc>
        <w:tc>
          <w:tcPr>
            <w:tcW w:w="993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226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(*)</w:t>
            </w:r>
            <w:r w:rsidRPr="007E5F07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20.01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D16F19" w:rsidRDefault="001E76BA" w:rsidP="005C5B34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D16F19">
              <w:rPr>
                <w:b/>
                <w:sz w:val="20"/>
                <w:szCs w:val="20"/>
                <w:lang w:val="hr-BA"/>
              </w:rPr>
              <w:t xml:space="preserve">Povrće, voće, jezgrasto voće i ostali djelovi bilja za </w:t>
            </w:r>
            <w:r w:rsidR="005C5B34" w:rsidRPr="00D16F19">
              <w:rPr>
                <w:b/>
                <w:sz w:val="20"/>
                <w:szCs w:val="20"/>
                <w:lang w:val="hr-BA"/>
              </w:rPr>
              <w:t>jelo, pripremljeni ili konzervir</w:t>
            </w:r>
            <w:r w:rsidRPr="00D16F19">
              <w:rPr>
                <w:b/>
                <w:sz w:val="20"/>
                <w:szCs w:val="20"/>
                <w:lang w:val="hr-BA"/>
              </w:rPr>
              <w:t xml:space="preserve">ani u </w:t>
            </w:r>
            <w:r w:rsidR="005C5B34" w:rsidRPr="00D16F19">
              <w:rPr>
                <w:b/>
                <w:sz w:val="20"/>
                <w:szCs w:val="20"/>
                <w:lang w:val="hr-BA"/>
              </w:rPr>
              <w:t>ocatu</w:t>
            </w:r>
            <w:r w:rsidRPr="00D16F19">
              <w:rPr>
                <w:b/>
                <w:sz w:val="20"/>
                <w:szCs w:val="20"/>
                <w:lang w:val="hr-BA"/>
              </w:rPr>
              <w:t xml:space="preserve"> ili </w:t>
            </w:r>
            <w:r w:rsidR="005C5B34" w:rsidRPr="00D16F19">
              <w:rPr>
                <w:b/>
                <w:sz w:val="20"/>
                <w:szCs w:val="20"/>
                <w:lang w:val="hr-BA"/>
              </w:rPr>
              <w:t>octenoj</w:t>
            </w:r>
            <w:r w:rsidRPr="00D16F19">
              <w:rPr>
                <w:b/>
                <w:sz w:val="20"/>
                <w:szCs w:val="20"/>
                <w:lang w:val="hr-BA"/>
              </w:rPr>
              <w:t xml:space="preserve"> kiselini </w:t>
            </w:r>
          </w:p>
        </w:tc>
        <w:tc>
          <w:tcPr>
            <w:tcW w:w="993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ex 2001.90</w:t>
            </w: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D16F19" w:rsidRDefault="001E76BA" w:rsidP="00C55440">
            <w:pPr>
              <w:tabs>
                <w:tab w:val="left" w:pos="321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D16F19">
              <w:rPr>
                <w:b/>
                <w:bCs/>
                <w:sz w:val="20"/>
                <w:szCs w:val="20"/>
                <w:lang w:val="hr-BA"/>
              </w:rPr>
              <w:t>-</w:t>
            </w:r>
            <w:r w:rsidRPr="00D16F19">
              <w:rPr>
                <w:b/>
                <w:bCs/>
                <w:sz w:val="20"/>
                <w:szCs w:val="20"/>
                <w:lang w:val="hr-BA"/>
              </w:rPr>
              <w:tab/>
            </w:r>
            <w:r w:rsidRPr="00D16F19">
              <w:rPr>
                <w:sz w:val="20"/>
                <w:szCs w:val="20"/>
                <w:lang w:val="hr-BA"/>
              </w:rPr>
              <w:t>Ostalo: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26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26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26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single" w:sz="6" w:space="0" w:color="auto"/>
            </w:tcBorders>
          </w:tcPr>
          <w:p w:rsidR="001E76BA" w:rsidRPr="00D16F19" w:rsidRDefault="001E76BA" w:rsidP="00C55440">
            <w:pPr>
              <w:tabs>
                <w:tab w:val="left" w:pos="406"/>
              </w:tabs>
              <w:spacing w:before="120" w:after="120"/>
              <w:ind w:left="406" w:hanging="406"/>
              <w:rPr>
                <w:b/>
                <w:sz w:val="20"/>
                <w:szCs w:val="20"/>
                <w:lang w:val="hr-BA"/>
              </w:rPr>
            </w:pPr>
            <w:r w:rsidRPr="00D16F19">
              <w:rPr>
                <w:sz w:val="20"/>
                <w:szCs w:val="20"/>
                <w:lang w:val="hr-BA"/>
              </w:rPr>
              <w:t>--</w:t>
            </w:r>
            <w:r w:rsidRPr="00D16F19">
              <w:rPr>
                <w:sz w:val="20"/>
                <w:szCs w:val="20"/>
                <w:lang w:val="hr-BA"/>
              </w:rPr>
              <w:tab/>
              <w:t>kukuruz šećerac (</w:t>
            </w:r>
            <w:r w:rsidRPr="00D16F19">
              <w:rPr>
                <w:i/>
                <w:sz w:val="20"/>
                <w:szCs w:val="20"/>
                <w:lang w:val="hr-BA"/>
              </w:rPr>
              <w:t>Zea mays var. saccharata</w:t>
            </w:r>
            <w:r w:rsidRPr="00D16F19">
              <w:rPr>
                <w:sz w:val="20"/>
                <w:szCs w:val="20"/>
                <w:lang w:val="hr-BA"/>
              </w:rPr>
              <w:t>);</w:t>
            </w:r>
            <w:r w:rsidR="005C5B34" w:rsidRPr="00D16F19">
              <w:rPr>
                <w:sz w:val="20"/>
                <w:szCs w:val="20"/>
                <w:lang w:val="hr-BA"/>
              </w:rPr>
              <w:t xml:space="preserve"> palmina jezgra; jam, slatki kru</w:t>
            </w:r>
            <w:r w:rsidRPr="00D16F19">
              <w:rPr>
                <w:sz w:val="20"/>
                <w:szCs w:val="20"/>
                <w:lang w:val="hr-BA"/>
              </w:rPr>
              <w:t xml:space="preserve">mpir i slični jestivi djelovi biljaka sa sadržajem 5% ili više po masi skroba 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single" w:sz="6" w:space="0" w:color="auto"/>
            </w:tcBorders>
          </w:tcPr>
          <w:p w:rsidR="001E76BA" w:rsidRPr="00466393" w:rsidRDefault="001E76BA" w:rsidP="00C55440">
            <w:pPr>
              <w:tabs>
                <w:tab w:val="left" w:pos="406"/>
              </w:tabs>
              <w:spacing w:before="120" w:after="120"/>
              <w:ind w:left="406" w:hanging="406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367" w:type="dxa"/>
            <w:tcBorders>
              <w:top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20.02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D16F19" w:rsidRDefault="005C5B34" w:rsidP="005C5B34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D16F19">
              <w:rPr>
                <w:b/>
                <w:sz w:val="20"/>
                <w:szCs w:val="20"/>
                <w:lang w:val="hr-BA"/>
              </w:rPr>
              <w:t>Rajčica</w:t>
            </w:r>
            <w:r w:rsidR="001E76BA" w:rsidRPr="00D16F19">
              <w:rPr>
                <w:b/>
                <w:sz w:val="20"/>
                <w:szCs w:val="20"/>
                <w:lang w:val="hr-BA"/>
              </w:rPr>
              <w:t>, pripremljen ili konzervi</w:t>
            </w:r>
            <w:r w:rsidRPr="00D16F19">
              <w:rPr>
                <w:b/>
                <w:sz w:val="20"/>
                <w:szCs w:val="20"/>
                <w:lang w:val="hr-BA"/>
              </w:rPr>
              <w:t>r</w:t>
            </w:r>
            <w:r w:rsidR="001E76BA" w:rsidRPr="00D16F19">
              <w:rPr>
                <w:b/>
                <w:sz w:val="20"/>
                <w:szCs w:val="20"/>
                <w:lang w:val="hr-BA"/>
              </w:rPr>
              <w:t xml:space="preserve">an na drugi način, osim u </w:t>
            </w:r>
            <w:r w:rsidRPr="00D16F19">
              <w:rPr>
                <w:b/>
                <w:sz w:val="20"/>
                <w:szCs w:val="20"/>
                <w:lang w:val="hr-BA"/>
              </w:rPr>
              <w:t>ocatu</w:t>
            </w:r>
            <w:r w:rsidR="001E76BA" w:rsidRPr="00D16F19">
              <w:rPr>
                <w:b/>
                <w:sz w:val="20"/>
                <w:szCs w:val="20"/>
                <w:lang w:val="hr-BA"/>
              </w:rPr>
              <w:t xml:space="preserve"> ili </w:t>
            </w:r>
            <w:r w:rsidRPr="00D16F19">
              <w:rPr>
                <w:b/>
                <w:sz w:val="20"/>
                <w:szCs w:val="20"/>
                <w:lang w:val="hr-BA"/>
              </w:rPr>
              <w:t>octenoj</w:t>
            </w:r>
            <w:r w:rsidR="001E76BA" w:rsidRPr="00D16F19">
              <w:rPr>
                <w:b/>
                <w:sz w:val="20"/>
                <w:szCs w:val="20"/>
                <w:lang w:val="hr-BA"/>
              </w:rPr>
              <w:t xml:space="preserve"> kiselini.</w:t>
            </w:r>
          </w:p>
        </w:tc>
        <w:tc>
          <w:tcPr>
            <w:tcW w:w="993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 w:eastAsia="de-DE"/>
              </w:rPr>
            </w:pPr>
            <w:r w:rsidRPr="007E5F07">
              <w:rPr>
                <w:sz w:val="20"/>
                <w:szCs w:val="20"/>
                <w:lang w:val="hr-BA" w:eastAsia="de-DE"/>
              </w:rPr>
              <w:t>2002.90</w:t>
            </w: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ind w:left="425" w:hanging="425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 w:eastAsia="zh-TW"/>
              </w:rPr>
              <w:t xml:space="preserve">     </w:t>
            </w:r>
            <w:r w:rsidRPr="007E5F07">
              <w:rPr>
                <w:sz w:val="20"/>
                <w:szCs w:val="20"/>
                <w:lang w:val="hr-BA"/>
              </w:rPr>
              <w:t>Ostalo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20.04</w:t>
            </w:r>
          </w:p>
        </w:tc>
        <w:tc>
          <w:tcPr>
            <w:tcW w:w="5093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5C5B34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Ostalo p</w:t>
            </w:r>
            <w:r w:rsidR="005C5B34">
              <w:rPr>
                <w:b/>
                <w:sz w:val="20"/>
                <w:szCs w:val="20"/>
                <w:lang w:val="hr-BA"/>
              </w:rPr>
              <w:t>ovrće pripremljeno ili konzervir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ano na drugi način osim u </w:t>
            </w:r>
            <w:r w:rsidR="005C5B34">
              <w:rPr>
                <w:b/>
                <w:sz w:val="20"/>
                <w:szCs w:val="20"/>
                <w:lang w:val="hr-BA"/>
              </w:rPr>
              <w:t>ocatu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ili </w:t>
            </w:r>
            <w:r w:rsidR="005C5B34">
              <w:rPr>
                <w:b/>
                <w:sz w:val="20"/>
                <w:szCs w:val="20"/>
                <w:lang w:val="hr-BA"/>
              </w:rPr>
              <w:t>ocetnoj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kiselini, smrznuto, osim proizvoda iz tarifnog broja 20.06.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8A6216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ex 2004.10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5C5B34" w:rsidP="00C55440">
            <w:pPr>
              <w:tabs>
                <w:tab w:val="left" w:pos="283"/>
              </w:tabs>
              <w:spacing w:before="120" w:after="120"/>
              <w:rPr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  <w:lang w:val="hr-BA"/>
              </w:rPr>
              <w:t>-</w:t>
            </w:r>
            <w:r>
              <w:rPr>
                <w:sz w:val="20"/>
                <w:szCs w:val="20"/>
                <w:lang w:val="hr-BA"/>
              </w:rPr>
              <w:tab/>
              <w:t>Kru</w:t>
            </w:r>
            <w:r w:rsidR="001E76BA" w:rsidRPr="007E5F07">
              <w:rPr>
                <w:sz w:val="20"/>
                <w:szCs w:val="20"/>
                <w:lang w:val="hr-BA"/>
              </w:rPr>
              <w:t>mpir: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8A6216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ind w:left="425" w:hanging="425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Pr="007E5F07">
              <w:rPr>
                <w:szCs w:val="20"/>
                <w:lang w:val="hr-BA"/>
              </w:rPr>
              <w:t xml:space="preserve"> </w:t>
            </w:r>
            <w:r w:rsidRPr="000B39BA">
              <w:rPr>
                <w:sz w:val="20"/>
                <w:szCs w:val="20"/>
                <w:lang w:val="hr-BA"/>
              </w:rPr>
              <w:t>jestivi proizvodi u obliku brašna</w:t>
            </w:r>
            <w:r w:rsidR="005C5B34">
              <w:rPr>
                <w:sz w:val="20"/>
                <w:szCs w:val="20"/>
                <w:lang w:val="hr-BA"/>
              </w:rPr>
              <w:t>, griza ili ljuspica na bazi kru</w:t>
            </w:r>
            <w:r w:rsidRPr="000B39BA">
              <w:rPr>
                <w:sz w:val="20"/>
                <w:szCs w:val="20"/>
                <w:lang w:val="hr-BA"/>
              </w:rPr>
              <w:t>mpira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single" w:sz="4" w:space="0" w:color="auto"/>
            </w:tcBorders>
          </w:tcPr>
          <w:p w:rsidR="001E76BA" w:rsidRPr="00466393" w:rsidRDefault="001E76BA" w:rsidP="00C55440">
            <w:pPr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:rsidR="001E76BA" w:rsidRPr="00466393" w:rsidRDefault="001E76BA" w:rsidP="00C55440">
            <w:pPr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8A6216">
        <w:trPr>
          <w:cantSplit/>
          <w:jc w:val="center"/>
        </w:trPr>
        <w:tc>
          <w:tcPr>
            <w:tcW w:w="1328" w:type="dxa"/>
            <w:tcBorders>
              <w:top w:val="single" w:sz="4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lastRenderedPageBreak/>
              <w:t>ex 2004.90</w:t>
            </w:r>
          </w:p>
        </w:tc>
        <w:tc>
          <w:tcPr>
            <w:tcW w:w="5093" w:type="dxa"/>
            <w:tcBorders>
              <w:top w:val="single" w:sz="4" w:space="0" w:color="auto"/>
              <w:bottom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ind w:left="283" w:hanging="283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  <w:t>Ostalo povrće i mješavine povrća 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406"/>
              </w:tabs>
              <w:spacing w:before="120" w:after="120"/>
              <w:ind w:left="406" w:hanging="406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Pr="00D47359">
              <w:rPr>
                <w:sz w:val="20"/>
                <w:szCs w:val="20"/>
                <w:lang w:val="hr-BA"/>
              </w:rPr>
              <w:t>kukuruz</w:t>
            </w:r>
            <w:r w:rsidRPr="007E5F07">
              <w:rPr>
                <w:sz w:val="20"/>
                <w:szCs w:val="20"/>
                <w:lang w:val="hr-BA"/>
              </w:rPr>
              <w:t xml:space="preserve"> šećerac  (</w:t>
            </w:r>
            <w:r w:rsidRPr="007E5F07">
              <w:rPr>
                <w:i/>
                <w:iCs/>
                <w:sz w:val="20"/>
                <w:szCs w:val="20"/>
                <w:lang w:val="hr-BA"/>
              </w:rPr>
              <w:t>Zea mays var. saccharata</w:t>
            </w:r>
            <w:r w:rsidRPr="007E5F07">
              <w:rPr>
                <w:sz w:val="20"/>
                <w:szCs w:val="20"/>
                <w:lang w:val="hr-BA"/>
              </w:rPr>
              <w:t>)</w:t>
            </w:r>
          </w:p>
        </w:tc>
        <w:tc>
          <w:tcPr>
            <w:tcW w:w="993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  <w:r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  <w:tc>
          <w:tcPr>
            <w:tcW w:w="1367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20.05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0B39BA" w:rsidRDefault="001E76BA" w:rsidP="005C5B34">
            <w:pPr>
              <w:tabs>
                <w:tab w:val="left" w:pos="283"/>
              </w:tabs>
              <w:spacing w:before="120" w:after="120"/>
              <w:jc w:val="both"/>
              <w:rPr>
                <w:sz w:val="20"/>
                <w:szCs w:val="20"/>
                <w:lang w:val="hr-BA"/>
              </w:rPr>
            </w:pPr>
            <w:r w:rsidRPr="000B39BA">
              <w:rPr>
                <w:b/>
                <w:sz w:val="20"/>
                <w:szCs w:val="20"/>
                <w:lang w:val="hr-BA"/>
              </w:rPr>
              <w:t>Ostalo povrće pripremljeno il</w:t>
            </w:r>
            <w:r w:rsidR="005C5B34">
              <w:rPr>
                <w:b/>
                <w:sz w:val="20"/>
                <w:szCs w:val="20"/>
                <w:lang w:val="hr-BA"/>
              </w:rPr>
              <w:t>i konzervir</w:t>
            </w:r>
            <w:r w:rsidRPr="000B39BA">
              <w:rPr>
                <w:b/>
                <w:sz w:val="20"/>
                <w:szCs w:val="20"/>
                <w:lang w:val="hr-BA"/>
              </w:rPr>
              <w:t xml:space="preserve">ano na drugi način osim u </w:t>
            </w:r>
            <w:r w:rsidR="005C5B34">
              <w:rPr>
                <w:b/>
                <w:sz w:val="20"/>
                <w:szCs w:val="20"/>
                <w:lang w:val="hr-BA"/>
              </w:rPr>
              <w:t>ocatu</w:t>
            </w:r>
            <w:r w:rsidRPr="000B39BA">
              <w:rPr>
                <w:b/>
                <w:sz w:val="20"/>
                <w:szCs w:val="20"/>
                <w:lang w:val="hr-BA"/>
              </w:rPr>
              <w:t xml:space="preserve"> ili </w:t>
            </w:r>
            <w:r w:rsidR="005C5B34">
              <w:rPr>
                <w:b/>
                <w:sz w:val="20"/>
                <w:szCs w:val="20"/>
                <w:lang w:val="hr-BA"/>
              </w:rPr>
              <w:t>octenoj</w:t>
            </w:r>
            <w:r w:rsidRPr="000B39BA">
              <w:rPr>
                <w:b/>
                <w:sz w:val="20"/>
                <w:szCs w:val="20"/>
                <w:lang w:val="hr-BA"/>
              </w:rPr>
              <w:t xml:space="preserve"> kiselini, nesmrznuto, osim proizvoda iz tarifnog broja 20.06.</w:t>
            </w:r>
          </w:p>
        </w:tc>
        <w:tc>
          <w:tcPr>
            <w:tcW w:w="993" w:type="dxa"/>
            <w:tcBorders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 w:eastAsia="de-DE"/>
              </w:rPr>
            </w:pPr>
            <w:r w:rsidRPr="007E5F07">
              <w:rPr>
                <w:sz w:val="20"/>
                <w:szCs w:val="20"/>
                <w:lang w:val="hr-BA" w:eastAsia="de-DE"/>
              </w:rPr>
              <w:t>ex 2005.20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C55440">
            <w:pPr>
              <w:tabs>
                <w:tab w:val="left" w:pos="303"/>
                <w:tab w:val="center" w:pos="4252"/>
                <w:tab w:val="right" w:pos="8504"/>
              </w:tabs>
              <w:spacing w:before="120" w:after="120"/>
              <w:jc w:val="both"/>
              <w:rPr>
                <w:rFonts w:ascii="Arial" w:hAnsi="Arial"/>
                <w:bCs/>
                <w:sz w:val="20"/>
                <w:szCs w:val="20"/>
                <w:lang w:val="hr-BA"/>
              </w:rPr>
            </w:pPr>
            <w:r w:rsidRPr="000B39BA">
              <w:rPr>
                <w:rFonts w:ascii="Arial" w:hAnsi="Arial"/>
                <w:bCs/>
                <w:sz w:val="20"/>
                <w:szCs w:val="20"/>
                <w:lang w:val="hr-BA"/>
              </w:rPr>
              <w:t xml:space="preserve">- </w:t>
            </w:r>
            <w:r w:rsidRPr="000B39BA">
              <w:rPr>
                <w:rFonts w:ascii="Arial" w:hAnsi="Arial"/>
                <w:sz w:val="20"/>
                <w:szCs w:val="20"/>
                <w:lang w:val="hr-BA"/>
              </w:rPr>
              <w:tab/>
            </w:r>
            <w:r w:rsidR="005C5B34">
              <w:rPr>
                <w:sz w:val="20"/>
                <w:szCs w:val="20"/>
                <w:lang w:val="hr-BA"/>
              </w:rPr>
              <w:t>Kru</w:t>
            </w:r>
            <w:r w:rsidRPr="000B39BA">
              <w:rPr>
                <w:sz w:val="20"/>
                <w:szCs w:val="20"/>
                <w:lang w:val="hr-BA"/>
              </w:rPr>
              <w:t>mpir: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27"/>
                <w:tab w:val="center" w:pos="4252"/>
                <w:tab w:val="right" w:pos="8504"/>
              </w:tabs>
              <w:spacing w:before="120" w:after="120"/>
              <w:ind w:left="252" w:hanging="252"/>
              <w:jc w:val="center"/>
              <w:rPr>
                <w:rFonts w:ascii="Arial" w:hAnsi="Arial"/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27"/>
                <w:tab w:val="center" w:pos="4252"/>
                <w:tab w:val="right" w:pos="8504"/>
              </w:tabs>
              <w:spacing w:before="120" w:after="120"/>
              <w:ind w:left="252" w:hanging="252"/>
              <w:jc w:val="center"/>
              <w:rPr>
                <w:rFonts w:ascii="Arial" w:hAnsi="Arial"/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27"/>
                <w:tab w:val="center" w:pos="4252"/>
                <w:tab w:val="right" w:pos="8504"/>
              </w:tabs>
              <w:spacing w:before="120" w:after="120"/>
              <w:ind w:left="252" w:hanging="252"/>
              <w:jc w:val="center"/>
              <w:rPr>
                <w:rFonts w:ascii="Arial" w:hAnsi="Arial"/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--</w:t>
            </w:r>
            <w:r w:rsidRPr="000B39BA">
              <w:rPr>
                <w:sz w:val="20"/>
                <w:szCs w:val="20"/>
                <w:lang w:val="hr-BA"/>
              </w:rPr>
              <w:tab/>
              <w:t>jestivi proizvodi u obliku brašna</w:t>
            </w:r>
            <w:r w:rsidR="005C5B34">
              <w:rPr>
                <w:sz w:val="20"/>
                <w:szCs w:val="20"/>
                <w:lang w:val="hr-BA"/>
              </w:rPr>
              <w:t>, griza ili ljuspica na bazi kru</w:t>
            </w:r>
            <w:r w:rsidRPr="000B39BA">
              <w:rPr>
                <w:sz w:val="20"/>
                <w:szCs w:val="20"/>
                <w:lang w:val="hr-BA"/>
              </w:rPr>
              <w:t>mpira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2005.80</w:t>
            </w: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Pr="007E5F07">
              <w:rPr>
                <w:szCs w:val="20"/>
                <w:lang w:val="hr-BA"/>
              </w:rPr>
              <w:t xml:space="preserve"> </w:t>
            </w:r>
            <w:r w:rsidRPr="007E5F07">
              <w:rPr>
                <w:sz w:val="20"/>
                <w:szCs w:val="20"/>
                <w:lang w:val="hr-BA"/>
              </w:rPr>
              <w:t>Kukuruz šećerac  (</w:t>
            </w:r>
            <w:r w:rsidRPr="007E5F07">
              <w:rPr>
                <w:i/>
                <w:iCs/>
                <w:sz w:val="20"/>
                <w:szCs w:val="20"/>
                <w:lang w:val="hr-BA"/>
              </w:rPr>
              <w:t>Zea mays var. saccharata</w:t>
            </w:r>
            <w:r w:rsidRPr="007E5F07">
              <w:rPr>
                <w:sz w:val="20"/>
                <w:szCs w:val="20"/>
                <w:lang w:val="hr-BA"/>
              </w:rPr>
              <w:t>)</w:t>
            </w:r>
          </w:p>
        </w:tc>
        <w:tc>
          <w:tcPr>
            <w:tcW w:w="993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  <w:r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  <w:tc>
          <w:tcPr>
            <w:tcW w:w="1367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20.06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0B39BA" w:rsidRDefault="001E76BA" w:rsidP="00C55440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 w:rsidRPr="000B39BA">
              <w:rPr>
                <w:b/>
                <w:sz w:val="20"/>
                <w:szCs w:val="20"/>
                <w:lang w:val="hr-BA"/>
              </w:rPr>
              <w:t>Povrće, voće, jezgrasto voće, kore od voća i os</w:t>
            </w:r>
            <w:r w:rsidR="00B13184">
              <w:rPr>
                <w:b/>
                <w:sz w:val="20"/>
                <w:szCs w:val="20"/>
                <w:lang w:val="hr-BA"/>
              </w:rPr>
              <w:t>tali dijelovi biljaka, konzervir</w:t>
            </w:r>
            <w:r w:rsidRPr="000B39BA">
              <w:rPr>
                <w:b/>
                <w:sz w:val="20"/>
                <w:szCs w:val="20"/>
                <w:lang w:val="hr-BA"/>
              </w:rPr>
              <w:t>ani u šećeru (suhi, glazirani ili kandirani).</w:t>
            </w:r>
          </w:p>
        </w:tc>
        <w:tc>
          <w:tcPr>
            <w:tcW w:w="993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 w:eastAsia="de-DE"/>
              </w:rPr>
            </w:pPr>
            <w:r w:rsidRPr="007E5F07">
              <w:rPr>
                <w:sz w:val="20"/>
                <w:szCs w:val="20"/>
                <w:lang w:val="hr-BA" w:eastAsia="de-DE"/>
              </w:rPr>
              <w:t>ex 2006.00</w:t>
            </w: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293"/>
                <w:tab w:val="center" w:pos="4252"/>
                <w:tab w:val="right" w:pos="8504"/>
              </w:tabs>
              <w:spacing w:before="120" w:after="120"/>
              <w:ind w:left="252" w:hanging="252"/>
              <w:jc w:val="both"/>
              <w:rPr>
                <w:rFonts w:ascii="Arial" w:hAnsi="Arial"/>
                <w:bCs/>
                <w:sz w:val="20"/>
                <w:szCs w:val="20"/>
                <w:lang w:val="hr-BA"/>
              </w:rPr>
            </w:pPr>
            <w:r w:rsidRPr="007E5F07">
              <w:rPr>
                <w:rFonts w:ascii="Arial" w:hAnsi="Arial"/>
                <w:bCs/>
                <w:sz w:val="20"/>
                <w:szCs w:val="20"/>
                <w:lang w:val="hr-BA"/>
              </w:rPr>
              <w:t>-</w:t>
            </w:r>
            <w:r w:rsidRPr="007E5F07">
              <w:rPr>
                <w:rFonts w:ascii="Arial" w:hAnsi="Arial"/>
                <w:bCs/>
                <w:sz w:val="20"/>
                <w:szCs w:val="20"/>
                <w:lang w:val="hr-BA"/>
              </w:rPr>
              <w:tab/>
            </w:r>
            <w:r w:rsidRPr="007E5F07">
              <w:rPr>
                <w:rFonts w:ascii="Arial" w:hAnsi="Arial"/>
                <w:b/>
                <w:sz w:val="20"/>
                <w:szCs w:val="20"/>
                <w:lang w:val="hr-BA"/>
              </w:rPr>
              <w:t xml:space="preserve"> </w:t>
            </w:r>
            <w:r w:rsidRPr="007E5F07">
              <w:rPr>
                <w:sz w:val="20"/>
                <w:szCs w:val="20"/>
                <w:lang w:val="hr-BA"/>
              </w:rPr>
              <w:t xml:space="preserve">Kukuruz šećerac </w:t>
            </w:r>
            <w:r w:rsidRPr="007E5F07">
              <w:rPr>
                <w:rFonts w:ascii="Arial" w:hAnsi="Arial"/>
                <w:bCs/>
                <w:sz w:val="20"/>
                <w:szCs w:val="20"/>
                <w:lang w:val="hr-BA"/>
              </w:rPr>
              <w:t xml:space="preserve"> </w:t>
            </w:r>
            <w:r w:rsidRPr="007E5F07">
              <w:rPr>
                <w:i/>
                <w:iCs/>
                <w:sz w:val="20"/>
                <w:szCs w:val="20"/>
                <w:lang w:val="hr-BA"/>
              </w:rPr>
              <w:t>(Zea mays var. saccharata)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Cs w:val="20"/>
                <w:vertAlign w:val="superscript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20.07</w:t>
            </w:r>
          </w:p>
        </w:tc>
        <w:tc>
          <w:tcPr>
            <w:tcW w:w="5093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B13184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Džemovi, voćni želei, marmelade, pire od voća ili jezgrastog voća i paste o</w:t>
            </w:r>
            <w:r w:rsidR="00B13184">
              <w:rPr>
                <w:b/>
                <w:sz w:val="20"/>
                <w:szCs w:val="20"/>
                <w:lang w:val="hr-BA"/>
              </w:rPr>
              <w:t>d voća ili jezgrastog voća dobiv</w:t>
            </w:r>
            <w:r w:rsidRPr="007E5F07">
              <w:rPr>
                <w:b/>
                <w:sz w:val="20"/>
                <w:szCs w:val="20"/>
                <w:lang w:val="hr-BA"/>
              </w:rPr>
              <w:t>eni ku</w:t>
            </w:r>
            <w:r>
              <w:rPr>
                <w:b/>
                <w:sz w:val="20"/>
                <w:szCs w:val="20"/>
                <w:lang w:val="hr-BA"/>
              </w:rPr>
              <w:t>h</w:t>
            </w:r>
            <w:r w:rsidRPr="007E5F07">
              <w:rPr>
                <w:b/>
                <w:sz w:val="20"/>
                <w:szCs w:val="20"/>
                <w:lang w:val="hr-BA"/>
              </w:rPr>
              <w:t>anjem, s dodatkom ili bez dodatka šećera ili drugih sredstava za zaslađivanje.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bCs/>
                <w:sz w:val="20"/>
                <w:szCs w:val="20"/>
                <w:lang w:val="hr-BA"/>
              </w:rPr>
            </w:pPr>
            <w:r w:rsidRPr="007E5F07">
              <w:rPr>
                <w:bCs/>
                <w:sz w:val="20"/>
                <w:szCs w:val="20"/>
                <w:lang w:val="hr-BA"/>
              </w:rPr>
              <w:t>2007.10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37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b/>
                <w:bCs/>
                <w:szCs w:val="20"/>
                <w:lang w:val="hr-BA"/>
              </w:rPr>
              <w:tab/>
            </w:r>
            <w:r w:rsidRPr="007E5F07">
              <w:rPr>
                <w:spacing w:val="-2"/>
                <w:sz w:val="20"/>
                <w:szCs w:val="20"/>
                <w:lang w:val="hr-BA"/>
              </w:rPr>
              <w:t>Homogenizirani proizvodi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237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  <w:t xml:space="preserve">Ostalo: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bCs/>
                <w:sz w:val="20"/>
                <w:szCs w:val="20"/>
                <w:lang w:val="hr-BA"/>
              </w:rPr>
            </w:pPr>
            <w:r w:rsidRPr="007E5F07">
              <w:rPr>
                <w:bCs/>
                <w:sz w:val="20"/>
                <w:szCs w:val="20"/>
                <w:lang w:val="hr-BA"/>
              </w:rPr>
              <w:t>2007.91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66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Pr="00D47359">
              <w:rPr>
                <w:sz w:val="20"/>
                <w:szCs w:val="20"/>
                <w:lang w:val="hr-BA"/>
              </w:rPr>
              <w:t>od</w:t>
            </w:r>
            <w:r w:rsidRPr="007E5F07">
              <w:rPr>
                <w:sz w:val="20"/>
                <w:szCs w:val="20"/>
                <w:lang w:val="hr-BA"/>
              </w:rPr>
              <w:t xml:space="preserve"> agruma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bCs/>
                <w:sz w:val="20"/>
                <w:szCs w:val="20"/>
                <w:lang w:val="hr-BA"/>
              </w:rPr>
            </w:pPr>
            <w:r w:rsidRPr="007E5F07">
              <w:rPr>
                <w:bCs/>
                <w:sz w:val="20"/>
                <w:szCs w:val="20"/>
                <w:lang w:val="hr-BA"/>
              </w:rPr>
              <w:t>2007.99</w:t>
            </w: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466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Pr="00D47359">
              <w:rPr>
                <w:spacing w:val="-2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367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20.08</w:t>
            </w:r>
          </w:p>
        </w:tc>
        <w:tc>
          <w:tcPr>
            <w:tcW w:w="5093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0B39BA" w:rsidRDefault="001E76BA" w:rsidP="00C55440">
            <w:pPr>
              <w:spacing w:before="120" w:after="120"/>
              <w:jc w:val="both"/>
              <w:rPr>
                <w:sz w:val="20"/>
                <w:szCs w:val="20"/>
                <w:lang w:val="hr-BA"/>
              </w:rPr>
            </w:pPr>
            <w:r w:rsidRPr="000B39BA">
              <w:rPr>
                <w:b/>
                <w:sz w:val="20"/>
                <w:szCs w:val="20"/>
                <w:lang w:val="hr-BA"/>
              </w:rPr>
              <w:t>Voće, jezgrasto voće i ostali jestivi dijelovi biljaka, drug</w:t>
            </w:r>
            <w:r w:rsidR="00B13184">
              <w:rPr>
                <w:b/>
                <w:sz w:val="20"/>
                <w:szCs w:val="20"/>
                <w:lang w:val="hr-BA"/>
              </w:rPr>
              <w:t>ačije pripremljeni ili konzervirani, s</w:t>
            </w:r>
            <w:r w:rsidRPr="000B39BA">
              <w:rPr>
                <w:b/>
                <w:sz w:val="20"/>
                <w:szCs w:val="20"/>
                <w:lang w:val="hr-BA"/>
              </w:rPr>
              <w:t xml:space="preserve"> dodatkom ili bez dodatka šećera ili drugih sredstava za zaslađivanje ili alkohola, na drugom mjestu nepomenuti niti obuhvaćeni.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single" w:sz="6" w:space="0" w:color="auto"/>
              <w:bottom w:val="nil"/>
            </w:tcBorders>
          </w:tcPr>
          <w:p w:rsidR="001E76BA" w:rsidRPr="000B39BA" w:rsidRDefault="001E76BA" w:rsidP="00C55440">
            <w:pPr>
              <w:spacing w:before="120" w:after="120"/>
              <w:ind w:left="283" w:hanging="283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</w:t>
            </w:r>
            <w:r w:rsidRPr="000B39BA">
              <w:rPr>
                <w:sz w:val="20"/>
                <w:szCs w:val="20"/>
                <w:lang w:val="hr-BA"/>
              </w:rPr>
              <w:tab/>
              <w:t>Jezgrasto voće, kikiriki i ostale sjemenke, uključujući i međusobne mješavine: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8A6216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ex 2008.11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0B39BA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--</w:t>
            </w:r>
            <w:r w:rsidRPr="000B39BA">
              <w:rPr>
                <w:sz w:val="20"/>
                <w:szCs w:val="20"/>
                <w:lang w:val="hr-BA"/>
              </w:rPr>
              <w:tab/>
              <w:t>kikiriki: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ind w:left="425" w:hanging="425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8A6216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single" w:sz="4" w:space="0" w:color="auto"/>
            </w:tcBorders>
          </w:tcPr>
          <w:p w:rsidR="001E76BA" w:rsidRPr="000B39BA" w:rsidRDefault="001E76BA" w:rsidP="00C55440">
            <w:pPr>
              <w:tabs>
                <w:tab w:val="left" w:pos="567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---</w:t>
            </w:r>
            <w:r w:rsidRPr="000B39BA">
              <w:rPr>
                <w:sz w:val="20"/>
                <w:szCs w:val="20"/>
                <w:lang w:val="hr-BA"/>
              </w:rPr>
              <w:tab/>
            </w:r>
            <w:r w:rsidRPr="000B39BA">
              <w:rPr>
                <w:szCs w:val="20"/>
                <w:lang w:val="hr-BA"/>
              </w:rPr>
              <w:t xml:space="preserve"> </w:t>
            </w:r>
            <w:r w:rsidRPr="000B39BA">
              <w:rPr>
                <w:sz w:val="20"/>
                <w:szCs w:val="20"/>
                <w:lang w:val="hr-BA"/>
              </w:rPr>
              <w:t xml:space="preserve">maslac od kikirikija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single" w:sz="4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</w:tcPr>
          <w:p w:rsidR="001E76BA" w:rsidRPr="00466393" w:rsidRDefault="001E76BA" w:rsidP="00C55440">
            <w:pPr>
              <w:tabs>
                <w:tab w:val="left" w:pos="567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8A6216">
        <w:trPr>
          <w:cantSplit/>
          <w:jc w:val="center"/>
        </w:trPr>
        <w:tc>
          <w:tcPr>
            <w:tcW w:w="1328" w:type="dxa"/>
            <w:tcBorders>
              <w:top w:val="single" w:sz="4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single" w:sz="4" w:space="0" w:color="auto"/>
              <w:bottom w:val="single" w:sz="6" w:space="0" w:color="auto"/>
            </w:tcBorders>
          </w:tcPr>
          <w:p w:rsidR="001E76BA" w:rsidRPr="000B39BA" w:rsidRDefault="001E76BA" w:rsidP="00C55440">
            <w:pPr>
              <w:tabs>
                <w:tab w:val="left" w:pos="600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---</w:t>
            </w:r>
            <w:r w:rsidRPr="000B39BA">
              <w:rPr>
                <w:sz w:val="20"/>
                <w:szCs w:val="20"/>
                <w:lang w:val="hr-BA"/>
              </w:rPr>
              <w:tab/>
            </w:r>
            <w:r w:rsidRPr="000B39BA">
              <w:rPr>
                <w:szCs w:val="20"/>
                <w:lang w:val="hr-BA"/>
              </w:rPr>
              <w:t xml:space="preserve"> </w:t>
            </w:r>
            <w:r w:rsidRPr="000B39BA">
              <w:rPr>
                <w:sz w:val="20"/>
                <w:szCs w:val="20"/>
                <w:lang w:val="hr-BA"/>
              </w:rPr>
              <w:t xml:space="preserve">kikiriki, pržen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6" w:space="0" w:color="auto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Cs w:val="20"/>
                <w:vertAlign w:val="superscript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single" w:sz="6" w:space="0" w:color="auto"/>
              <w:bottom w:val="nil"/>
            </w:tcBorders>
          </w:tcPr>
          <w:p w:rsidR="001E76BA" w:rsidRPr="000B39BA" w:rsidRDefault="001E76BA" w:rsidP="00C55440">
            <w:pPr>
              <w:spacing w:before="120" w:after="120"/>
              <w:ind w:left="283" w:hanging="283"/>
              <w:rPr>
                <w:sz w:val="20"/>
                <w:szCs w:val="20"/>
                <w:lang w:val="hr-BA"/>
              </w:rPr>
            </w:pPr>
            <w:r w:rsidRPr="000B39BA">
              <w:rPr>
                <w:sz w:val="20"/>
                <w:szCs w:val="20"/>
                <w:lang w:val="hr-BA"/>
              </w:rPr>
              <w:t>-</w:t>
            </w:r>
            <w:r w:rsidRPr="000B39BA">
              <w:rPr>
                <w:sz w:val="20"/>
                <w:szCs w:val="20"/>
                <w:lang w:val="hr-BA"/>
              </w:rPr>
              <w:tab/>
              <w:t>Ostalo, uključujući mješavine osim onih iz tarifnog podbroja 2008.19: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2008.91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Pr="00D47359">
              <w:rPr>
                <w:sz w:val="20"/>
                <w:szCs w:val="20"/>
                <w:lang w:val="hr-BA"/>
              </w:rPr>
              <w:t>pa</w:t>
            </w:r>
            <w:r w:rsidRPr="007E5F07">
              <w:rPr>
                <w:sz w:val="20"/>
                <w:szCs w:val="20"/>
                <w:lang w:val="hr-BA"/>
              </w:rPr>
              <w:t xml:space="preserve">lmina jezgra 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  <w:r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ex 2008.99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25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Pr="00D47359">
              <w:rPr>
                <w:sz w:val="20"/>
                <w:szCs w:val="20"/>
                <w:lang w:val="hr-BA"/>
              </w:rPr>
              <w:t>o</w:t>
            </w:r>
            <w:r w:rsidRPr="007E5F07">
              <w:rPr>
                <w:sz w:val="20"/>
                <w:szCs w:val="20"/>
                <w:lang w:val="hr-BA"/>
              </w:rPr>
              <w:t xml:space="preserve">stalo: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567"/>
              </w:tabs>
              <w:spacing w:before="120" w:after="120"/>
              <w:ind w:left="540" w:hanging="540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Pr="00D47359">
              <w:rPr>
                <w:sz w:val="20"/>
                <w:szCs w:val="20"/>
                <w:lang w:val="hr-BA"/>
              </w:rPr>
              <w:t>ku</w:t>
            </w:r>
            <w:r w:rsidRPr="007E5F07">
              <w:rPr>
                <w:sz w:val="20"/>
                <w:szCs w:val="20"/>
                <w:lang w:val="hr-BA"/>
              </w:rPr>
              <w:t>kuruz osim kukuruza šećerca  (</w:t>
            </w:r>
            <w:r w:rsidRPr="007E5F07">
              <w:rPr>
                <w:i/>
                <w:iCs/>
                <w:sz w:val="20"/>
                <w:szCs w:val="20"/>
                <w:lang w:val="hr-BA"/>
              </w:rPr>
              <w:t>Zea mays var. saccharata</w:t>
            </w:r>
            <w:r w:rsidRPr="007E5F07">
              <w:rPr>
                <w:sz w:val="20"/>
                <w:szCs w:val="20"/>
                <w:lang w:val="hr-BA"/>
              </w:rPr>
              <w:t>)</w:t>
            </w:r>
          </w:p>
        </w:tc>
        <w:tc>
          <w:tcPr>
            <w:tcW w:w="993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21.01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1E76BA" w:rsidP="00B13184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Ekstr</w:t>
            </w:r>
            <w:r w:rsidR="00B13184">
              <w:rPr>
                <w:b/>
                <w:sz w:val="20"/>
                <w:szCs w:val="20"/>
                <w:lang w:val="hr-BA"/>
              </w:rPr>
              <w:t>akti, esencije i koncentrati kav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e, čaja ili maté čaja i </w:t>
            </w:r>
            <w:r w:rsidR="00B13184">
              <w:rPr>
                <w:b/>
                <w:sz w:val="20"/>
                <w:szCs w:val="20"/>
                <w:lang w:val="hr-BA"/>
              </w:rPr>
              <w:t>pripravci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na ba</w:t>
            </w:r>
            <w:r w:rsidR="00B13184">
              <w:rPr>
                <w:b/>
                <w:sz w:val="20"/>
                <w:szCs w:val="20"/>
                <w:lang w:val="hr-BA"/>
              </w:rPr>
              <w:t>zi tih proizvoda ili na bazi kav</w:t>
            </w:r>
            <w:r w:rsidRPr="007E5F07">
              <w:rPr>
                <w:b/>
                <w:sz w:val="20"/>
                <w:szCs w:val="20"/>
                <w:lang w:val="hr-BA"/>
              </w:rPr>
              <w:t>e, čaja ili mate čaja; pržena ciko</w:t>
            </w:r>
            <w:r w:rsidR="00B13184">
              <w:rPr>
                <w:b/>
                <w:sz w:val="20"/>
                <w:szCs w:val="20"/>
                <w:lang w:val="hr-BA"/>
              </w:rPr>
              <w:t>rija i ostale pržene zamjene kav</w:t>
            </w:r>
            <w:r w:rsidRPr="007E5F07">
              <w:rPr>
                <w:b/>
                <w:sz w:val="20"/>
                <w:szCs w:val="20"/>
                <w:lang w:val="hr-BA"/>
              </w:rPr>
              <w:t>e, i ekstrakti, esencije i koncentrati tih proizvoda.</w:t>
            </w:r>
          </w:p>
        </w:tc>
        <w:tc>
          <w:tcPr>
            <w:tcW w:w="993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bCs/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vertAlign w:val="superscript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jc w:val="right"/>
              <w:rPr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B13184">
            <w:pPr>
              <w:spacing w:before="120" w:after="120"/>
              <w:ind w:left="279" w:hanging="279"/>
              <w:rPr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 xml:space="preserve">- </w:t>
            </w:r>
            <w:r w:rsidRPr="007E5F07">
              <w:rPr>
                <w:sz w:val="20"/>
                <w:szCs w:val="20"/>
                <w:lang w:val="hr-BA"/>
              </w:rPr>
              <w:tab/>
              <w:t>Ekstr</w:t>
            </w:r>
            <w:r w:rsidR="00B13184">
              <w:rPr>
                <w:sz w:val="20"/>
                <w:szCs w:val="20"/>
                <w:lang w:val="hr-BA"/>
              </w:rPr>
              <w:t>akti, esencije i koncentrati kav</w:t>
            </w:r>
            <w:r w:rsidRPr="007E5F07">
              <w:rPr>
                <w:sz w:val="20"/>
                <w:szCs w:val="20"/>
                <w:lang w:val="hr-BA"/>
              </w:rPr>
              <w:t xml:space="preserve">e i </w:t>
            </w:r>
            <w:r w:rsidR="00B13184">
              <w:rPr>
                <w:sz w:val="20"/>
                <w:szCs w:val="20"/>
                <w:lang w:val="hr-BA"/>
              </w:rPr>
              <w:t>pripravci</w:t>
            </w:r>
            <w:r w:rsidRPr="007E5F07">
              <w:rPr>
                <w:sz w:val="20"/>
                <w:szCs w:val="20"/>
                <w:lang w:val="hr-BA"/>
              </w:rPr>
              <w:t xml:space="preserve"> na bazi tih ekstrakta, esencija</w:t>
            </w:r>
            <w:r w:rsidR="00B13184">
              <w:rPr>
                <w:sz w:val="20"/>
                <w:szCs w:val="20"/>
                <w:lang w:val="hr-BA"/>
              </w:rPr>
              <w:t xml:space="preserve"> ili koncentrata ili na bazi kav</w:t>
            </w:r>
            <w:r w:rsidRPr="007E5F07">
              <w:rPr>
                <w:sz w:val="20"/>
                <w:szCs w:val="20"/>
                <w:lang w:val="hr-BA"/>
              </w:rPr>
              <w:t>e: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uppressAutoHyphens/>
              <w:spacing w:before="120" w:line="192" w:lineRule="auto"/>
              <w:ind w:left="318" w:hanging="318"/>
              <w:jc w:val="right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2101.11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408"/>
              </w:tabs>
              <w:suppressAutoHyphens/>
              <w:spacing w:before="120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  <w:t>ekstrakti, esencije i koncentrati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uppressAutoHyphens/>
              <w:spacing w:before="120" w:line="192" w:lineRule="auto"/>
              <w:ind w:left="318" w:hanging="318"/>
              <w:jc w:val="right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2101.12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B13184">
            <w:pPr>
              <w:tabs>
                <w:tab w:val="left" w:pos="433"/>
              </w:tabs>
              <w:suppressAutoHyphens/>
              <w:spacing w:before="120" w:after="120"/>
              <w:ind w:left="433" w:hanging="433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="00B13184">
              <w:rPr>
                <w:spacing w:val="-2"/>
                <w:sz w:val="20"/>
                <w:szCs w:val="20"/>
                <w:lang w:val="hr-BA"/>
              </w:rPr>
              <w:t>pripravci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na bazi ekstrakata, esencija</w:t>
            </w:r>
            <w:r w:rsidR="00B13184">
              <w:rPr>
                <w:spacing w:val="-2"/>
                <w:sz w:val="20"/>
                <w:szCs w:val="20"/>
                <w:lang w:val="hr-BA"/>
              </w:rPr>
              <w:t xml:space="preserve"> ili koncentrata ili na bazi kav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>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uppressAutoHyphens/>
              <w:spacing w:before="120" w:line="192" w:lineRule="auto"/>
              <w:ind w:left="318" w:hanging="318"/>
              <w:jc w:val="right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2101.20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widowControl w:val="0"/>
              <w:tabs>
                <w:tab w:val="left" w:pos="321"/>
                <w:tab w:val="left" w:pos="720"/>
              </w:tabs>
              <w:suppressAutoHyphens/>
              <w:spacing w:before="120" w:after="120"/>
              <w:ind w:left="307" w:hanging="307"/>
              <w:jc w:val="both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  <w:t>Ekstrakti, esencije i koncentrati čaja, mate - čaja i preparati na bazi tih ekstrakta, esencija i koncentrata ili na bazi čaja ili mate-čaja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317"/>
              </w:tabs>
              <w:suppressAutoHyphens/>
              <w:spacing w:before="120" w:line="192" w:lineRule="auto"/>
              <w:ind w:left="318" w:hanging="318"/>
              <w:jc w:val="right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2101.30</w:t>
            </w: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widowControl w:val="0"/>
              <w:tabs>
                <w:tab w:val="left" w:pos="321"/>
              </w:tabs>
              <w:suppressAutoHyphens/>
              <w:spacing w:before="120" w:after="120"/>
              <w:ind w:left="307" w:hanging="307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  <w:t>Pržena cikorija i ostale pržene zam</w:t>
            </w:r>
            <w:r>
              <w:rPr>
                <w:spacing w:val="-2"/>
                <w:sz w:val="20"/>
                <w:szCs w:val="20"/>
                <w:lang w:val="hr-BA"/>
              </w:rPr>
              <w:t>j</w:t>
            </w:r>
            <w:r w:rsidR="00B13184">
              <w:rPr>
                <w:spacing w:val="-2"/>
                <w:sz w:val="20"/>
                <w:szCs w:val="20"/>
                <w:lang w:val="hr-BA"/>
              </w:rPr>
              <w:t>ene kav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>e i ekstrakti, esencije i koncentrati tih proizvoda</w:t>
            </w:r>
          </w:p>
        </w:tc>
        <w:tc>
          <w:tcPr>
            <w:tcW w:w="993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21.02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D16F19" w:rsidRDefault="001E76BA" w:rsidP="00B13184">
            <w:pPr>
              <w:spacing w:before="120" w:after="120"/>
              <w:jc w:val="both"/>
              <w:rPr>
                <w:b/>
                <w:sz w:val="20"/>
                <w:szCs w:val="20"/>
                <w:lang w:val="hr-BA"/>
              </w:rPr>
            </w:pPr>
            <w:r w:rsidRPr="00D16F19">
              <w:rPr>
                <w:b/>
                <w:sz w:val="20"/>
                <w:szCs w:val="20"/>
                <w:lang w:val="hr-BA"/>
              </w:rPr>
              <w:t>Kvasac (aktivan ili neaktivan); ostali jedno</w:t>
            </w:r>
            <w:r w:rsidR="00B13184" w:rsidRPr="00D16F19">
              <w:rPr>
                <w:b/>
                <w:sz w:val="20"/>
                <w:szCs w:val="20"/>
                <w:lang w:val="hr-BA"/>
              </w:rPr>
              <w:t>stanični</w:t>
            </w:r>
            <w:r w:rsidRPr="00D16F19">
              <w:rPr>
                <w:b/>
                <w:sz w:val="20"/>
                <w:szCs w:val="20"/>
                <w:lang w:val="hr-BA"/>
              </w:rPr>
              <w:t xml:space="preserve"> mikroorganizimi, mrtvi (osim vakcina iz tarifnog broja 30.02); pripremljeni praškovi za pecivo.</w:t>
            </w:r>
          </w:p>
        </w:tc>
        <w:tc>
          <w:tcPr>
            <w:tcW w:w="993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2102.10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D16F19" w:rsidRDefault="001E76BA" w:rsidP="00C55440">
            <w:pPr>
              <w:tabs>
                <w:tab w:val="left" w:pos="307"/>
              </w:tabs>
              <w:spacing w:before="120" w:after="120"/>
              <w:rPr>
                <w:bCs/>
                <w:sz w:val="20"/>
                <w:szCs w:val="20"/>
                <w:lang w:val="hr-BA"/>
              </w:rPr>
            </w:pPr>
            <w:r w:rsidRPr="00D16F19">
              <w:rPr>
                <w:spacing w:val="-2"/>
                <w:sz w:val="20"/>
                <w:szCs w:val="20"/>
                <w:lang w:val="hr-BA"/>
              </w:rPr>
              <w:t xml:space="preserve">- </w:t>
            </w:r>
            <w:r w:rsidRPr="00D16F19">
              <w:rPr>
                <w:spacing w:val="-2"/>
                <w:sz w:val="20"/>
                <w:szCs w:val="20"/>
                <w:lang w:val="hr-BA"/>
              </w:rPr>
              <w:tab/>
              <w:t>Aktivni kvasac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  <w:r w:rsidRPr="00466393">
              <w:rPr>
                <w:sz w:val="20"/>
                <w:szCs w:val="20"/>
                <w:vertAlign w:val="superscript"/>
                <w:lang w:val="hr-BA"/>
              </w:rPr>
              <w:t>2)</w:t>
            </w:r>
            <w:r w:rsidRPr="00466393">
              <w:rPr>
                <w:sz w:val="20"/>
                <w:szCs w:val="20"/>
                <w:lang w:val="hr-BA"/>
              </w:rPr>
              <w:t xml:space="preserve"> 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2102.20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D16F19" w:rsidRDefault="001E76BA" w:rsidP="00B13184">
            <w:pPr>
              <w:tabs>
                <w:tab w:val="left" w:pos="321"/>
              </w:tabs>
              <w:spacing w:before="120" w:after="120"/>
              <w:rPr>
                <w:spacing w:val="-2"/>
                <w:sz w:val="20"/>
                <w:szCs w:val="20"/>
                <w:lang w:val="hr-BA"/>
              </w:rPr>
            </w:pPr>
            <w:r w:rsidRPr="00D16F19">
              <w:rPr>
                <w:spacing w:val="-2"/>
                <w:sz w:val="20"/>
                <w:szCs w:val="20"/>
                <w:lang w:val="hr-BA"/>
              </w:rPr>
              <w:t xml:space="preserve">- </w:t>
            </w:r>
            <w:r w:rsidRPr="00D16F19">
              <w:rPr>
                <w:spacing w:val="-2"/>
                <w:sz w:val="20"/>
                <w:szCs w:val="20"/>
                <w:lang w:val="hr-BA"/>
              </w:rPr>
              <w:tab/>
              <w:t>Neaktivni kvasac; ostali jedno</w:t>
            </w:r>
            <w:r w:rsidR="00B13184" w:rsidRPr="00D16F19">
              <w:rPr>
                <w:spacing w:val="-2"/>
                <w:sz w:val="20"/>
                <w:szCs w:val="20"/>
                <w:lang w:val="hr-BA"/>
              </w:rPr>
              <w:t>stanični</w:t>
            </w:r>
            <w:r w:rsidRPr="00D16F19">
              <w:rPr>
                <w:spacing w:val="-2"/>
                <w:sz w:val="20"/>
                <w:szCs w:val="20"/>
                <w:lang w:val="hr-BA"/>
              </w:rPr>
              <w:t xml:space="preserve"> mikroorganizmi, mrtvi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  <w:r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  <w:r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2102.30</w:t>
            </w: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rPr>
                <w:bCs/>
                <w:sz w:val="20"/>
                <w:szCs w:val="20"/>
                <w:lang w:val="hr-BA"/>
              </w:rPr>
            </w:pPr>
            <w:r w:rsidRPr="007E5F07">
              <w:rPr>
                <w:bCs/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bCs/>
                <w:spacing w:val="-2"/>
                <w:sz w:val="20"/>
                <w:szCs w:val="20"/>
                <w:lang w:val="hr-BA"/>
              </w:rPr>
              <w:tab/>
              <w:t>Pripremljeni praškovi za pecivo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8A6216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21.03</w:t>
            </w:r>
          </w:p>
        </w:tc>
        <w:tc>
          <w:tcPr>
            <w:tcW w:w="5093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0B39BA" w:rsidRDefault="00B13184" w:rsidP="00C55440">
            <w:pPr>
              <w:tabs>
                <w:tab w:val="left" w:pos="283"/>
              </w:tabs>
              <w:spacing w:before="120" w:after="120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Pripravci</w:t>
            </w:r>
            <w:r w:rsidR="001E76BA" w:rsidRPr="000B39BA">
              <w:rPr>
                <w:b/>
                <w:sz w:val="20"/>
                <w:szCs w:val="20"/>
                <w:lang w:val="hr-BA"/>
              </w:rPr>
              <w:t xml:space="preserve"> za sosove i pripremljeni sosovi; miješani začini i miješana začinska sredstva; brašno i griz od slačice i pripremljena slačica (senf)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tabs>
                <w:tab w:val="left" w:pos="283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8A6216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2103.10</w:t>
            </w:r>
          </w:p>
        </w:tc>
        <w:tc>
          <w:tcPr>
            <w:tcW w:w="5093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0B39BA" w:rsidRDefault="001E76BA" w:rsidP="00C55440">
            <w:pPr>
              <w:tabs>
                <w:tab w:val="left" w:pos="321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0B39BA">
              <w:rPr>
                <w:spacing w:val="-2"/>
                <w:sz w:val="20"/>
                <w:szCs w:val="20"/>
                <w:lang w:val="hr-BA"/>
              </w:rPr>
              <w:t>-</w:t>
            </w:r>
            <w:r w:rsidRPr="000B39BA">
              <w:rPr>
                <w:spacing w:val="-2"/>
                <w:sz w:val="20"/>
                <w:szCs w:val="20"/>
                <w:lang w:val="hr-BA"/>
              </w:rPr>
              <w:tab/>
              <w:t>Sos od soje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8A6216">
        <w:trPr>
          <w:cantSplit/>
          <w:jc w:val="center"/>
        </w:trPr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bCs/>
                <w:sz w:val="20"/>
                <w:szCs w:val="20"/>
                <w:lang w:val="hr-BA"/>
              </w:rPr>
            </w:pPr>
            <w:r w:rsidRPr="007E5F07">
              <w:rPr>
                <w:bCs/>
                <w:sz w:val="20"/>
                <w:szCs w:val="20"/>
                <w:lang w:val="hr-BA"/>
              </w:rPr>
              <w:lastRenderedPageBreak/>
              <w:t>2103.20</w:t>
            </w:r>
          </w:p>
        </w:tc>
        <w:tc>
          <w:tcPr>
            <w:tcW w:w="5093" w:type="dxa"/>
            <w:tcBorders>
              <w:top w:val="single" w:sz="4" w:space="0" w:color="auto"/>
              <w:bottom w:val="nil"/>
            </w:tcBorders>
          </w:tcPr>
          <w:p w:rsidR="001E76BA" w:rsidRPr="007E5F07" w:rsidRDefault="001E76BA" w:rsidP="00B13184">
            <w:pPr>
              <w:tabs>
                <w:tab w:val="left" w:pos="333"/>
              </w:tabs>
              <w:spacing w:before="120" w:after="120"/>
              <w:rPr>
                <w:bCs/>
                <w:sz w:val="20"/>
                <w:szCs w:val="20"/>
                <w:lang w:val="hr-BA"/>
              </w:rPr>
            </w:pPr>
            <w:r w:rsidRPr="007E5F07">
              <w:rPr>
                <w:bCs/>
                <w:spacing w:val="-2"/>
                <w:sz w:val="20"/>
                <w:szCs w:val="20"/>
                <w:lang w:val="hr-BA"/>
              </w:rPr>
              <w:t xml:space="preserve">- </w:t>
            </w:r>
            <w:r w:rsidRPr="007E5F07">
              <w:rPr>
                <w:bCs/>
                <w:spacing w:val="-2"/>
                <w:sz w:val="20"/>
                <w:szCs w:val="20"/>
                <w:lang w:val="hr-BA"/>
              </w:rPr>
              <w:tab/>
              <w:t xml:space="preserve">Kečap i ostali sosovi od </w:t>
            </w:r>
            <w:r w:rsidR="00B13184">
              <w:rPr>
                <w:bCs/>
                <w:spacing w:val="-2"/>
                <w:sz w:val="20"/>
                <w:szCs w:val="20"/>
                <w:lang w:val="hr-BA"/>
              </w:rPr>
              <w:t>rajčice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single" w:sz="4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2103.30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35"/>
              </w:tabs>
              <w:spacing w:before="120" w:after="120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 xml:space="preserve">- 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  <w:t>Brašno i griz od slačice i pripremljena slačica (senf)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  <w:r w:rsidRPr="00466393">
              <w:rPr>
                <w:sz w:val="20"/>
                <w:szCs w:val="20"/>
                <w:vertAlign w:val="superscript"/>
                <w:lang w:val="hr-BA"/>
              </w:rPr>
              <w:t>1)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2103.90</w:t>
            </w: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321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 xml:space="preserve">- 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  <w:t>Ostalo</w:t>
            </w:r>
          </w:p>
        </w:tc>
        <w:tc>
          <w:tcPr>
            <w:tcW w:w="993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226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367" w:type="dxa"/>
            <w:tcBorders>
              <w:top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21.04</w:t>
            </w:r>
          </w:p>
        </w:tc>
        <w:tc>
          <w:tcPr>
            <w:tcW w:w="5093" w:type="dxa"/>
          </w:tcPr>
          <w:p w:rsidR="001E76BA" w:rsidRPr="007E5F07" w:rsidRDefault="001E76BA" w:rsidP="00B13184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 xml:space="preserve">Supe i čorbe i </w:t>
            </w:r>
            <w:r w:rsidR="00B13184">
              <w:rPr>
                <w:b/>
                <w:bCs/>
                <w:sz w:val="20"/>
                <w:szCs w:val="20"/>
                <w:lang w:val="hr-BA"/>
              </w:rPr>
              <w:t>pripravci</w:t>
            </w:r>
            <w:r w:rsidRPr="007E5F07">
              <w:rPr>
                <w:b/>
                <w:bCs/>
                <w:sz w:val="20"/>
                <w:szCs w:val="20"/>
                <w:lang w:val="hr-BA"/>
              </w:rPr>
              <w:t xml:space="preserve"> za te proizvode; homogeniz</w:t>
            </w:r>
            <w:r w:rsidR="00B13184">
              <w:rPr>
                <w:b/>
                <w:bCs/>
                <w:sz w:val="20"/>
                <w:szCs w:val="20"/>
                <w:lang w:val="hr-BA"/>
              </w:rPr>
              <w:t>irani</w:t>
            </w:r>
            <w:r w:rsidRPr="007E5F07">
              <w:rPr>
                <w:b/>
                <w:bCs/>
                <w:sz w:val="20"/>
                <w:szCs w:val="20"/>
                <w:lang w:val="hr-BA"/>
              </w:rPr>
              <w:t xml:space="preserve"> složeni prehrambreni proizvodi.</w:t>
            </w:r>
          </w:p>
        </w:tc>
        <w:tc>
          <w:tcPr>
            <w:tcW w:w="993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22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367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21.05</w:t>
            </w:r>
          </w:p>
        </w:tc>
        <w:tc>
          <w:tcPr>
            <w:tcW w:w="5093" w:type="dxa"/>
          </w:tcPr>
          <w:p w:rsidR="001E76BA" w:rsidRPr="007E5F07" w:rsidRDefault="001E76BA" w:rsidP="00B13184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 xml:space="preserve">Sladoled i drugi </w:t>
            </w:r>
            <w:r w:rsidRPr="000B39BA">
              <w:rPr>
                <w:b/>
                <w:sz w:val="20"/>
                <w:szCs w:val="20"/>
                <w:lang w:val="hr-BA"/>
              </w:rPr>
              <w:t>slični jestivi proizvodi od leda s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dodatkom ili bez dodatka kakaa.</w:t>
            </w:r>
          </w:p>
        </w:tc>
        <w:tc>
          <w:tcPr>
            <w:tcW w:w="993" w:type="dxa"/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Izuzeto</w:t>
            </w:r>
          </w:p>
        </w:tc>
        <w:tc>
          <w:tcPr>
            <w:tcW w:w="1226" w:type="dxa"/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367" w:type="dxa"/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*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21.06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Prehrambreni proizvodi na drugom mjestu nepomenuti niti obuhvaćeni</w:t>
            </w:r>
          </w:p>
        </w:tc>
        <w:tc>
          <w:tcPr>
            <w:tcW w:w="993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2106.10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B13184">
            <w:pPr>
              <w:tabs>
                <w:tab w:val="left" w:pos="307"/>
              </w:tabs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 xml:space="preserve">- 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  <w:t xml:space="preserve">Koncentrati bjelančevina i teksturirane bjelančevinaste </w:t>
            </w:r>
            <w:r w:rsidR="00B13184">
              <w:rPr>
                <w:spacing w:val="-2"/>
                <w:sz w:val="20"/>
                <w:szCs w:val="20"/>
                <w:lang w:val="hr-BA"/>
              </w:rPr>
              <w:t>tvari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*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tabs>
                <w:tab w:val="left" w:pos="283"/>
              </w:tabs>
              <w:spacing w:before="120" w:after="120"/>
              <w:ind w:left="283" w:hanging="283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ex 2106.90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tabs>
                <w:tab w:val="left" w:pos="321"/>
              </w:tabs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 xml:space="preserve">- 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</w:r>
            <w:r w:rsidRPr="007E5F07">
              <w:rPr>
                <w:sz w:val="20"/>
                <w:szCs w:val="20"/>
                <w:lang w:val="hr-BA"/>
              </w:rPr>
              <w:t>Ostalo: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5093" w:type="dxa"/>
            <w:tcBorders>
              <w:top w:val="nil"/>
            </w:tcBorders>
          </w:tcPr>
          <w:p w:rsidR="001E76BA" w:rsidRPr="007E5F07" w:rsidRDefault="001E76BA" w:rsidP="00C55440">
            <w:pPr>
              <w:tabs>
                <w:tab w:val="left" w:pos="375"/>
                <w:tab w:val="left" w:pos="425"/>
              </w:tabs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--</w:t>
            </w:r>
            <w:r w:rsidRPr="007E5F07">
              <w:rPr>
                <w:sz w:val="20"/>
                <w:szCs w:val="20"/>
                <w:lang w:val="hr-BA"/>
              </w:rPr>
              <w:tab/>
            </w:r>
            <w:r w:rsidRPr="007E5F07">
              <w:rPr>
                <w:sz w:val="20"/>
                <w:szCs w:val="20"/>
                <w:lang w:val="hr-BA"/>
              </w:rPr>
              <w:tab/>
              <w:t xml:space="preserve">Osim </w:t>
            </w:r>
            <w:r w:rsidR="00603E8A">
              <w:rPr>
                <w:sz w:val="20"/>
                <w:szCs w:val="20"/>
                <w:lang w:val="hr-BA"/>
              </w:rPr>
              <w:t>aromatizirani</w:t>
            </w:r>
            <w:r w:rsidRPr="007E5F07">
              <w:rPr>
                <w:sz w:val="20"/>
                <w:szCs w:val="20"/>
                <w:lang w:val="hr-BA"/>
              </w:rPr>
              <w:t xml:space="preserve">h ili bojenih sirupa od šećera </w:t>
            </w:r>
          </w:p>
        </w:tc>
        <w:tc>
          <w:tcPr>
            <w:tcW w:w="993" w:type="dxa"/>
            <w:tcBorders>
              <w:top w:val="nil"/>
            </w:tcBorders>
          </w:tcPr>
          <w:p w:rsidR="001E76BA" w:rsidRPr="00466393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Izuzeto</w:t>
            </w:r>
          </w:p>
        </w:tc>
        <w:tc>
          <w:tcPr>
            <w:tcW w:w="1226" w:type="dxa"/>
            <w:tcBorders>
              <w:top w:val="nil"/>
            </w:tcBorders>
          </w:tcPr>
          <w:p w:rsidR="001E76BA" w:rsidRPr="00466393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  <w:tc>
          <w:tcPr>
            <w:tcW w:w="1367" w:type="dxa"/>
            <w:tcBorders>
              <w:top w:val="nil"/>
            </w:tcBorders>
          </w:tcPr>
          <w:p w:rsidR="001E76BA" w:rsidRPr="00466393" w:rsidRDefault="001E76BA" w:rsidP="00C55440">
            <w:pPr>
              <w:tabs>
                <w:tab w:val="left" w:pos="425"/>
              </w:tabs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(*)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22.01</w:t>
            </w:r>
          </w:p>
        </w:tc>
        <w:tc>
          <w:tcPr>
            <w:tcW w:w="5093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 xml:space="preserve">Voda, uključujući prirodnu </w:t>
            </w:r>
            <w:r w:rsidRPr="00B07A3D">
              <w:rPr>
                <w:b/>
                <w:bCs/>
                <w:sz w:val="20"/>
                <w:szCs w:val="20"/>
                <w:lang w:val="hr-BA"/>
              </w:rPr>
              <w:t>ili</w:t>
            </w:r>
            <w:r w:rsidRPr="007E5F07">
              <w:rPr>
                <w:b/>
                <w:bCs/>
                <w:sz w:val="20"/>
                <w:szCs w:val="20"/>
                <w:lang w:val="hr-BA"/>
              </w:rPr>
              <w:t xml:space="preserve"> vještačku mineralnu vodu i gaziranu vodu, bez dodatka šećera ili drugih sredstava za zaslađivanje ili aromatizaciju; led i snijeg </w:t>
            </w:r>
          </w:p>
        </w:tc>
        <w:tc>
          <w:tcPr>
            <w:tcW w:w="993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22.02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7E5F07" w:rsidRDefault="001E76BA" w:rsidP="00B13184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 xml:space="preserve">Voda, uključujući mineralnu vodu i gaziranu vodu, s dodatkom šećera ili drugih sredstava za zaslađivanje ili aromatizaciju, i ostala bezalkoholna pića, osim sokova od voća ili povrća iz tarifnog </w:t>
            </w:r>
            <w:r w:rsidRPr="000B39BA">
              <w:rPr>
                <w:b/>
                <w:bCs/>
                <w:sz w:val="20"/>
                <w:szCs w:val="20"/>
                <w:lang w:val="hr-BA"/>
              </w:rPr>
              <w:t>broja 20.09.</w:t>
            </w:r>
          </w:p>
        </w:tc>
        <w:tc>
          <w:tcPr>
            <w:tcW w:w="993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2202.10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727262">
            <w:pPr>
              <w:widowControl w:val="0"/>
              <w:tabs>
                <w:tab w:val="left" w:pos="318"/>
                <w:tab w:val="left" w:pos="720"/>
              </w:tabs>
              <w:suppressAutoHyphens/>
              <w:spacing w:before="120" w:after="120"/>
              <w:ind w:left="335" w:hanging="335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  <w:t xml:space="preserve">Voda, uključujući mineralnu vodu i gaziranu vodu, s dodatkom šećera ili drugih sredstava za zaslađivanje ili aromatizaciju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22.03</w:t>
            </w:r>
          </w:p>
        </w:tc>
        <w:tc>
          <w:tcPr>
            <w:tcW w:w="5093" w:type="dxa"/>
          </w:tcPr>
          <w:p w:rsidR="001E76BA" w:rsidRPr="007E5F07" w:rsidRDefault="00727262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Pivo dobiv</w:t>
            </w:r>
            <w:r w:rsidR="001E76BA" w:rsidRPr="007E5F07">
              <w:rPr>
                <w:b/>
                <w:sz w:val="20"/>
                <w:szCs w:val="20"/>
                <w:lang w:val="hr-BA"/>
              </w:rPr>
              <w:t>eno od slada.</w:t>
            </w:r>
          </w:p>
        </w:tc>
        <w:tc>
          <w:tcPr>
            <w:tcW w:w="993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22.05</w:t>
            </w:r>
          </w:p>
        </w:tc>
        <w:tc>
          <w:tcPr>
            <w:tcW w:w="5093" w:type="dxa"/>
          </w:tcPr>
          <w:p w:rsidR="001E76BA" w:rsidRPr="007E5F07" w:rsidRDefault="001E76BA" w:rsidP="0016685C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Vermut i ostala vina od svježeg grožđa aromatiz</w:t>
            </w:r>
            <w:r w:rsidR="0016685C">
              <w:rPr>
                <w:b/>
                <w:sz w:val="20"/>
                <w:szCs w:val="20"/>
                <w:lang w:val="hr-BA"/>
              </w:rPr>
              <w:t>irana</w:t>
            </w:r>
            <w:r w:rsidRPr="007E5F07">
              <w:rPr>
                <w:b/>
                <w:sz w:val="20"/>
                <w:szCs w:val="20"/>
                <w:lang w:val="hr-BA"/>
              </w:rPr>
              <w:t xml:space="preserve"> biljem ili sredstvima za aromatizaciju.</w:t>
            </w:r>
          </w:p>
        </w:tc>
        <w:tc>
          <w:tcPr>
            <w:tcW w:w="993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7E5F07">
              <w:rPr>
                <w:b/>
                <w:sz w:val="20"/>
                <w:szCs w:val="20"/>
                <w:lang w:val="hr-BA"/>
              </w:rPr>
              <w:t>22.07</w:t>
            </w:r>
          </w:p>
        </w:tc>
        <w:tc>
          <w:tcPr>
            <w:tcW w:w="5093" w:type="dxa"/>
            <w:tcBorders>
              <w:bottom w:val="nil"/>
            </w:tcBorders>
          </w:tcPr>
          <w:p w:rsidR="001E76BA" w:rsidRPr="00D16F19" w:rsidRDefault="0016685C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D16F19">
              <w:rPr>
                <w:b/>
                <w:sz w:val="20"/>
                <w:szCs w:val="20"/>
                <w:lang w:val="hr-BA"/>
              </w:rPr>
              <w:t>Nedenaturir</w:t>
            </w:r>
            <w:r w:rsidR="001E76BA" w:rsidRPr="00D16F19">
              <w:rPr>
                <w:b/>
                <w:sz w:val="20"/>
                <w:szCs w:val="20"/>
                <w:lang w:val="hr-BA"/>
              </w:rPr>
              <w:t>ani etil-alkohol alkoholne jačine 80% vol ili jači; etil-alkohol</w:t>
            </w:r>
            <w:r w:rsidRPr="00D16F19">
              <w:rPr>
                <w:b/>
                <w:sz w:val="20"/>
                <w:szCs w:val="20"/>
                <w:lang w:val="hr-BA"/>
              </w:rPr>
              <w:t xml:space="preserve"> i ostali alkoholi, denaturir</w:t>
            </w:r>
            <w:r w:rsidR="001E76BA" w:rsidRPr="00D16F19">
              <w:rPr>
                <w:b/>
                <w:sz w:val="20"/>
                <w:szCs w:val="20"/>
                <w:lang w:val="hr-BA"/>
              </w:rPr>
              <w:t>ani, bilo koje jačine.</w:t>
            </w:r>
          </w:p>
        </w:tc>
        <w:tc>
          <w:tcPr>
            <w:tcW w:w="993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8A6216">
        <w:trPr>
          <w:cantSplit/>
          <w:jc w:val="center"/>
        </w:trPr>
        <w:tc>
          <w:tcPr>
            <w:tcW w:w="1328" w:type="dxa"/>
            <w:tcBorders>
              <w:top w:val="nil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2207.20</w:t>
            </w:r>
          </w:p>
        </w:tc>
        <w:tc>
          <w:tcPr>
            <w:tcW w:w="5093" w:type="dxa"/>
            <w:tcBorders>
              <w:top w:val="nil"/>
              <w:bottom w:val="single" w:sz="6" w:space="0" w:color="auto"/>
            </w:tcBorders>
          </w:tcPr>
          <w:p w:rsidR="001E76BA" w:rsidRPr="00D16F19" w:rsidRDefault="001E76BA" w:rsidP="00C55440">
            <w:pPr>
              <w:tabs>
                <w:tab w:val="left" w:pos="335"/>
              </w:tabs>
              <w:spacing w:before="120" w:after="120"/>
              <w:rPr>
                <w:sz w:val="20"/>
                <w:szCs w:val="20"/>
                <w:lang w:val="hr-BA"/>
              </w:rPr>
            </w:pPr>
            <w:r w:rsidRPr="00D16F19">
              <w:rPr>
                <w:sz w:val="20"/>
                <w:szCs w:val="20"/>
                <w:lang w:val="hr-BA"/>
              </w:rPr>
              <w:t>-</w:t>
            </w:r>
            <w:r w:rsidRPr="00D16F19">
              <w:rPr>
                <w:sz w:val="20"/>
                <w:szCs w:val="20"/>
                <w:lang w:val="hr-BA"/>
              </w:rPr>
              <w:tab/>
              <w:t>Etil-alko</w:t>
            </w:r>
            <w:r w:rsidR="0016685C" w:rsidRPr="00D16F19">
              <w:rPr>
                <w:sz w:val="20"/>
                <w:szCs w:val="20"/>
                <w:lang w:val="hr-BA"/>
              </w:rPr>
              <w:t>hol i ostali alkoholi, denaturir</w:t>
            </w:r>
            <w:r w:rsidRPr="00D16F19">
              <w:rPr>
                <w:sz w:val="20"/>
                <w:szCs w:val="20"/>
                <w:lang w:val="hr-BA"/>
              </w:rPr>
              <w:t xml:space="preserve">ani, bilo koje jačine, 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8A6216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22.08</w:t>
            </w:r>
          </w:p>
        </w:tc>
        <w:tc>
          <w:tcPr>
            <w:tcW w:w="5093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D16F19" w:rsidRDefault="0016685C" w:rsidP="00C55440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D16F19">
              <w:rPr>
                <w:b/>
                <w:sz w:val="20"/>
                <w:szCs w:val="20"/>
                <w:lang w:val="hr-BA"/>
              </w:rPr>
              <w:t>Nedenaturir</w:t>
            </w:r>
            <w:r w:rsidR="001E76BA" w:rsidRPr="00D16F19">
              <w:rPr>
                <w:b/>
                <w:sz w:val="20"/>
                <w:szCs w:val="20"/>
                <w:lang w:val="hr-BA"/>
              </w:rPr>
              <w:t>ani etil-alkohol alkoholne jačine manje od 80% vol; rakije, likeri i ostala alkoholna pića.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226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  <w:tc>
          <w:tcPr>
            <w:tcW w:w="1367" w:type="dxa"/>
            <w:tcBorders>
              <w:top w:val="single" w:sz="6" w:space="0" w:color="auto"/>
              <w:bottom w:val="single" w:sz="4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</w:p>
        </w:tc>
      </w:tr>
      <w:tr w:rsidR="001E76BA" w:rsidRPr="007E5F07" w:rsidTr="008A6216">
        <w:trPr>
          <w:cantSplit/>
          <w:jc w:val="center"/>
        </w:trPr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lastRenderedPageBreak/>
              <w:t>2208.20</w:t>
            </w:r>
          </w:p>
        </w:tc>
        <w:tc>
          <w:tcPr>
            <w:tcW w:w="5093" w:type="dxa"/>
            <w:tcBorders>
              <w:top w:val="single" w:sz="4" w:space="0" w:color="auto"/>
              <w:bottom w:val="single" w:sz="6" w:space="0" w:color="auto"/>
            </w:tcBorders>
          </w:tcPr>
          <w:p w:rsidR="001E76BA" w:rsidRPr="007E5F07" w:rsidRDefault="0016685C" w:rsidP="00C55440">
            <w:pPr>
              <w:widowControl w:val="0"/>
              <w:tabs>
                <w:tab w:val="left" w:pos="349"/>
              </w:tabs>
              <w:suppressAutoHyphens/>
              <w:spacing w:before="120"/>
              <w:rPr>
                <w:spacing w:val="-2"/>
                <w:sz w:val="20"/>
                <w:szCs w:val="20"/>
                <w:lang w:val="hr-BA"/>
              </w:rPr>
            </w:pPr>
            <w:r>
              <w:rPr>
                <w:spacing w:val="-2"/>
                <w:sz w:val="20"/>
                <w:szCs w:val="20"/>
                <w:lang w:val="hr-BA"/>
              </w:rPr>
              <w:t>-</w:t>
            </w:r>
            <w:r>
              <w:rPr>
                <w:spacing w:val="-2"/>
                <w:sz w:val="20"/>
                <w:szCs w:val="20"/>
                <w:lang w:val="hr-BA"/>
              </w:rPr>
              <w:tab/>
              <w:t>Alkoholna pića dobiv</w:t>
            </w:r>
            <w:r w:rsidR="001E76BA" w:rsidRPr="007E5F07">
              <w:rPr>
                <w:spacing w:val="-2"/>
                <w:sz w:val="20"/>
                <w:szCs w:val="20"/>
                <w:lang w:val="hr-BA"/>
              </w:rPr>
              <w:t xml:space="preserve">ena destilacijom vina ili komine od grožđa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6" w:space="0" w:color="auto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2208.30</w:t>
            </w:r>
          </w:p>
        </w:tc>
        <w:tc>
          <w:tcPr>
            <w:tcW w:w="5093" w:type="dxa"/>
            <w:tcBorders>
              <w:top w:val="single" w:sz="6" w:space="0" w:color="auto"/>
              <w:bottom w:val="nil"/>
            </w:tcBorders>
          </w:tcPr>
          <w:p w:rsidR="001E76BA" w:rsidRPr="007E5F07" w:rsidRDefault="001E76BA" w:rsidP="00C55440">
            <w:pPr>
              <w:widowControl w:val="0"/>
              <w:tabs>
                <w:tab w:val="left" w:pos="335"/>
              </w:tabs>
              <w:suppressAutoHyphens/>
              <w:spacing w:before="120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  <w:t>Viski</w:t>
            </w:r>
          </w:p>
        </w:tc>
        <w:tc>
          <w:tcPr>
            <w:tcW w:w="993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single" w:sz="6" w:space="0" w:color="auto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2208.40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widowControl w:val="0"/>
              <w:tabs>
                <w:tab w:val="left" w:pos="349"/>
              </w:tabs>
              <w:suppressAutoHyphens/>
              <w:spacing w:before="120" w:after="120"/>
              <w:ind w:left="380" w:hanging="380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  <w:t>Rum i druga alk</w:t>
            </w:r>
            <w:r w:rsidR="0016685C">
              <w:rPr>
                <w:spacing w:val="-2"/>
                <w:sz w:val="20"/>
                <w:szCs w:val="20"/>
                <w:lang w:val="hr-BA"/>
              </w:rPr>
              <w:t>oholna pića dobivena destilacijom fermentir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>anih proizvoda od šećerne trske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8A6216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2208.50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widowControl w:val="0"/>
              <w:tabs>
                <w:tab w:val="left" w:pos="335"/>
              </w:tabs>
              <w:suppressAutoHyphens/>
              <w:spacing w:before="120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  <w:t>Džin i klekovača (</w:t>
            </w:r>
            <w:r>
              <w:rPr>
                <w:spacing w:val="-2"/>
                <w:sz w:val="20"/>
                <w:szCs w:val="20"/>
                <w:lang w:val="hr-BA"/>
              </w:rPr>
              <w:t>G</w:t>
            </w:r>
            <w:r w:rsidRPr="00CA6F41">
              <w:rPr>
                <w:i/>
                <w:spacing w:val="-2"/>
                <w:sz w:val="20"/>
                <w:szCs w:val="20"/>
                <w:lang w:val="hr-BA"/>
              </w:rPr>
              <w:t>eneva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8A6216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2208.60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widowControl w:val="0"/>
              <w:tabs>
                <w:tab w:val="left" w:pos="335"/>
              </w:tabs>
              <w:suppressAutoHyphens/>
              <w:spacing w:before="120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  <w:t>Vo</w:t>
            </w:r>
            <w:r>
              <w:rPr>
                <w:spacing w:val="-2"/>
                <w:sz w:val="20"/>
                <w:szCs w:val="20"/>
                <w:lang w:val="hr-BA"/>
              </w:rPr>
              <w:t>t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>ka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8A6216">
        <w:trPr>
          <w:cantSplit/>
          <w:jc w:val="center"/>
        </w:trPr>
        <w:tc>
          <w:tcPr>
            <w:tcW w:w="1328" w:type="dxa"/>
            <w:tcBorders>
              <w:top w:val="nil"/>
              <w:left w:val="single" w:sz="6" w:space="0" w:color="auto"/>
              <w:bottom w:val="nil"/>
            </w:tcBorders>
          </w:tcPr>
          <w:p w:rsidR="001E76BA" w:rsidRPr="007E5F07" w:rsidRDefault="001E76BA" w:rsidP="00C55440">
            <w:pPr>
              <w:spacing w:before="120" w:after="120"/>
              <w:jc w:val="right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2208.70</w:t>
            </w:r>
          </w:p>
        </w:tc>
        <w:tc>
          <w:tcPr>
            <w:tcW w:w="5093" w:type="dxa"/>
            <w:tcBorders>
              <w:top w:val="nil"/>
              <w:bottom w:val="nil"/>
            </w:tcBorders>
          </w:tcPr>
          <w:p w:rsidR="001E76BA" w:rsidRPr="007E5F07" w:rsidRDefault="001E76BA" w:rsidP="00C55440">
            <w:pPr>
              <w:widowControl w:val="0"/>
              <w:tabs>
                <w:tab w:val="left" w:pos="335"/>
              </w:tabs>
              <w:suppressAutoHyphens/>
              <w:spacing w:before="120"/>
              <w:rPr>
                <w:spacing w:val="-2"/>
                <w:sz w:val="20"/>
                <w:szCs w:val="20"/>
                <w:lang w:val="hr-BA"/>
              </w:rPr>
            </w:pPr>
            <w:r w:rsidRPr="007E5F07">
              <w:rPr>
                <w:spacing w:val="-2"/>
                <w:sz w:val="20"/>
                <w:szCs w:val="20"/>
                <w:lang w:val="hr-BA"/>
              </w:rPr>
              <w:t>-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ab/>
              <w:t xml:space="preserve">Likeri </w:t>
            </w:r>
            <w:r>
              <w:rPr>
                <w:spacing w:val="-2"/>
                <w:sz w:val="20"/>
                <w:szCs w:val="20"/>
                <w:lang w:val="hr-BA"/>
              </w:rPr>
              <w:t>i sredstva za osvježenje (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>
              <w:rPr>
                <w:spacing w:val="-2"/>
                <w:sz w:val="20"/>
                <w:szCs w:val="20"/>
                <w:lang w:val="hr-BA"/>
              </w:rPr>
              <w:t>„</w:t>
            </w:r>
            <w:r w:rsidRPr="00CA6F41">
              <w:rPr>
                <w:i/>
                <w:spacing w:val="-2"/>
                <w:sz w:val="20"/>
                <w:szCs w:val="20"/>
                <w:lang w:val="hr-BA"/>
              </w:rPr>
              <w:t>cordials</w:t>
            </w:r>
            <w:r>
              <w:rPr>
                <w:spacing w:val="-2"/>
                <w:sz w:val="20"/>
                <w:szCs w:val="20"/>
                <w:lang w:val="hr-BA"/>
              </w:rPr>
              <w:t>“</w:t>
            </w:r>
            <w:r w:rsidRPr="007E5F07">
              <w:rPr>
                <w:spacing w:val="-2"/>
                <w:sz w:val="20"/>
                <w:szCs w:val="20"/>
                <w:lang w:val="hr-BA"/>
              </w:rPr>
              <w:t xml:space="preserve"> </w:t>
            </w:r>
            <w:r>
              <w:rPr>
                <w:spacing w:val="-2"/>
                <w:sz w:val="20"/>
                <w:szCs w:val="20"/>
                <w:lang w:val="hr-BA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  <w:tcBorders>
              <w:top w:val="nil"/>
              <w:bottom w:val="nil"/>
            </w:tcBorders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  <w:tr w:rsidR="001E76BA" w:rsidRPr="007E5F07" w:rsidTr="00C55440">
        <w:trPr>
          <w:cantSplit/>
          <w:jc w:val="center"/>
        </w:trPr>
        <w:tc>
          <w:tcPr>
            <w:tcW w:w="1328" w:type="dxa"/>
          </w:tcPr>
          <w:p w:rsidR="001E76BA" w:rsidRPr="007E5F07" w:rsidRDefault="001E76BA" w:rsidP="00C55440">
            <w:pPr>
              <w:spacing w:before="120" w:after="120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sz w:val="20"/>
                <w:szCs w:val="20"/>
                <w:lang w:val="hr-BA"/>
              </w:rPr>
              <w:t>22.09</w:t>
            </w:r>
          </w:p>
        </w:tc>
        <w:tc>
          <w:tcPr>
            <w:tcW w:w="5093" w:type="dxa"/>
          </w:tcPr>
          <w:p w:rsidR="001E76BA" w:rsidRPr="00D16F19" w:rsidRDefault="0016685C" w:rsidP="0016685C">
            <w:pPr>
              <w:spacing w:before="120" w:after="120"/>
              <w:rPr>
                <w:b/>
                <w:sz w:val="20"/>
                <w:szCs w:val="20"/>
                <w:lang w:val="hr-BA"/>
              </w:rPr>
            </w:pPr>
            <w:r w:rsidRPr="00D16F19">
              <w:rPr>
                <w:b/>
                <w:sz w:val="20"/>
                <w:szCs w:val="20"/>
                <w:lang w:val="hr-BA"/>
              </w:rPr>
              <w:t>Ocat</w:t>
            </w:r>
            <w:r w:rsidR="001E76BA" w:rsidRPr="00D16F19">
              <w:rPr>
                <w:b/>
                <w:sz w:val="20"/>
                <w:szCs w:val="20"/>
                <w:lang w:val="hr-BA"/>
              </w:rPr>
              <w:t xml:space="preserve"> i zamjene </w:t>
            </w:r>
            <w:r w:rsidRPr="00D16F19">
              <w:rPr>
                <w:b/>
                <w:sz w:val="20"/>
                <w:szCs w:val="20"/>
                <w:lang w:val="hr-BA"/>
              </w:rPr>
              <w:t>ocata</w:t>
            </w:r>
            <w:r w:rsidR="001E76BA" w:rsidRPr="00D16F19">
              <w:rPr>
                <w:b/>
                <w:sz w:val="20"/>
                <w:szCs w:val="20"/>
                <w:lang w:val="hr-BA"/>
              </w:rPr>
              <w:t xml:space="preserve"> </w:t>
            </w:r>
            <w:r w:rsidRPr="00D16F19">
              <w:rPr>
                <w:b/>
                <w:sz w:val="20"/>
                <w:szCs w:val="20"/>
                <w:lang w:val="hr-BA"/>
              </w:rPr>
              <w:t>dobiv</w:t>
            </w:r>
            <w:r w:rsidR="001E76BA" w:rsidRPr="00D16F19">
              <w:rPr>
                <w:b/>
                <w:sz w:val="20"/>
                <w:szCs w:val="20"/>
                <w:lang w:val="hr-BA"/>
              </w:rPr>
              <w:t xml:space="preserve">ene od </w:t>
            </w:r>
            <w:r w:rsidRPr="00D16F19">
              <w:rPr>
                <w:b/>
                <w:sz w:val="20"/>
                <w:szCs w:val="20"/>
                <w:lang w:val="hr-BA"/>
              </w:rPr>
              <w:t>octene</w:t>
            </w:r>
            <w:r w:rsidR="001E76BA" w:rsidRPr="00D16F19">
              <w:rPr>
                <w:b/>
                <w:sz w:val="20"/>
                <w:szCs w:val="20"/>
                <w:lang w:val="hr-BA"/>
              </w:rPr>
              <w:t xml:space="preserve"> kiseline.</w:t>
            </w:r>
          </w:p>
        </w:tc>
        <w:tc>
          <w:tcPr>
            <w:tcW w:w="993" w:type="dxa"/>
          </w:tcPr>
          <w:p w:rsidR="001E76BA" w:rsidRPr="00D16F19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D16F19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226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1367" w:type="dxa"/>
          </w:tcPr>
          <w:p w:rsidR="001E76BA" w:rsidRPr="00466393" w:rsidRDefault="001E76BA" w:rsidP="00C55440">
            <w:pPr>
              <w:spacing w:before="120" w:after="120"/>
              <w:jc w:val="center"/>
              <w:rPr>
                <w:sz w:val="20"/>
                <w:szCs w:val="20"/>
                <w:lang w:val="hr-BA"/>
              </w:rPr>
            </w:pPr>
            <w:r w:rsidRPr="00466393">
              <w:rPr>
                <w:sz w:val="20"/>
                <w:szCs w:val="20"/>
                <w:lang w:val="hr-BA"/>
              </w:rPr>
              <w:t>BEZ CARINE</w:t>
            </w:r>
          </w:p>
        </w:tc>
      </w:tr>
    </w:tbl>
    <w:p w:rsidR="001E76BA" w:rsidRPr="007E5F07" w:rsidRDefault="001E76BA" w:rsidP="001E76BA">
      <w:pPr>
        <w:rPr>
          <w:szCs w:val="20"/>
          <w:u w:val="single"/>
          <w:lang w:val="hr-BA"/>
        </w:rPr>
      </w:pPr>
    </w:p>
    <w:p w:rsidR="001E76BA" w:rsidRPr="007E5F07" w:rsidRDefault="001E76BA" w:rsidP="001E76BA">
      <w:pPr>
        <w:rPr>
          <w:sz w:val="20"/>
          <w:szCs w:val="20"/>
          <w:lang w:val="hr-BA"/>
        </w:rPr>
      </w:pPr>
      <w:r w:rsidRPr="007E5F07">
        <w:rPr>
          <w:sz w:val="20"/>
          <w:szCs w:val="20"/>
          <w:lang w:val="hr-BA"/>
        </w:rPr>
        <w:t>*</w:t>
      </w:r>
      <w:r w:rsidRPr="007E5F07">
        <w:rPr>
          <w:sz w:val="20"/>
          <w:szCs w:val="20"/>
          <w:lang w:val="hr-BA"/>
        </w:rPr>
        <w:tab/>
        <w:t>= Carin</w:t>
      </w:r>
      <w:r>
        <w:rPr>
          <w:sz w:val="20"/>
          <w:szCs w:val="20"/>
          <w:lang w:val="hr-BA"/>
        </w:rPr>
        <w:t>a</w:t>
      </w:r>
      <w:r w:rsidRPr="007E5F07">
        <w:rPr>
          <w:sz w:val="20"/>
          <w:szCs w:val="20"/>
          <w:lang w:val="hr-BA"/>
        </w:rPr>
        <w:t xml:space="preserve"> </w:t>
      </w:r>
      <w:r w:rsidR="0016685C">
        <w:rPr>
          <w:sz w:val="20"/>
          <w:szCs w:val="20"/>
          <w:lang w:val="hr-BA"/>
        </w:rPr>
        <w:t>sukladno</w:t>
      </w:r>
      <w:r w:rsidRPr="007E5F07">
        <w:rPr>
          <w:sz w:val="20"/>
          <w:szCs w:val="20"/>
          <w:lang w:val="hr-BA"/>
        </w:rPr>
        <w:t xml:space="preserve"> član</w:t>
      </w:r>
      <w:r w:rsidR="0016685C">
        <w:rPr>
          <w:sz w:val="20"/>
          <w:szCs w:val="20"/>
          <w:lang w:val="hr-BA"/>
        </w:rPr>
        <w:t>ku</w:t>
      </w:r>
      <w:r w:rsidRPr="007E5F07">
        <w:rPr>
          <w:sz w:val="20"/>
          <w:szCs w:val="20"/>
          <w:lang w:val="hr-BA"/>
        </w:rPr>
        <w:t xml:space="preserve"> 1</w:t>
      </w:r>
      <w:r>
        <w:rPr>
          <w:sz w:val="20"/>
          <w:szCs w:val="20"/>
          <w:lang w:val="hr-BA"/>
        </w:rPr>
        <w:t>.</w:t>
      </w:r>
      <w:r w:rsidRPr="007E5F07">
        <w:rPr>
          <w:sz w:val="20"/>
          <w:szCs w:val="20"/>
          <w:lang w:val="hr-BA"/>
        </w:rPr>
        <w:t xml:space="preserve"> i 2</w:t>
      </w:r>
      <w:r>
        <w:rPr>
          <w:sz w:val="20"/>
          <w:szCs w:val="20"/>
          <w:lang w:val="hr-BA"/>
        </w:rPr>
        <w:t>.</w:t>
      </w:r>
      <w:r w:rsidRPr="007E5F07">
        <w:rPr>
          <w:sz w:val="20"/>
          <w:szCs w:val="20"/>
          <w:lang w:val="hr-BA"/>
        </w:rPr>
        <w:t xml:space="preserve"> Aneksa.</w:t>
      </w:r>
    </w:p>
    <w:p w:rsidR="001E76BA" w:rsidRPr="007E5F07" w:rsidRDefault="001E76BA" w:rsidP="001E76BA">
      <w:pPr>
        <w:spacing w:before="120" w:after="120"/>
        <w:rPr>
          <w:sz w:val="20"/>
          <w:szCs w:val="20"/>
          <w:lang w:val="hr-BA"/>
        </w:rPr>
      </w:pPr>
      <w:r w:rsidRPr="00466393">
        <w:rPr>
          <w:sz w:val="20"/>
          <w:szCs w:val="20"/>
          <w:lang w:val="hr-BA"/>
        </w:rPr>
        <w:t>BEZ CARINE  = Bez</w:t>
      </w:r>
      <w:r w:rsidRPr="007E5F07">
        <w:rPr>
          <w:sz w:val="20"/>
          <w:szCs w:val="20"/>
          <w:lang w:val="hr-BA"/>
        </w:rPr>
        <w:t xml:space="preserve"> carine </w:t>
      </w:r>
      <w:r w:rsidR="0016685C">
        <w:rPr>
          <w:sz w:val="20"/>
          <w:szCs w:val="20"/>
          <w:lang w:val="hr-BA"/>
        </w:rPr>
        <w:t>sukladno</w:t>
      </w:r>
      <w:r w:rsidRPr="007E5F07">
        <w:rPr>
          <w:sz w:val="20"/>
          <w:szCs w:val="20"/>
          <w:lang w:val="hr-BA"/>
        </w:rPr>
        <w:t xml:space="preserve"> član</w:t>
      </w:r>
      <w:r w:rsidR="0016685C">
        <w:rPr>
          <w:sz w:val="20"/>
          <w:szCs w:val="20"/>
          <w:lang w:val="hr-BA"/>
        </w:rPr>
        <w:t>ku</w:t>
      </w:r>
      <w:r w:rsidRPr="007E5F07">
        <w:rPr>
          <w:sz w:val="20"/>
          <w:szCs w:val="20"/>
          <w:lang w:val="hr-BA"/>
        </w:rPr>
        <w:t xml:space="preserve"> 9</w:t>
      </w:r>
      <w:r>
        <w:rPr>
          <w:sz w:val="20"/>
          <w:szCs w:val="20"/>
          <w:lang w:val="hr-BA"/>
        </w:rPr>
        <w:t>.</w:t>
      </w:r>
      <w:r w:rsidRPr="007E5F07">
        <w:rPr>
          <w:sz w:val="20"/>
          <w:szCs w:val="20"/>
          <w:lang w:val="hr-BA"/>
        </w:rPr>
        <w:t xml:space="preserve"> Sporazuma.</w:t>
      </w:r>
    </w:p>
    <w:p w:rsidR="001E76BA" w:rsidRPr="007E5F07" w:rsidRDefault="001E76BA" w:rsidP="001E76BA">
      <w:pPr>
        <w:tabs>
          <w:tab w:val="left" w:pos="284"/>
        </w:tabs>
        <w:rPr>
          <w:sz w:val="20"/>
          <w:szCs w:val="20"/>
          <w:lang w:val="hr-BA"/>
        </w:rPr>
      </w:pPr>
      <w:r w:rsidRPr="007E5F07">
        <w:rPr>
          <w:sz w:val="20"/>
          <w:szCs w:val="20"/>
          <w:lang w:val="hr-BA"/>
        </w:rPr>
        <w:t>(*)</w:t>
      </w:r>
      <w:r w:rsidRPr="007E5F07">
        <w:rPr>
          <w:sz w:val="20"/>
          <w:szCs w:val="20"/>
          <w:lang w:val="hr-BA"/>
        </w:rPr>
        <w:tab/>
      </w:r>
      <w:r w:rsidRPr="007E5F07">
        <w:rPr>
          <w:sz w:val="20"/>
          <w:szCs w:val="20"/>
          <w:lang w:val="hr-BA"/>
        </w:rPr>
        <w:tab/>
        <w:t xml:space="preserve">= Sadrži i tarifne linije bez carine </w:t>
      </w:r>
    </w:p>
    <w:p w:rsidR="001E76BA" w:rsidRPr="00D16F19" w:rsidRDefault="001E76BA" w:rsidP="001E76BA">
      <w:pPr>
        <w:tabs>
          <w:tab w:val="left" w:pos="284"/>
        </w:tabs>
        <w:rPr>
          <w:sz w:val="20"/>
          <w:szCs w:val="20"/>
          <w:lang w:val="hr-BA"/>
        </w:rPr>
      </w:pPr>
      <w:r w:rsidRPr="007E5F07">
        <w:rPr>
          <w:sz w:val="20"/>
          <w:szCs w:val="20"/>
          <w:lang w:val="hr-BA"/>
        </w:rPr>
        <w:t>1)</w:t>
      </w:r>
      <w:r w:rsidRPr="007E5F07">
        <w:rPr>
          <w:sz w:val="20"/>
          <w:szCs w:val="20"/>
          <w:lang w:val="hr-BA"/>
        </w:rPr>
        <w:tab/>
      </w:r>
      <w:r w:rsidRPr="007E5F07">
        <w:rPr>
          <w:sz w:val="20"/>
          <w:szCs w:val="20"/>
          <w:lang w:val="hr-BA"/>
        </w:rPr>
        <w:tab/>
        <w:t xml:space="preserve">= Proizvodi za stočnu hranu: Norveška: </w:t>
      </w:r>
      <w:r w:rsidRPr="00D16F19">
        <w:rPr>
          <w:sz w:val="20"/>
          <w:szCs w:val="20"/>
          <w:lang w:val="hr-BA"/>
        </w:rPr>
        <w:t xml:space="preserve">djelimična koncesija. </w:t>
      </w:r>
      <w:r w:rsidR="0016685C" w:rsidRPr="00D16F19">
        <w:rPr>
          <w:sz w:val="20"/>
          <w:szCs w:val="20"/>
          <w:lang w:val="hr-BA"/>
        </w:rPr>
        <w:t>Švicarska</w:t>
      </w:r>
      <w:r w:rsidRPr="00D16F19">
        <w:rPr>
          <w:sz w:val="20"/>
          <w:szCs w:val="20"/>
          <w:lang w:val="hr-BA"/>
        </w:rPr>
        <w:t>: bez koncesija.</w:t>
      </w:r>
    </w:p>
    <w:p w:rsidR="001E76BA" w:rsidRPr="00D16F19" w:rsidRDefault="001E76BA" w:rsidP="001E76BA">
      <w:pPr>
        <w:tabs>
          <w:tab w:val="left" w:pos="284"/>
        </w:tabs>
        <w:rPr>
          <w:sz w:val="20"/>
          <w:szCs w:val="20"/>
          <w:lang w:val="hr-BA"/>
        </w:rPr>
      </w:pPr>
      <w:r w:rsidRPr="00D16F19">
        <w:rPr>
          <w:sz w:val="20"/>
          <w:szCs w:val="20"/>
          <w:lang w:val="hr-BA"/>
        </w:rPr>
        <w:t>2)</w:t>
      </w:r>
      <w:r w:rsidRPr="00D16F19">
        <w:rPr>
          <w:sz w:val="20"/>
          <w:szCs w:val="20"/>
          <w:lang w:val="hr-BA"/>
        </w:rPr>
        <w:tab/>
      </w:r>
      <w:r w:rsidRPr="00D16F19">
        <w:rPr>
          <w:sz w:val="20"/>
          <w:szCs w:val="20"/>
          <w:lang w:val="hr-BA"/>
        </w:rPr>
        <w:tab/>
        <w:t xml:space="preserve">= Koncesije se ne odobravaju za pekarski kvasac i za </w:t>
      </w:r>
      <w:r w:rsidR="0089577E" w:rsidRPr="00D16F19">
        <w:rPr>
          <w:sz w:val="20"/>
          <w:szCs w:val="20"/>
          <w:lang w:val="hr-BA"/>
        </w:rPr>
        <w:t xml:space="preserve">proizvodnju </w:t>
      </w:r>
      <w:r w:rsidRPr="00D16F19">
        <w:rPr>
          <w:sz w:val="20"/>
          <w:szCs w:val="20"/>
          <w:lang w:val="hr-BA"/>
        </w:rPr>
        <w:t xml:space="preserve"> stočn</w:t>
      </w:r>
      <w:r w:rsidR="0089577E" w:rsidRPr="00D16F19">
        <w:rPr>
          <w:sz w:val="20"/>
          <w:szCs w:val="20"/>
          <w:lang w:val="hr-BA"/>
        </w:rPr>
        <w:t>e hrane</w:t>
      </w:r>
      <w:r w:rsidRPr="00D16F19">
        <w:rPr>
          <w:sz w:val="20"/>
          <w:szCs w:val="20"/>
          <w:lang w:val="hr-BA"/>
        </w:rPr>
        <w:t>.</w:t>
      </w:r>
    </w:p>
    <w:p w:rsidR="001E76BA" w:rsidRPr="007E5F07" w:rsidRDefault="001E76BA" w:rsidP="001E76BA">
      <w:pPr>
        <w:tabs>
          <w:tab w:val="left" w:pos="284"/>
        </w:tabs>
        <w:jc w:val="center"/>
        <w:rPr>
          <w:sz w:val="20"/>
          <w:szCs w:val="20"/>
          <w:lang w:val="hr-BA"/>
        </w:rPr>
      </w:pPr>
      <w:r w:rsidRPr="00D16F19">
        <w:rPr>
          <w:sz w:val="20"/>
          <w:szCs w:val="20"/>
          <w:lang w:val="hr-BA"/>
        </w:rPr>
        <w:t>________________</w:t>
      </w: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7E5F07" w:rsidRDefault="001E76BA" w:rsidP="001E76BA">
      <w:pPr>
        <w:jc w:val="center"/>
        <w:rPr>
          <w:szCs w:val="20"/>
          <w:lang w:val="hr-BA"/>
        </w:rPr>
      </w:pPr>
      <w:r>
        <w:rPr>
          <w:szCs w:val="20"/>
          <w:lang w:val="hr-BA"/>
        </w:rPr>
        <w:t xml:space="preserve">  </w:t>
      </w: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Default="001E76BA" w:rsidP="001E76BA">
      <w:pPr>
        <w:jc w:val="center"/>
        <w:rPr>
          <w:szCs w:val="20"/>
          <w:lang w:val="hr-BA"/>
        </w:rPr>
      </w:pPr>
    </w:p>
    <w:p w:rsidR="00247B4B" w:rsidRDefault="00247B4B" w:rsidP="001E76BA">
      <w:pPr>
        <w:jc w:val="center"/>
        <w:rPr>
          <w:szCs w:val="20"/>
          <w:lang w:val="hr-BA"/>
        </w:rPr>
      </w:pPr>
    </w:p>
    <w:p w:rsidR="00247B4B" w:rsidRDefault="00247B4B" w:rsidP="001E76BA">
      <w:pPr>
        <w:jc w:val="center"/>
        <w:rPr>
          <w:szCs w:val="20"/>
          <w:lang w:val="hr-BA"/>
        </w:rPr>
      </w:pPr>
    </w:p>
    <w:p w:rsidR="00247B4B" w:rsidRDefault="00247B4B" w:rsidP="001E76BA">
      <w:pPr>
        <w:jc w:val="center"/>
        <w:rPr>
          <w:szCs w:val="20"/>
          <w:lang w:val="hr-BA"/>
        </w:rPr>
      </w:pPr>
    </w:p>
    <w:p w:rsidR="00247B4B" w:rsidRDefault="00247B4B" w:rsidP="001E76BA">
      <w:pPr>
        <w:jc w:val="center"/>
        <w:rPr>
          <w:szCs w:val="20"/>
          <w:lang w:val="hr-BA"/>
        </w:rPr>
      </w:pPr>
    </w:p>
    <w:p w:rsidR="00247B4B" w:rsidRDefault="00247B4B" w:rsidP="001E76BA">
      <w:pPr>
        <w:jc w:val="center"/>
        <w:rPr>
          <w:szCs w:val="20"/>
          <w:lang w:val="hr-BA"/>
        </w:rPr>
      </w:pPr>
    </w:p>
    <w:p w:rsidR="00247B4B" w:rsidRDefault="00247B4B" w:rsidP="001E76BA">
      <w:pPr>
        <w:jc w:val="center"/>
        <w:rPr>
          <w:szCs w:val="20"/>
          <w:lang w:val="hr-BA"/>
        </w:rPr>
      </w:pPr>
    </w:p>
    <w:p w:rsidR="00247B4B" w:rsidRDefault="00247B4B" w:rsidP="001E76BA">
      <w:pPr>
        <w:jc w:val="center"/>
        <w:rPr>
          <w:szCs w:val="20"/>
          <w:lang w:val="hr-BA"/>
        </w:rPr>
      </w:pPr>
    </w:p>
    <w:p w:rsidR="00247B4B" w:rsidRDefault="00247B4B" w:rsidP="001E76BA">
      <w:pPr>
        <w:jc w:val="center"/>
        <w:rPr>
          <w:szCs w:val="20"/>
          <w:lang w:val="hr-BA"/>
        </w:rPr>
      </w:pPr>
    </w:p>
    <w:p w:rsidR="00247B4B" w:rsidRDefault="00247B4B" w:rsidP="001E76BA">
      <w:pPr>
        <w:jc w:val="center"/>
        <w:rPr>
          <w:szCs w:val="20"/>
          <w:lang w:val="hr-BA"/>
        </w:rPr>
      </w:pPr>
    </w:p>
    <w:p w:rsidR="00247B4B" w:rsidRDefault="00247B4B" w:rsidP="001E76BA">
      <w:pPr>
        <w:jc w:val="center"/>
        <w:rPr>
          <w:szCs w:val="20"/>
          <w:lang w:val="hr-BA"/>
        </w:rPr>
      </w:pPr>
    </w:p>
    <w:p w:rsidR="00247B4B" w:rsidRDefault="00247B4B" w:rsidP="001E76BA">
      <w:pPr>
        <w:jc w:val="center"/>
        <w:rPr>
          <w:szCs w:val="20"/>
          <w:lang w:val="hr-BA"/>
        </w:rPr>
      </w:pPr>
    </w:p>
    <w:p w:rsidR="00247B4B" w:rsidRDefault="00247B4B" w:rsidP="001E76BA">
      <w:pPr>
        <w:jc w:val="center"/>
        <w:rPr>
          <w:szCs w:val="20"/>
          <w:lang w:val="hr-BA"/>
        </w:rPr>
      </w:pPr>
    </w:p>
    <w:p w:rsidR="00247B4B" w:rsidRDefault="00247B4B" w:rsidP="001E76BA">
      <w:pPr>
        <w:jc w:val="center"/>
        <w:rPr>
          <w:szCs w:val="20"/>
          <w:lang w:val="hr-BA"/>
        </w:rPr>
      </w:pPr>
    </w:p>
    <w:p w:rsidR="00247B4B" w:rsidRDefault="00247B4B" w:rsidP="001E76BA">
      <w:pPr>
        <w:jc w:val="center"/>
        <w:rPr>
          <w:szCs w:val="20"/>
          <w:lang w:val="hr-BA"/>
        </w:rPr>
      </w:pPr>
    </w:p>
    <w:p w:rsidR="00247B4B" w:rsidRPr="007E5F07" w:rsidRDefault="00247B4B" w:rsidP="001E76BA">
      <w:pPr>
        <w:jc w:val="center"/>
        <w:rPr>
          <w:szCs w:val="20"/>
          <w:lang w:val="hr-BA"/>
        </w:rPr>
      </w:pPr>
    </w:p>
    <w:p w:rsidR="001E76BA" w:rsidRPr="007E5F07" w:rsidRDefault="001E76BA" w:rsidP="001E76BA">
      <w:pPr>
        <w:jc w:val="center"/>
        <w:rPr>
          <w:szCs w:val="20"/>
          <w:lang w:val="hr-BA"/>
        </w:rPr>
      </w:pPr>
    </w:p>
    <w:p w:rsidR="001E76BA" w:rsidRDefault="001E76BA" w:rsidP="001E76BA">
      <w:pPr>
        <w:jc w:val="center"/>
        <w:rPr>
          <w:szCs w:val="20"/>
          <w:lang w:val="hr-BA"/>
        </w:rPr>
      </w:pPr>
    </w:p>
    <w:p w:rsidR="00211CCC" w:rsidRPr="007E5F07" w:rsidRDefault="00211CCC" w:rsidP="00211CCC">
      <w:pPr>
        <w:jc w:val="center"/>
        <w:rPr>
          <w:szCs w:val="20"/>
          <w:u w:val="single"/>
          <w:lang w:val="hr-BA" w:eastAsia="zh-TW"/>
        </w:rPr>
      </w:pPr>
      <w:r w:rsidRPr="007E5F07">
        <w:rPr>
          <w:szCs w:val="20"/>
          <w:u w:val="single"/>
          <w:lang w:val="hr-BA"/>
        </w:rPr>
        <w:lastRenderedPageBreak/>
        <w:t>TABELA 2 – CARINSKE KONCESIJE</w:t>
      </w:r>
      <w:r w:rsidRPr="007E5F07">
        <w:rPr>
          <w:szCs w:val="20"/>
          <w:u w:val="single"/>
          <w:lang w:val="hr-BA" w:eastAsia="zh-TW"/>
        </w:rPr>
        <w:t xml:space="preserve"> BOSNE I HERCEGOVINE</w:t>
      </w:r>
    </w:p>
    <w:p w:rsidR="00211CCC" w:rsidRPr="007E5F07" w:rsidRDefault="00211CCC" w:rsidP="00211CCC">
      <w:pPr>
        <w:jc w:val="center"/>
        <w:rPr>
          <w:szCs w:val="20"/>
          <w:u w:val="single"/>
          <w:lang w:val="hr-B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35"/>
        <w:gridCol w:w="3715"/>
        <w:gridCol w:w="1271"/>
        <w:gridCol w:w="988"/>
        <w:gridCol w:w="1211"/>
        <w:gridCol w:w="1168"/>
      </w:tblGrid>
      <w:tr w:rsidR="00211CCC" w:rsidRPr="007E5F07" w:rsidTr="00A616C1">
        <w:trPr>
          <w:trHeight w:val="610"/>
          <w:tblHeader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b/>
                <w:bCs/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color w:val="000000"/>
                <w:sz w:val="20"/>
                <w:szCs w:val="20"/>
                <w:lang w:val="hr-BA"/>
              </w:rPr>
              <w:t>Tarifna oznaka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11CCC" w:rsidRPr="006F4F5A" w:rsidRDefault="00211CCC" w:rsidP="00A616C1">
            <w:pPr>
              <w:jc w:val="center"/>
              <w:rPr>
                <w:b/>
                <w:bCs/>
                <w:color w:val="000000"/>
                <w:sz w:val="20"/>
                <w:szCs w:val="20"/>
                <w:lang w:val="hr-BA"/>
              </w:rPr>
            </w:pPr>
            <w:r w:rsidRPr="006F4F5A">
              <w:rPr>
                <w:rFonts w:eastAsiaTheme="minorHAnsi"/>
                <w:b/>
                <w:bCs/>
                <w:sz w:val="20"/>
                <w:szCs w:val="20"/>
                <w:lang w:val="bs-Latn-BA"/>
              </w:rPr>
              <w:t>Naziv</w:t>
            </w: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b/>
                <w:bCs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color w:val="000000"/>
                <w:sz w:val="20"/>
                <w:szCs w:val="20"/>
                <w:lang w:val="hr-BA"/>
              </w:rPr>
              <w:t>Stopa carine  (% od MFN)</w:t>
            </w:r>
          </w:p>
        </w:tc>
      </w:tr>
      <w:tr w:rsidR="00211CCC" w:rsidRPr="007E5F07" w:rsidTr="00A616C1">
        <w:trPr>
          <w:trHeight w:val="1275"/>
          <w:tblHeader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1CCC" w:rsidRPr="007E5F07" w:rsidRDefault="00211CCC" w:rsidP="00A616C1">
            <w:pPr>
              <w:rPr>
                <w:b/>
                <w:bCs/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1CCC" w:rsidRPr="00466393" w:rsidRDefault="00211CCC" w:rsidP="00A616C1">
            <w:pPr>
              <w:rPr>
                <w:b/>
                <w:bCs/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b/>
                <w:bCs/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color w:val="000000"/>
                <w:sz w:val="20"/>
                <w:szCs w:val="20"/>
                <w:lang w:val="hr-BA"/>
              </w:rPr>
              <w:t>Stopa carine danom stupanja na snagu Sporazuma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b/>
                <w:bCs/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color w:val="000000"/>
                <w:sz w:val="20"/>
                <w:szCs w:val="20"/>
                <w:lang w:val="hr-BA"/>
              </w:rPr>
              <w:t>Stopa carine od 1.</w:t>
            </w:r>
            <w:r>
              <w:rPr>
                <w:b/>
                <w:bCs/>
                <w:color w:val="000000"/>
                <w:sz w:val="20"/>
                <w:szCs w:val="20"/>
                <w:lang w:val="hr-BA"/>
              </w:rPr>
              <w:t xml:space="preserve"> siječanj</w:t>
            </w:r>
            <w:r w:rsidRPr="007E5F07">
              <w:rPr>
                <w:b/>
                <w:bCs/>
                <w:color w:val="000000"/>
                <w:sz w:val="20"/>
                <w:szCs w:val="20"/>
                <w:lang w:val="hr-BA"/>
              </w:rPr>
              <w:t xml:space="preserve"> 2015</w:t>
            </w:r>
            <w:r>
              <w:rPr>
                <w:b/>
                <w:bCs/>
                <w:color w:val="000000"/>
                <w:sz w:val="20"/>
                <w:szCs w:val="20"/>
                <w:lang w:val="hr-BA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b/>
                <w:bCs/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color w:val="000000"/>
                <w:sz w:val="20"/>
                <w:szCs w:val="20"/>
                <w:lang w:val="hr-BA"/>
              </w:rPr>
              <w:t>Stopa carine od 1.</w:t>
            </w:r>
            <w:r>
              <w:rPr>
                <w:b/>
                <w:bCs/>
                <w:color w:val="000000"/>
                <w:sz w:val="20"/>
                <w:szCs w:val="20"/>
                <w:lang w:val="hr-BA"/>
              </w:rPr>
              <w:t xml:space="preserve"> siječanj</w:t>
            </w:r>
            <w:r w:rsidRPr="007E5F07">
              <w:rPr>
                <w:b/>
                <w:bCs/>
                <w:color w:val="000000"/>
                <w:sz w:val="20"/>
                <w:szCs w:val="20"/>
                <w:lang w:val="hr-BA"/>
              </w:rPr>
              <w:t xml:space="preserve"> 2016</w:t>
            </w:r>
            <w:r>
              <w:rPr>
                <w:b/>
                <w:bCs/>
                <w:color w:val="000000"/>
                <w:sz w:val="20"/>
                <w:szCs w:val="20"/>
                <w:lang w:val="hr-BA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b/>
                <w:bCs/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b/>
                <w:bCs/>
                <w:color w:val="000000"/>
                <w:sz w:val="20"/>
                <w:szCs w:val="20"/>
                <w:lang w:val="hr-BA"/>
              </w:rPr>
              <w:t>Stopa carine od 1.</w:t>
            </w:r>
            <w:r>
              <w:rPr>
                <w:b/>
                <w:bCs/>
                <w:color w:val="000000"/>
                <w:sz w:val="20"/>
                <w:szCs w:val="20"/>
                <w:lang w:val="hr-BA"/>
              </w:rPr>
              <w:t xml:space="preserve"> siječanj</w:t>
            </w:r>
            <w:r w:rsidRPr="007E5F07">
              <w:rPr>
                <w:b/>
                <w:bCs/>
                <w:color w:val="000000"/>
                <w:sz w:val="20"/>
                <w:szCs w:val="20"/>
                <w:lang w:val="hr-BA"/>
              </w:rPr>
              <w:t xml:space="preserve"> 2017</w:t>
            </w:r>
            <w:r>
              <w:rPr>
                <w:b/>
                <w:bCs/>
                <w:color w:val="000000"/>
                <w:sz w:val="20"/>
                <w:szCs w:val="20"/>
                <w:lang w:val="hr-BA"/>
              </w:rPr>
              <w:t>.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Jogurt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97036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aromatiziran ili s dodanim vo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em,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orašastim plodovima ili kakaom: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97036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u prahu, granulama ili drugim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kru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tim oblicima, s masenim udjelom 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mlije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ne masti: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0403 10 51 00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ne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im od 1,5%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0403 10 53 00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97036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im od 1,5%, ali ne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im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od 27%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0403 10 59 00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im od 27%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97036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− −</w:t>
            </w:r>
            <w:r w:rsidRPr="00466393">
              <w:rPr>
                <w:szCs w:val="20"/>
                <w:lang w:val="hr-BA"/>
              </w:rPr>
              <w:t xml:space="preserve"> 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ostali, s masenim udjelom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mlije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ne masti: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0403 10 91 00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ne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im od 3%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0403 10 93 00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97036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im od 3%, ali ne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im od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6%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0403 10 99 00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im od 6%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CC" w:rsidRPr="007E5F07" w:rsidRDefault="00211CCC" w:rsidP="00A616C1">
            <w:pPr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0403 90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97036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−</w:t>
            </w:r>
            <w:r w:rsidRPr="00466393">
              <w:rPr>
                <w:szCs w:val="20"/>
                <w:lang w:val="hr-BA"/>
              </w:rPr>
              <w:t xml:space="preserve"> 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aromatizirani ili s dodanim vo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em,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F4F5A">
              <w:rPr>
                <w:color w:val="000000"/>
                <w:sz w:val="20"/>
                <w:szCs w:val="20"/>
                <w:lang w:val="bs-Latn-BA"/>
              </w:rPr>
              <w:t>orašastim plodovima ili kakaom: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97036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u prahu, granulama ili drugim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kru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tim oblicima, s masenim udjelom 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mlije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ne masti: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0403 90 71 00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ne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im od 1,5%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0403 90 73 00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97036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im od 1,5% ali ne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im od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27%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0403 90 79 00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− − 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im od 27%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97036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ostalo, s masenim udjelom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mlije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ne masti: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0403 90 91 00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ne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im od 3%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0403 90 93 00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97036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im od 3%, ali ne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im od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6%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0403 90 99 00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802F89">
              <w:rPr>
                <w:color w:val="000000"/>
                <w:sz w:val="20"/>
                <w:szCs w:val="20"/>
                <w:lang w:val="bs-Latn-BA"/>
              </w:rPr>
              <w:t>im od 6%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0501 00 00 00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Ljudska kosa, neobrađena, oprana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ili neoprana, odmašćena ili neodmašćena; otpaci od ljudske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kose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Čekinje domaćih ili divljih svinja; dlaka jazavca i ostala dlaka za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izrad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u četaka; otpaci od tih čekinja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ili dlaka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55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0502 10 00 00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-čekinje domaćih ili divljih svinja i otpaci od tih čekinja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0502 90 00 00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</w:t>
            </w:r>
            <w:r w:rsidRPr="00D17A73">
              <w:rPr>
                <w:color w:val="000000"/>
                <w:sz w:val="14"/>
                <w:szCs w:val="20"/>
                <w:lang w:val="hr-BA"/>
              </w:rPr>
              <w:t>O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112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17A73" w:rsidRDefault="00211CCC" w:rsidP="00A616C1">
            <w:pPr>
              <w:jc w:val="both"/>
              <w:rPr>
                <w:bCs/>
                <w:sz w:val="20"/>
                <w:szCs w:val="20"/>
                <w:lang w:val="bs-Latn-BA"/>
              </w:rPr>
            </w:pPr>
            <w:r w:rsidRPr="00D17A73">
              <w:rPr>
                <w:bCs/>
                <w:sz w:val="20"/>
                <w:szCs w:val="20"/>
                <w:lang w:val="bs-Latn-BA"/>
              </w:rPr>
              <w:t>Kože i ostali dijelovi od ptica, s</w:t>
            </w:r>
            <w:r>
              <w:rPr>
                <w:bCs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sz w:val="20"/>
                <w:szCs w:val="20"/>
                <w:lang w:val="bs-Latn-BA"/>
              </w:rPr>
              <w:t>perjem i paperjem, perje i dijelovi</w:t>
            </w:r>
            <w:r>
              <w:rPr>
                <w:bCs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sz w:val="20"/>
                <w:szCs w:val="20"/>
                <w:lang w:val="bs-Latn-BA"/>
              </w:rPr>
              <w:t>perja (s obrezanim ili neobrezanim</w:t>
            </w:r>
            <w:r>
              <w:rPr>
                <w:bCs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sz w:val="20"/>
                <w:szCs w:val="20"/>
                <w:lang w:val="bs-Latn-BA"/>
              </w:rPr>
              <w:t>rubovima) te paperje, dalje</w:t>
            </w:r>
            <w:r>
              <w:rPr>
                <w:bCs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sz w:val="20"/>
                <w:szCs w:val="20"/>
                <w:lang w:val="bs-Latn-BA"/>
              </w:rPr>
              <w:t>neobra</w:t>
            </w:r>
            <w:r>
              <w:rPr>
                <w:bCs/>
                <w:sz w:val="20"/>
                <w:szCs w:val="20"/>
                <w:lang w:val="bs-Latn-BA"/>
              </w:rPr>
              <w:t>đ</w:t>
            </w:r>
            <w:r w:rsidRPr="00D17A73">
              <w:rPr>
                <w:bCs/>
                <w:sz w:val="20"/>
                <w:szCs w:val="20"/>
                <w:lang w:val="bs-Latn-BA"/>
              </w:rPr>
              <w:t xml:space="preserve">eni osim </w:t>
            </w:r>
            <w:r>
              <w:rPr>
                <w:bCs/>
                <w:sz w:val="20"/>
                <w:szCs w:val="20"/>
                <w:lang w:val="bs-Latn-BA"/>
              </w:rPr>
              <w:t>č</w:t>
            </w:r>
            <w:r w:rsidRPr="00D17A73">
              <w:rPr>
                <w:bCs/>
                <w:sz w:val="20"/>
                <w:szCs w:val="20"/>
                <w:lang w:val="bs-Latn-BA"/>
              </w:rPr>
              <w:t>iš</w:t>
            </w:r>
            <w:r>
              <w:rPr>
                <w:bCs/>
                <w:sz w:val="20"/>
                <w:szCs w:val="20"/>
                <w:lang w:val="bs-Latn-BA"/>
              </w:rPr>
              <w:t xml:space="preserve">ćeni, </w:t>
            </w:r>
            <w:r w:rsidRPr="00D17A73">
              <w:rPr>
                <w:bCs/>
                <w:sz w:val="20"/>
                <w:szCs w:val="20"/>
                <w:lang w:val="bs-Latn-BA"/>
              </w:rPr>
              <w:t>dezinficirani ili pripremljeni za</w:t>
            </w:r>
            <w:r>
              <w:rPr>
                <w:bCs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sz w:val="20"/>
                <w:szCs w:val="20"/>
                <w:lang w:val="bs-Latn-BA"/>
              </w:rPr>
              <w:t>konzerviranje; prah i otpaci perja ili</w:t>
            </w:r>
            <w:r>
              <w:rPr>
                <w:bCs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sz w:val="20"/>
                <w:szCs w:val="20"/>
                <w:lang w:val="bs-Latn-BA"/>
              </w:rPr>
              <w:t>dijelova perja: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0505 10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17A73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vrsta perja što ih se rabi za </w:t>
            </w:r>
            <w:r w:rsidRPr="00D17A73">
              <w:rPr>
                <w:bCs/>
                <w:color w:val="000000"/>
                <w:sz w:val="20"/>
                <w:szCs w:val="20"/>
                <w:lang w:val="bs-Latn-BA"/>
              </w:rPr>
              <w:t>punjenje; paperje: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0505 10 10 00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− sirovo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0505 10 90 00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− 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0505 90 00 00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17A73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D17A73">
              <w:rPr>
                <w:bCs/>
                <w:color w:val="000000"/>
                <w:sz w:val="20"/>
                <w:szCs w:val="20"/>
                <w:lang w:val="bs-Latn-BA"/>
              </w:rPr>
              <w:t>Kosti i srž rogova, neobra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đ</w:t>
            </w:r>
            <w:r w:rsidRPr="00D17A73">
              <w:rPr>
                <w:bCs/>
                <w:color w:val="000000"/>
                <w:sz w:val="20"/>
                <w:szCs w:val="20"/>
                <w:lang w:val="bs-Latn-BA"/>
              </w:rPr>
              <w:t>eni,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color w:val="000000"/>
                <w:sz w:val="20"/>
                <w:szCs w:val="20"/>
                <w:lang w:val="bs-Latn-BA"/>
              </w:rPr>
              <w:t>odmaš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D17A73">
              <w:rPr>
                <w:bCs/>
                <w:color w:val="000000"/>
                <w:sz w:val="20"/>
                <w:szCs w:val="20"/>
                <w:lang w:val="bs-Latn-BA"/>
              </w:rPr>
              <w:t>eni, jednostavno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color w:val="000000"/>
                <w:sz w:val="20"/>
                <w:szCs w:val="20"/>
                <w:lang w:val="bs-Latn-BA"/>
              </w:rPr>
              <w:t>pripremljeni (ali neoblikovani),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tretirani s kiselinom ili </w:t>
            </w:r>
            <w:r w:rsidRPr="00D17A73">
              <w:rPr>
                <w:bCs/>
                <w:color w:val="000000"/>
                <w:sz w:val="20"/>
                <w:szCs w:val="20"/>
                <w:lang w:val="bs-Latn-BA"/>
              </w:rPr>
              <w:t>deželatinizirani; prah i otpaci tih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color w:val="000000"/>
                <w:sz w:val="20"/>
                <w:szCs w:val="20"/>
                <w:lang w:val="bs-Latn-BA"/>
              </w:rPr>
              <w:t>proizvoda: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0506 10 00 00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koštana tkiva i kosti tretirane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kiselinom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0506 90 00 00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9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17A73" w:rsidRDefault="00211CCC" w:rsidP="00A616C1">
            <w:pPr>
              <w:jc w:val="both"/>
              <w:rPr>
                <w:bCs/>
                <w:sz w:val="20"/>
                <w:szCs w:val="20"/>
                <w:lang w:val="bs-Latn-BA"/>
              </w:rPr>
            </w:pPr>
            <w:r w:rsidRPr="00D17A73">
              <w:rPr>
                <w:bCs/>
                <w:sz w:val="20"/>
                <w:szCs w:val="20"/>
                <w:lang w:val="bs-Latn-BA"/>
              </w:rPr>
              <w:t>Bjelokost, kornja</w:t>
            </w:r>
            <w:r>
              <w:rPr>
                <w:bCs/>
                <w:sz w:val="20"/>
                <w:szCs w:val="20"/>
                <w:lang w:val="bs-Latn-BA"/>
              </w:rPr>
              <w:t>č</w:t>
            </w:r>
            <w:r w:rsidRPr="00D17A73">
              <w:rPr>
                <w:bCs/>
                <w:sz w:val="20"/>
                <w:szCs w:val="20"/>
                <w:lang w:val="bs-Latn-BA"/>
              </w:rPr>
              <w:t>evina, kitova</w:t>
            </w:r>
            <w:r>
              <w:rPr>
                <w:bCs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sz w:val="20"/>
                <w:szCs w:val="20"/>
                <w:lang w:val="bs-Latn-BA"/>
              </w:rPr>
              <w:t>kost i dlake kitove kosti, rogovi,</w:t>
            </w:r>
            <w:r>
              <w:rPr>
                <w:bCs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sz w:val="20"/>
                <w:szCs w:val="20"/>
                <w:lang w:val="bs-Latn-BA"/>
              </w:rPr>
              <w:t>parošci, kopita, nokti, pandže i</w:t>
            </w:r>
            <w:r>
              <w:rPr>
                <w:bCs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sz w:val="20"/>
                <w:szCs w:val="20"/>
                <w:lang w:val="bs-Latn-BA"/>
              </w:rPr>
              <w:t>kljunovi, neobra</w:t>
            </w:r>
            <w:r>
              <w:rPr>
                <w:bCs/>
                <w:sz w:val="20"/>
                <w:szCs w:val="20"/>
                <w:lang w:val="bs-Latn-BA"/>
              </w:rPr>
              <w:t xml:space="preserve">đeni ili </w:t>
            </w:r>
            <w:r w:rsidRPr="00D17A73">
              <w:rPr>
                <w:bCs/>
                <w:sz w:val="20"/>
                <w:szCs w:val="20"/>
                <w:lang w:val="bs-Latn-BA"/>
              </w:rPr>
              <w:t>jednostavno pripremljeni ali</w:t>
            </w:r>
            <w:r>
              <w:rPr>
                <w:bCs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sz w:val="20"/>
                <w:szCs w:val="20"/>
                <w:lang w:val="bs-Latn-BA"/>
              </w:rPr>
              <w:t>neoblikovani; prah i otpaci tih</w:t>
            </w:r>
            <w:r>
              <w:rPr>
                <w:bCs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sz w:val="20"/>
                <w:szCs w:val="20"/>
                <w:lang w:val="bs-Latn-BA"/>
              </w:rPr>
              <w:t>proizvoda: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0507 10 00 00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bjelokost; prah i otpaci bjelokosti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0507 90 00 00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112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0508 00 00 00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17A73" w:rsidRDefault="00211CCC" w:rsidP="00A616C1">
            <w:pPr>
              <w:jc w:val="both"/>
              <w:rPr>
                <w:bCs/>
                <w:sz w:val="20"/>
                <w:szCs w:val="20"/>
                <w:lang w:val="bs-Latn-BA"/>
              </w:rPr>
            </w:pPr>
            <w:r w:rsidRPr="00D17A73">
              <w:rPr>
                <w:bCs/>
                <w:sz w:val="20"/>
                <w:szCs w:val="20"/>
                <w:lang w:val="bs-Latn-BA"/>
              </w:rPr>
              <w:t>Koralji i sli</w:t>
            </w:r>
            <w:r>
              <w:rPr>
                <w:bCs/>
                <w:sz w:val="20"/>
                <w:szCs w:val="20"/>
                <w:lang w:val="bs-Latn-BA"/>
              </w:rPr>
              <w:t>č</w:t>
            </w:r>
            <w:r w:rsidRPr="00D17A73">
              <w:rPr>
                <w:bCs/>
                <w:sz w:val="20"/>
                <w:szCs w:val="20"/>
                <w:lang w:val="bs-Latn-BA"/>
              </w:rPr>
              <w:t>ni materijali,</w:t>
            </w:r>
            <w:r>
              <w:rPr>
                <w:bCs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sz w:val="20"/>
                <w:szCs w:val="20"/>
                <w:lang w:val="bs-Latn-BA"/>
              </w:rPr>
              <w:t>neobra</w:t>
            </w:r>
            <w:r>
              <w:rPr>
                <w:bCs/>
                <w:sz w:val="20"/>
                <w:szCs w:val="20"/>
                <w:lang w:val="bs-Latn-BA"/>
              </w:rPr>
              <w:t>đ</w:t>
            </w:r>
            <w:r w:rsidRPr="00D17A73">
              <w:rPr>
                <w:bCs/>
                <w:sz w:val="20"/>
                <w:szCs w:val="20"/>
                <w:lang w:val="bs-Latn-BA"/>
              </w:rPr>
              <w:t>eni ili jednostavno</w:t>
            </w:r>
            <w:r>
              <w:rPr>
                <w:bCs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sz w:val="20"/>
                <w:szCs w:val="20"/>
                <w:lang w:val="bs-Latn-BA"/>
              </w:rPr>
              <w:t>pripremljeni, ali ne i druk</w:t>
            </w:r>
            <w:r>
              <w:rPr>
                <w:bCs/>
                <w:sz w:val="20"/>
                <w:szCs w:val="20"/>
                <w:lang w:val="bs-Latn-BA"/>
              </w:rPr>
              <w:t xml:space="preserve">čije </w:t>
            </w:r>
            <w:r w:rsidRPr="00D17A73">
              <w:rPr>
                <w:bCs/>
                <w:sz w:val="20"/>
                <w:szCs w:val="20"/>
                <w:lang w:val="bs-Latn-BA"/>
              </w:rPr>
              <w:t>obra</w:t>
            </w:r>
            <w:r>
              <w:rPr>
                <w:bCs/>
                <w:sz w:val="20"/>
                <w:szCs w:val="20"/>
                <w:lang w:val="bs-Latn-BA"/>
              </w:rPr>
              <w:t>đ</w:t>
            </w:r>
            <w:r w:rsidRPr="00D17A73">
              <w:rPr>
                <w:bCs/>
                <w:sz w:val="20"/>
                <w:szCs w:val="20"/>
                <w:lang w:val="bs-Latn-BA"/>
              </w:rPr>
              <w:t>eni; ljušture mekušaca,</w:t>
            </w:r>
            <w:r>
              <w:rPr>
                <w:bCs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sz w:val="20"/>
                <w:szCs w:val="20"/>
                <w:lang w:val="bs-Latn-BA"/>
              </w:rPr>
              <w:t>rakova ili bodljikaša i kosti sipe,</w:t>
            </w:r>
            <w:r>
              <w:rPr>
                <w:bCs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sz w:val="20"/>
                <w:szCs w:val="20"/>
                <w:lang w:val="bs-Latn-BA"/>
              </w:rPr>
              <w:t>neobra</w:t>
            </w:r>
            <w:r>
              <w:rPr>
                <w:bCs/>
                <w:sz w:val="20"/>
                <w:szCs w:val="20"/>
                <w:lang w:val="bs-Latn-BA"/>
              </w:rPr>
              <w:t>đ</w:t>
            </w:r>
            <w:r w:rsidRPr="00D17A73">
              <w:rPr>
                <w:bCs/>
                <w:sz w:val="20"/>
                <w:szCs w:val="20"/>
                <w:lang w:val="bs-Latn-BA"/>
              </w:rPr>
              <w:t>eni ili jednostavno</w:t>
            </w:r>
            <w:r>
              <w:rPr>
                <w:bCs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sz w:val="20"/>
                <w:szCs w:val="20"/>
                <w:lang w:val="bs-Latn-BA"/>
              </w:rPr>
              <w:t>pripremljeni ali neoblikovani, prah i</w:t>
            </w:r>
            <w:r>
              <w:rPr>
                <w:bCs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sz w:val="20"/>
                <w:szCs w:val="20"/>
                <w:lang w:val="bs-Latn-BA"/>
              </w:rPr>
              <w:t>otpaci tih proizvoda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112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0510 00 00 00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17A73" w:rsidRDefault="00211CCC" w:rsidP="00A616C1">
            <w:pPr>
              <w:jc w:val="both"/>
              <w:rPr>
                <w:bCs/>
                <w:sz w:val="20"/>
                <w:szCs w:val="20"/>
                <w:lang w:val="bs-Latn-BA"/>
              </w:rPr>
            </w:pPr>
            <w:r w:rsidRPr="00D17A73">
              <w:rPr>
                <w:bCs/>
                <w:sz w:val="20"/>
                <w:szCs w:val="20"/>
                <w:lang w:val="bs-Latn-BA"/>
              </w:rPr>
              <w:t>Siva ambra, kastoreum, cibet i</w:t>
            </w:r>
            <w:r>
              <w:rPr>
                <w:bCs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sz w:val="20"/>
                <w:szCs w:val="20"/>
                <w:lang w:val="bs-Latn-BA"/>
              </w:rPr>
              <w:t>mošus; kantaride; žu</w:t>
            </w:r>
            <w:r>
              <w:rPr>
                <w:bCs/>
                <w:sz w:val="20"/>
                <w:szCs w:val="20"/>
                <w:lang w:val="bs-Latn-BA"/>
              </w:rPr>
              <w:t>č č</w:t>
            </w:r>
            <w:r w:rsidRPr="00D17A73">
              <w:rPr>
                <w:bCs/>
                <w:sz w:val="20"/>
                <w:szCs w:val="20"/>
                <w:lang w:val="bs-Latn-BA"/>
              </w:rPr>
              <w:t>ak i</w:t>
            </w:r>
            <w:r>
              <w:rPr>
                <w:bCs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sz w:val="20"/>
                <w:szCs w:val="20"/>
                <w:lang w:val="bs-Latn-BA"/>
              </w:rPr>
              <w:t>osušena; žlijezde i ostali životinjski</w:t>
            </w:r>
            <w:r>
              <w:rPr>
                <w:bCs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sz w:val="20"/>
                <w:szCs w:val="20"/>
                <w:lang w:val="bs-Latn-BA"/>
              </w:rPr>
              <w:t>proizvodi, svježi, rashla</w:t>
            </w:r>
            <w:r>
              <w:rPr>
                <w:bCs/>
                <w:sz w:val="20"/>
                <w:szCs w:val="20"/>
                <w:lang w:val="bs-Latn-BA"/>
              </w:rPr>
              <w:t>đ</w:t>
            </w:r>
            <w:r w:rsidRPr="00D17A73">
              <w:rPr>
                <w:bCs/>
                <w:sz w:val="20"/>
                <w:szCs w:val="20"/>
                <w:lang w:val="bs-Latn-BA"/>
              </w:rPr>
              <w:t>eni ili</w:t>
            </w:r>
            <w:r>
              <w:rPr>
                <w:bCs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sz w:val="20"/>
                <w:szCs w:val="20"/>
                <w:lang w:val="bs-Latn-BA"/>
              </w:rPr>
              <w:t>smrznuti ili druk</w:t>
            </w:r>
            <w:r>
              <w:rPr>
                <w:bCs/>
                <w:sz w:val="20"/>
                <w:szCs w:val="20"/>
                <w:lang w:val="bs-Latn-BA"/>
              </w:rPr>
              <w:t>č</w:t>
            </w:r>
            <w:r w:rsidRPr="00D17A73">
              <w:rPr>
                <w:bCs/>
                <w:sz w:val="20"/>
                <w:szCs w:val="20"/>
                <w:lang w:val="bs-Latn-BA"/>
              </w:rPr>
              <w:t>ije privremeno</w:t>
            </w:r>
            <w:r>
              <w:rPr>
                <w:bCs/>
                <w:sz w:val="20"/>
                <w:szCs w:val="20"/>
                <w:lang w:val="bs-Latn-BA"/>
              </w:rPr>
              <w:t xml:space="preserve"> konzervirani, što ih se rabi u </w:t>
            </w:r>
            <w:r w:rsidRPr="00D17A73">
              <w:rPr>
                <w:bCs/>
                <w:sz w:val="20"/>
                <w:szCs w:val="20"/>
                <w:lang w:val="bs-Latn-BA"/>
              </w:rPr>
              <w:t>proizvodnji farmaceutskih</w:t>
            </w:r>
            <w:r>
              <w:rPr>
                <w:bCs/>
                <w:sz w:val="20"/>
                <w:szCs w:val="20"/>
                <w:lang w:val="bs-Latn-BA"/>
              </w:rPr>
              <w:t xml:space="preserve"> </w:t>
            </w:r>
            <w:r w:rsidRPr="00D17A73">
              <w:rPr>
                <w:bCs/>
                <w:sz w:val="20"/>
                <w:szCs w:val="20"/>
                <w:lang w:val="bs-Latn-BA"/>
              </w:rPr>
              <w:t>proizvoda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0710 40 00 00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slatki kukuruz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0711 90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ostalo povrće; mješavine povrća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− povrće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0711 90 30 00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slatki kukuruz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6D51E5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Kava, pržena ili nepržena, s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kofeinom ili bez kofeina; kavine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ljuske i opne, nadomjesci kave što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sadrže kavu u bilo kojem omjeru: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kava, nepržena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0901 11 00 00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s kofeinom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0901 12 00 00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bez kofeina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kava, pržena: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0901 21 00 00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s kofeinom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0901 22 00 00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bez kofeina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0901 90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AF6F34">
              <w:rPr>
                <w:color w:val="000000"/>
                <w:sz w:val="20"/>
                <w:szCs w:val="20"/>
                <w:lang w:val="hr-BA"/>
              </w:rPr>
              <w:t>ostalo: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0901 90 10 00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6D51E5">
              <w:rPr>
                <w:color w:val="000000"/>
                <w:sz w:val="20"/>
                <w:szCs w:val="20"/>
                <w:lang w:val="bs-Latn-BA"/>
              </w:rPr>
              <w:t>kavine ljuske i opne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0901 90 90 00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6D51E5">
              <w:rPr>
                <w:color w:val="000000"/>
                <w:sz w:val="20"/>
                <w:szCs w:val="20"/>
                <w:lang w:val="bs-Latn-BA"/>
              </w:rPr>
              <w:t>nadomjesci kave što sadrže kavu 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6D51E5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aj, aromatiziran ili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nearomatiziran: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0902 10 00 00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6D51E5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 xml:space="preserve">zeleni 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aj (nefermentiran) 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izvornim pakiranjima sadržaja ne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eg od 3 kg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0902 20 00 00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ostali zeleni čaj (nefermentiran 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0902 30 00 00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6D51E5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</w:t>
            </w:r>
            <w:r w:rsidRPr="00466393">
              <w:rPr>
                <w:szCs w:val="20"/>
                <w:lang w:val="hr-BA"/>
              </w:rPr>
              <w:t xml:space="preserve">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 xml:space="preserve">crni 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aj (fermentiran) 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djelomi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 xml:space="preserve">no fermentiran 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aj, 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izvornim pakiranjima sadržaja ne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eg od 3 kg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0902 40 00 00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6D51E5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 xml:space="preserve">ostali crni 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aj (fermentiran) 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ostali djelimi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 xml:space="preserve">no fermentirani 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1302 12 00 00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od slatkog korijena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1302 13 00 00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od hmelja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1302 19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− − ostali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1302 19 80 00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− − − ostali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1302 20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pektinske tvari, pektinati i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pektati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1302 20 10 00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− suhi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1302 20 90 00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− ostali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6D51E5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</w:t>
            </w:r>
            <w:r w:rsidRPr="00466393">
              <w:rPr>
                <w:szCs w:val="20"/>
                <w:lang w:val="hr-BA"/>
              </w:rPr>
              <w:t xml:space="preserve">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sluzi i zgušnjiva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i dobiveni od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 xml:space="preserve">biljnih proizvoda, 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ak 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modificirani: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1302 31 00 00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− agar−agar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1302 32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6D51E5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sluzi i zgušnjiva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i dobiveni od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roga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a, sjemena roga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a ili sjemena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 xml:space="preserve">guara, 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ak i modificirani: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1302 32 10 00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− −</w:t>
            </w:r>
            <w:r w:rsidRPr="00466393">
              <w:rPr>
                <w:szCs w:val="20"/>
                <w:lang w:val="hr-BA"/>
              </w:rPr>
              <w:t xml:space="preserve">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od rogača i sjemena rogača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1302 32 90 00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od sjemena guara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1302 39 00 00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− ostali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9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1401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6D51E5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Biljni materijali vrsta što ih se rabi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prvenstveno za pletarstvo (npr.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bambus, ratan, trska, rogoz,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vrbovo pru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e, rafija (liko),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oč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iš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ena, bijeljena ili bojena slama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žitarica i lipova kora):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1401 10 00 00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bambus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1401 20 00 00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ratan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1401 90 00 00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1404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6D51E5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Biljni proizvodi što nisu spomenuti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niti uklju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6D51E5">
              <w:rPr>
                <w:bCs/>
                <w:color w:val="000000"/>
                <w:sz w:val="20"/>
                <w:szCs w:val="20"/>
                <w:lang w:val="bs-Latn-BA"/>
              </w:rPr>
              <w:t>eni na drugom mjestu: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1404 20 00 00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pamučni linters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1404 90 00 00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1516 20 10 00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F3E0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hidrogenirano ricinusovo ulje, tzv.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"opal vosak "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9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1517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252240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Margarin; jestive mješavine ili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pripravci od masti ili ulja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životinjskog ili biljnog podrijetla ili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od frakcija razli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itih masti ili ulja iz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ove glave, osim jestivih masti ili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ulja ili njihovih frakcija iz tarifnog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broja 1516: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1517 10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margarin, isključujući tekući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margarin: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1517 10 10 00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252240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s masenim udjelom mlije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nih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masti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im od 10% ali ne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im od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15%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1517 90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ostalo: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1517 90 10 00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252240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s masenim udjelom mlije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nih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masti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im od 10% ali ne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im od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15%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− ostalo: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1517 90 93 00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252240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jestive mješavine ili pripravci,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što ih se rabi za podmazivanje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kalupa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</w:tr>
      <w:tr w:rsidR="00211CCC" w:rsidRPr="007E5F07" w:rsidTr="00A616C1">
        <w:trPr>
          <w:trHeight w:val="68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1518 00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252240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Životinjske ili biljne masti i ulja 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njihove frakcije, kuhani,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oksidirani, dehidrirani,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sumporirani, puhani,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polimerizirani zagrijavanjem 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vakuumu ili u inertnom plinu ili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druk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ije kemijski modificirani,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isklju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i one iz tarifnog broja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1516; nejestive mješavine ili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pripravci od životinjskih ili biljnih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 xml:space="preserve">masti ili ulja ili od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lastRenderedPageBreak/>
              <w:t>frakcija razli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itih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masti ili ulja iz ovog poglavlja, što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nisu spomenuti niti uklju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eni na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drugom mjestu: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1518 00 10 00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6B0CC2">
              <w:rPr>
                <w:color w:val="000000"/>
                <w:sz w:val="20"/>
                <w:szCs w:val="20"/>
                <w:lang w:val="hr-BA"/>
              </w:rPr>
              <w:t>− li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noksin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1520 00 00 00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Glicerol, sirov; glicerolske vode i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lužine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252240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Biljni voskovi (osim triglicerida),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pč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elinji vosak, voskovi od ostalih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kukaca i spermaceti, rafinirani ili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nerafinirani, obojeni ili neobojeni: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1521 10 00 00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biljni voskovi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1521 90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ostali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1521 90 10 00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F3E0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− 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spermaceti, rafinirani ili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nerafinirani, obojeni ili neobojeni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F3E0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p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elinji vosak i voskovi od ostalih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kukac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a, rafinirani ili nerafinirani, 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obojeni ili neobojeni: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1521 90 91 00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sirovi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1521 90 99 00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ostali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1522 00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252240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Degra; ostaci dobiveni pri preradi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masnih tvari ili voskova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životinjskog ili biljnog podrijetla: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1522 00 10 00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984C9F">
              <w:rPr>
                <w:color w:val="000000"/>
                <w:sz w:val="20"/>
                <w:szCs w:val="20"/>
                <w:lang w:val="hr-BA"/>
              </w:rPr>
              <w:t>d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egra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252240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ostaci dobiveni pri preradi masnih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tvari ili voskova životinjskog ili biljnog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podrijetla: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F3E0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što sadrže ulja sa zna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ajkama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color w:val="000000"/>
                <w:sz w:val="20"/>
                <w:szCs w:val="20"/>
                <w:lang w:val="bs-Latn-BA"/>
              </w:rPr>
              <w:t>maslinovog ulja: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1522 00 31 00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− − sapunski talozi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1522 00 39 00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− − ostali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− ostali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1522 00 91 00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uljni talozi; sapunski talozi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1522 00 99 00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− − ostali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1702 50 00 00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 xml:space="preserve">kemijski 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ista fruktoza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807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1702 90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252240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</w:t>
            </w:r>
            <w:r w:rsidRPr="00466393">
              <w:rPr>
                <w:szCs w:val="20"/>
                <w:lang w:val="hr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ostalo, uklju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i invertni še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er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i ostale še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ere i še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erne sirupe s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masenim udjelom fruktoze 50% 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252240">
              <w:rPr>
                <w:bCs/>
                <w:color w:val="000000"/>
                <w:sz w:val="20"/>
                <w:szCs w:val="20"/>
                <w:lang w:val="bs-Latn-BA"/>
              </w:rPr>
              <w:t>suhom stanju: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1702 90 10 00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 xml:space="preserve">kemijski 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ista maltoza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506BDA" w:rsidRDefault="00211CCC" w:rsidP="00A616C1">
            <w:pPr>
              <w:jc w:val="center"/>
              <w:rPr>
                <w:color w:val="000000"/>
                <w:sz w:val="20"/>
                <w:szCs w:val="20"/>
                <w:highlight w:val="yellow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1704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1574E8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1574E8">
              <w:rPr>
                <w:bCs/>
                <w:color w:val="000000"/>
                <w:sz w:val="20"/>
                <w:szCs w:val="20"/>
                <w:lang w:val="bs-Latn-BA"/>
              </w:rPr>
              <w:t>Konditorski proizvodi od še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1574E8">
              <w:rPr>
                <w:bCs/>
                <w:color w:val="000000"/>
                <w:sz w:val="20"/>
                <w:szCs w:val="20"/>
                <w:lang w:val="bs-Latn-BA"/>
              </w:rPr>
              <w:t>era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574E8">
              <w:rPr>
                <w:bCs/>
                <w:color w:val="000000"/>
                <w:sz w:val="20"/>
                <w:szCs w:val="20"/>
                <w:lang w:val="bs-Latn-BA"/>
              </w:rPr>
              <w:t>(slatkiši) (uklju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1574E8">
              <w:rPr>
                <w:bCs/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1574E8">
              <w:rPr>
                <w:bCs/>
                <w:color w:val="000000"/>
                <w:sz w:val="20"/>
                <w:szCs w:val="20"/>
                <w:lang w:val="bs-Latn-BA"/>
              </w:rPr>
              <w:t>i bijelu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č</w:t>
            </w:r>
            <w:r w:rsidRPr="001574E8">
              <w:rPr>
                <w:bCs/>
                <w:color w:val="000000"/>
                <w:sz w:val="20"/>
                <w:szCs w:val="20"/>
                <w:lang w:val="bs-Latn-BA"/>
              </w:rPr>
              <w:t>okoladu), bez kakaa: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žvakaće gume, uključujući i prevučene šećerom: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1704 10 10 00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F3E0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– –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s masenim udjelom saharoze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(uklju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i invertni še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ćer izražen kao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saharoza) manjim od 60%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1704 10 90 00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F3E0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– –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s masenim udjelom saharoze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(uklju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i invertni še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ćer izražen kao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saharoza) 60% ili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im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1704 90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ostali: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1704 90 10 00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F3E0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ekstrakt slatkog korijena s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masenim udjelom saharoze ve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ćim od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10%, ali bez drugih dodataka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1704 90 30 00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− bijela čokolada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08722B">
              <w:rPr>
                <w:color w:val="000000"/>
                <w:sz w:val="20"/>
                <w:szCs w:val="20"/>
                <w:lang w:val="hr-BA"/>
              </w:rPr>
              <w:t>ostali: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1704 90 51 00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F3E0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paste, uklju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i marcipan, u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izvo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rnim pakiranjima neto–mase 1 kg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ili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1704 90 55 00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1574E8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p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astile za grlo i bomboni protiv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kašlja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1704 90 61 00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proizvodi prevu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eni še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erom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E72F25">
              <w:rPr>
                <w:color w:val="000000"/>
                <w:sz w:val="20"/>
                <w:szCs w:val="20"/>
                <w:lang w:val="hr-BA"/>
              </w:rPr>
              <w:t>ostali: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1704 90 65 00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− gumeni proizvodi i žele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proizvodi, uključujući voćne past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e u 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obliku proizvoda od šećera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1704 90 71 00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bombon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i, punjeni ili nepunjeni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1704 90 75 00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karamele (</w:t>
            </w:r>
            <w:r w:rsidRPr="00E72F25">
              <w:rPr>
                <w:i/>
                <w:color w:val="000000"/>
                <w:sz w:val="20"/>
                <w:szCs w:val="20"/>
                <w:lang w:val="hr-BA"/>
              </w:rPr>
              <w:t>toffee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) i </w:t>
            </w:r>
            <w:r w:rsidRPr="00E72F25">
              <w:rPr>
                <w:color w:val="000000"/>
                <w:sz w:val="20"/>
                <w:szCs w:val="20"/>
                <w:lang w:val="hr-BA"/>
              </w:rPr>
              <w:t>slične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slastice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− ostalo</w:t>
            </w:r>
            <w:r w:rsidRPr="00E72F25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1704 90 81 00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− − − − − komprimati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1704 90 99 00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− − 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Kakao pasta, odmašćena ili </w:t>
            </w:r>
            <w:r w:rsidRPr="00E72F25">
              <w:rPr>
                <w:color w:val="000000"/>
                <w:sz w:val="20"/>
                <w:szCs w:val="20"/>
                <w:lang w:val="hr-BA"/>
              </w:rPr>
              <w:t>neodmašćena: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1803 10 00 00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neodmašćena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1803 20 00 00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potpuno ili djelimično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odmašćena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1804 00 00 00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Kakao maslac, mast i ulje od 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kakaa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1805 00 00 00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F3E06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1574E8">
              <w:rPr>
                <w:bCs/>
                <w:color w:val="000000"/>
                <w:sz w:val="20"/>
                <w:szCs w:val="20"/>
                <w:lang w:val="bs-Latn-BA"/>
              </w:rPr>
              <w:t>Kakao prah, bez dodanog še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1574E8">
              <w:rPr>
                <w:bCs/>
                <w:color w:val="000000"/>
                <w:sz w:val="20"/>
                <w:szCs w:val="20"/>
                <w:lang w:val="bs-Latn-BA"/>
              </w:rPr>
              <w:t>era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574E8">
              <w:rPr>
                <w:bCs/>
                <w:color w:val="000000"/>
                <w:sz w:val="20"/>
                <w:szCs w:val="20"/>
                <w:lang w:val="bs-Latn-BA"/>
              </w:rPr>
              <w:t>ili drugih sladila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F3E06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1574E8">
              <w:rPr>
                <w:bCs/>
                <w:color w:val="000000"/>
                <w:sz w:val="20"/>
                <w:szCs w:val="20"/>
                <w:lang w:val="bs-Latn-BA"/>
              </w:rPr>
              <w:t>okolada i ostali prehrambeni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574E8">
              <w:rPr>
                <w:bCs/>
                <w:color w:val="000000"/>
                <w:sz w:val="20"/>
                <w:szCs w:val="20"/>
                <w:lang w:val="bs-Latn-BA"/>
              </w:rPr>
              <w:t>proizvodi što sadrže kakao: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1806 10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F3E06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1574E8">
              <w:rPr>
                <w:bCs/>
                <w:color w:val="000000"/>
                <w:sz w:val="20"/>
                <w:szCs w:val="20"/>
                <w:lang w:val="bs-Latn-BA"/>
              </w:rPr>
              <w:t>kakao prah, s dodanim še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1574E8">
              <w:rPr>
                <w:bCs/>
                <w:color w:val="000000"/>
                <w:sz w:val="20"/>
                <w:szCs w:val="20"/>
                <w:lang w:val="bs-Latn-BA"/>
              </w:rPr>
              <w:t>erom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574E8">
              <w:rPr>
                <w:bCs/>
                <w:color w:val="000000"/>
                <w:sz w:val="20"/>
                <w:szCs w:val="20"/>
                <w:lang w:val="bs-Latn-BA"/>
              </w:rPr>
              <w:t>ili drugim sladilima: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1806 10 15 00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F3E0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što ne sadrži saharozu ili s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masenim udjelom saharoze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(uklju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i invertni še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ćer izražen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kao sa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haroza) ili izoglukoze izražene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kao saharoza manjim od 5%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1806 10 20 00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F3E0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s masenim udjelom saharoze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(uklju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i invertni še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ćer izražen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kao saharo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za) ili izoglukoze izražene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kao saharoza 5% ili ve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ćim ali manjim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od 65%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1806 10 30 00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F3E0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s masenim udjelom saharoze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(uklju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i invertni še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ćer izražen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kao sa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haroza) ili izoglukoze izražene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kao saharoza 65% ili ve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ćim ali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manjim od 80%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1806 10 90 00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F3E0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s masenim udjelom saharoze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(uklju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i invertni še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ćer izražen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kao sa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haroza) ili izoglukoze izražene 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kao saharoza 80% ili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1574E8">
              <w:rPr>
                <w:color w:val="000000"/>
                <w:sz w:val="20"/>
                <w:szCs w:val="20"/>
                <w:lang w:val="bs-Latn-BA"/>
              </w:rPr>
              <w:t>im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9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1820C1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1820C1">
              <w:rPr>
                <w:bCs/>
                <w:color w:val="000000"/>
                <w:sz w:val="20"/>
                <w:szCs w:val="20"/>
                <w:lang w:val="bs-Latn-BA"/>
              </w:rPr>
              <w:t>ostali proizvodi u blokovima,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820C1">
              <w:rPr>
                <w:bCs/>
                <w:color w:val="000000"/>
                <w:sz w:val="20"/>
                <w:szCs w:val="20"/>
                <w:lang w:val="bs-Latn-BA"/>
              </w:rPr>
              <w:t>plo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1820C1">
              <w:rPr>
                <w:bCs/>
                <w:color w:val="000000"/>
                <w:sz w:val="20"/>
                <w:szCs w:val="20"/>
                <w:lang w:val="bs-Latn-BA"/>
              </w:rPr>
              <w:t>ama ili šipkama mase ve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1820C1">
              <w:rPr>
                <w:bCs/>
                <w:color w:val="000000"/>
                <w:sz w:val="20"/>
                <w:szCs w:val="20"/>
                <w:lang w:val="bs-Latn-BA"/>
              </w:rPr>
              <w:t>e od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820C1">
              <w:rPr>
                <w:bCs/>
                <w:color w:val="000000"/>
                <w:sz w:val="20"/>
                <w:szCs w:val="20"/>
                <w:lang w:val="bs-Latn-BA"/>
              </w:rPr>
              <w:t>2 kg ili u teku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1820C1">
              <w:rPr>
                <w:bCs/>
                <w:color w:val="000000"/>
                <w:sz w:val="20"/>
                <w:szCs w:val="20"/>
                <w:lang w:val="bs-Latn-BA"/>
              </w:rPr>
              <w:t>em stanju, pasti,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820C1">
              <w:rPr>
                <w:bCs/>
                <w:color w:val="000000"/>
                <w:sz w:val="20"/>
                <w:szCs w:val="20"/>
                <w:lang w:val="bs-Latn-BA"/>
              </w:rPr>
              <w:t>prahu, granulama ili u drugim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820C1">
              <w:rPr>
                <w:bCs/>
                <w:color w:val="000000"/>
                <w:sz w:val="20"/>
                <w:szCs w:val="20"/>
                <w:lang w:val="bs-Latn-BA"/>
              </w:rPr>
              <w:t>oblicima u rasutom stanju, 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820C1">
              <w:rPr>
                <w:bCs/>
                <w:color w:val="000000"/>
                <w:sz w:val="20"/>
                <w:szCs w:val="20"/>
                <w:lang w:val="bs-Latn-BA"/>
              </w:rPr>
              <w:t>posudama ili pakovanjima ve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1820C1">
              <w:rPr>
                <w:bCs/>
                <w:color w:val="000000"/>
                <w:sz w:val="20"/>
                <w:szCs w:val="20"/>
                <w:lang w:val="bs-Latn-BA"/>
              </w:rPr>
              <w:t>im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820C1">
              <w:rPr>
                <w:bCs/>
                <w:color w:val="000000"/>
                <w:sz w:val="20"/>
                <w:szCs w:val="20"/>
                <w:lang w:val="bs-Latn-BA"/>
              </w:rPr>
              <w:t>od 2 kg: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1806 20 10 00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F3E0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1820C1">
              <w:rPr>
                <w:color w:val="000000"/>
                <w:sz w:val="20"/>
                <w:szCs w:val="20"/>
                <w:lang w:val="bs-Latn-BA"/>
              </w:rPr>
              <w:t>s masenim udjelom kakao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820C1">
              <w:rPr>
                <w:color w:val="000000"/>
                <w:sz w:val="20"/>
                <w:szCs w:val="20"/>
                <w:lang w:val="bs-Latn-BA"/>
              </w:rPr>
              <w:t>masl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aca ili mješavine kakao maslaca </w:t>
            </w:r>
            <w:r w:rsidRPr="001820C1">
              <w:rPr>
                <w:color w:val="000000"/>
                <w:sz w:val="20"/>
                <w:szCs w:val="20"/>
                <w:lang w:val="bs-Latn-BA"/>
              </w:rPr>
              <w:t>i mlije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1820C1">
              <w:rPr>
                <w:color w:val="000000"/>
                <w:sz w:val="20"/>
                <w:szCs w:val="20"/>
                <w:lang w:val="bs-Latn-BA"/>
              </w:rPr>
              <w:t>ne masti 31% ili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1820C1">
              <w:rPr>
                <w:color w:val="000000"/>
                <w:sz w:val="20"/>
                <w:szCs w:val="20"/>
                <w:lang w:val="bs-Latn-BA"/>
              </w:rPr>
              <w:t>im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1806 20 30 00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F3E0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1820C1">
              <w:rPr>
                <w:color w:val="000000"/>
                <w:sz w:val="20"/>
                <w:szCs w:val="20"/>
                <w:lang w:val="bs-Latn-BA"/>
              </w:rPr>
              <w:t>s ukupnim masenim udjelom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820C1">
              <w:rPr>
                <w:color w:val="000000"/>
                <w:sz w:val="20"/>
                <w:szCs w:val="20"/>
                <w:lang w:val="bs-Latn-BA"/>
              </w:rPr>
              <w:t>kakao maslaca i mlije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čne masti 25% </w:t>
            </w:r>
            <w:r w:rsidRPr="001820C1">
              <w:rPr>
                <w:color w:val="000000"/>
                <w:sz w:val="20"/>
                <w:szCs w:val="20"/>
                <w:lang w:val="bs-Latn-BA"/>
              </w:rPr>
              <w:t>ili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1820C1">
              <w:rPr>
                <w:color w:val="000000"/>
                <w:sz w:val="20"/>
                <w:szCs w:val="20"/>
                <w:lang w:val="bs-Latn-BA"/>
              </w:rPr>
              <w:t>im, ali manjim od 31%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AD19B6">
              <w:rPr>
                <w:color w:val="000000"/>
                <w:sz w:val="20"/>
                <w:szCs w:val="20"/>
                <w:lang w:val="hr-BA"/>
              </w:rPr>
              <w:t>ostali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1806 20 50 00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F3E0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1820C1">
              <w:rPr>
                <w:color w:val="000000"/>
                <w:sz w:val="20"/>
                <w:szCs w:val="20"/>
                <w:lang w:val="bs-Latn-BA"/>
              </w:rPr>
              <w:t>s masenim udjelom kakao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820C1">
              <w:rPr>
                <w:color w:val="000000"/>
                <w:sz w:val="20"/>
                <w:szCs w:val="20"/>
                <w:lang w:val="bs-Latn-BA"/>
              </w:rPr>
              <w:t>maslaca 18% ili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1820C1">
              <w:rPr>
                <w:color w:val="000000"/>
                <w:sz w:val="20"/>
                <w:szCs w:val="20"/>
                <w:lang w:val="bs-Latn-BA"/>
              </w:rPr>
              <w:t>im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1806 20 70 00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F3E0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1820C1">
              <w:rPr>
                <w:color w:val="000000"/>
                <w:sz w:val="20"/>
                <w:szCs w:val="20"/>
                <w:lang w:val="bs-Latn-BA"/>
              </w:rPr>
              <w:t>okoladno mlije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1820C1">
              <w:rPr>
                <w:color w:val="000000"/>
                <w:sz w:val="20"/>
                <w:szCs w:val="20"/>
                <w:lang w:val="bs-Latn-BA"/>
              </w:rPr>
              <w:t>ni proizvodi u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820C1">
              <w:rPr>
                <w:color w:val="000000"/>
                <w:sz w:val="20"/>
                <w:szCs w:val="20"/>
                <w:lang w:val="bs-Latn-BA"/>
              </w:rPr>
              <w:t>prahu (uklju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1820C1">
              <w:rPr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1820C1">
              <w:rPr>
                <w:color w:val="000000"/>
                <w:sz w:val="20"/>
                <w:szCs w:val="20"/>
                <w:lang w:val="bs-Latn-BA"/>
              </w:rPr>
              <w:t>i u granulama)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1806 20 80 00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čokoladni preljevi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1806 20 95 00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ostali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1820C1" w:rsidRDefault="00211CCC" w:rsidP="00A616C1">
            <w:pPr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1820C1">
              <w:rPr>
                <w:bCs/>
                <w:color w:val="000000"/>
                <w:sz w:val="20"/>
                <w:szCs w:val="20"/>
                <w:lang w:val="bs-Latn-BA"/>
              </w:rPr>
              <w:t>ostali, u blokovima, plo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čama ili </w:t>
            </w:r>
            <w:r w:rsidRPr="001820C1">
              <w:rPr>
                <w:bCs/>
                <w:color w:val="000000"/>
                <w:sz w:val="20"/>
                <w:szCs w:val="20"/>
                <w:lang w:val="bs-Latn-BA"/>
              </w:rPr>
              <w:t>šipkama: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1806 31 00 00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punjeni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1806 32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nepunjeni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1806 32 10 00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F3E06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1820C1">
              <w:rPr>
                <w:color w:val="000000"/>
                <w:sz w:val="20"/>
                <w:szCs w:val="20"/>
                <w:lang w:val="bs-Latn-BA"/>
              </w:rPr>
              <w:t>s dodanim žitaricama, vo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1820C1">
              <w:rPr>
                <w:color w:val="000000"/>
                <w:sz w:val="20"/>
                <w:szCs w:val="20"/>
                <w:lang w:val="bs-Latn-BA"/>
              </w:rPr>
              <w:t>em ili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1820C1">
              <w:rPr>
                <w:color w:val="000000"/>
                <w:sz w:val="20"/>
                <w:szCs w:val="20"/>
                <w:lang w:val="bs-Latn-BA"/>
              </w:rPr>
              <w:t>orašastim plodovima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1806 32 90 00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ostali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482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1806 90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ostali</w:t>
            </w:r>
            <w:r w:rsidRPr="00AD19B6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082B6D">
              <w:rPr>
                <w:color w:val="000000"/>
                <w:sz w:val="20"/>
                <w:szCs w:val="20"/>
                <w:lang w:val="bs-Latn-BA"/>
              </w:rPr>
              <w:t xml:space="preserve">okolada i 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082B6D">
              <w:rPr>
                <w:color w:val="000000"/>
                <w:sz w:val="20"/>
                <w:szCs w:val="20"/>
                <w:lang w:val="bs-Latn-BA"/>
              </w:rPr>
              <w:t>okoladni proizvodi: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9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− − čokolada (uključujući praline),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466393">
              <w:rPr>
                <w:color w:val="000000"/>
                <w:sz w:val="20"/>
                <w:szCs w:val="20"/>
                <w:lang w:val="hr-BA"/>
              </w:rPr>
              <w:t>punjene ili ne: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1806 90 11 00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082B6D">
              <w:rPr>
                <w:color w:val="000000"/>
                <w:sz w:val="20"/>
                <w:szCs w:val="20"/>
                <w:lang w:val="bs-Latn-BA"/>
              </w:rPr>
              <w:t>što sadrže alkohol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1806 90 19 00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− ostal</w:t>
            </w:r>
            <w:r>
              <w:rPr>
                <w:color w:val="000000"/>
                <w:sz w:val="20"/>
                <w:szCs w:val="20"/>
                <w:lang w:val="hr-BA"/>
              </w:rPr>
              <w:t>i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26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ostali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1806 90 31 00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punjeni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1806 90 39 00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− nepunjeni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1806 90 50 00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082B6D">
              <w:rPr>
                <w:color w:val="000000"/>
                <w:sz w:val="20"/>
                <w:szCs w:val="20"/>
                <w:lang w:val="bs-Latn-BA"/>
              </w:rPr>
              <w:t>proizvodi od še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082B6D">
              <w:rPr>
                <w:color w:val="000000"/>
                <w:sz w:val="20"/>
                <w:szCs w:val="20"/>
                <w:lang w:val="bs-Latn-BA"/>
              </w:rPr>
              <w:t>era i od drugih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082B6D">
              <w:rPr>
                <w:color w:val="000000"/>
                <w:sz w:val="20"/>
                <w:szCs w:val="20"/>
                <w:lang w:val="bs-Latn-BA"/>
              </w:rPr>
              <w:t>sladila, što sadrže kakao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1806 90 60 00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082B6D">
              <w:rPr>
                <w:color w:val="000000"/>
                <w:sz w:val="20"/>
                <w:szCs w:val="20"/>
                <w:lang w:val="bs-Latn-BA"/>
              </w:rPr>
              <w:t>namazi što sadrže kakao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1806 90 70 00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082B6D">
              <w:rPr>
                <w:color w:val="000000"/>
                <w:sz w:val="20"/>
                <w:szCs w:val="20"/>
                <w:lang w:val="bs-Latn-BA"/>
              </w:rPr>
              <w:t>pripravci što sadrže kakao,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082B6D">
              <w:rPr>
                <w:color w:val="000000"/>
                <w:sz w:val="20"/>
                <w:szCs w:val="20"/>
                <w:lang w:val="bs-Latn-BA"/>
              </w:rPr>
              <w:t>namijenjeni za prpiravu pi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082B6D">
              <w:rPr>
                <w:color w:val="000000"/>
                <w:sz w:val="20"/>
                <w:szCs w:val="20"/>
                <w:lang w:val="bs-Latn-BA"/>
              </w:rPr>
              <w:t>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42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1806 90 90 00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ostali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112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082B6D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Sladni ekstrakt; prehrambeni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proizvodi od brašna, prekrupe,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krupice, škroba ili sladnog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ekstrakta, što ne sadrže kakao ili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što sadrže manje od 40% masenog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udjela kakaa, ra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unato na potpuno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odmaš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enu osnovu, što nisu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spomenuti niti uklju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eni na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drugom mjestu; prehrambeni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proizvodi od robe iz tarifnih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brojeva 0401 do 0404 što ne sadrže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kakao ili što sadrže manje od 5%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masenog udjela kakaa, ra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unano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na potpuno odmaš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enu osnovu,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što nisu spomenuti niti uklju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eni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na drugom mjestu: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1901 10 00 00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082B6D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proizvodi za dje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ju prehranu, 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pakiranjima za pojedina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nu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082B6D">
              <w:rPr>
                <w:bCs/>
                <w:color w:val="000000"/>
                <w:sz w:val="20"/>
                <w:szCs w:val="20"/>
                <w:lang w:val="bs-Latn-BA"/>
              </w:rPr>
              <w:t>prodaju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1901 20 00 00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mješavine i tijesta za proizvodnju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pekarskih proizvoda iz tarifnog 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broja 1905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1901 90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DA3856">
              <w:rPr>
                <w:color w:val="000000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192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− sladni ekstrakt: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1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1901 90 11 00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s masenim udjelom suhog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ekstrakta 90% ili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im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02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1901 90 19 00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ostalo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>− − 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113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1901 90 91 00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što ne sadrži mlije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ne masti,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sa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harozu, izoglukozu, glukozu ili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škrob, ili s masenim udjelom mlije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čne masti manjim od 1,5%, saharoze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(uklju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i invertni še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ćer) ili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izogl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ukoze manjim od 5%, glukoze ili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škroba manjim od 5%, isklju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ći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prehrambene proizvode u prahu od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 xml:space="preserve">roba iz tarifnih brojeva 0401 do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lastRenderedPageBreak/>
              <w:t>0404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466393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466393">
              <w:rPr>
                <w:color w:val="000000"/>
                <w:sz w:val="20"/>
                <w:szCs w:val="20"/>
                <w:lang w:val="hr-BA"/>
              </w:rPr>
              <w:lastRenderedPageBreak/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1901 90 99 00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F52DAF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9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75575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Tjestenina, kuhana ili nekuhana ili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punjena (mesom ili drugim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tvarima) ili druk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ije pripremljena,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kao što su špageti, makaroni,</w:t>
            </w:r>
          </w:p>
          <w:p w:rsidR="00211CCC" w:rsidRPr="00D75575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rezanci, lazanje, njoki, ravioli,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kaneloni; kuskus, pripremljeni ili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nepripremljeni: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tjestenina nekuhan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a, i nepunjena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niti druk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ije pripremljena: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1902 11 00 00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s jajima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1902 19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ostala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1902 19 10 00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što ne sadrži brašno ili krupicu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od obi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ne pšenice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1902 19 90 00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ostala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punjena tjestenina, kuhana ili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nekuhana ili druk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ije pripremljena: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1902 20 30 00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s masenim udjelom kobasica 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sli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čnih proizvoda od mesa i drugih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klaoni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čkih proizvoda bilo koje vrste,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uklju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i masno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će bilo koje vrste ili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podrijetla,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im od 20%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223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DA3856">
              <w:rPr>
                <w:color w:val="000000"/>
                <w:sz w:val="20"/>
                <w:szCs w:val="20"/>
                <w:lang w:val="hr-BA"/>
              </w:rPr>
              <w:t>ostala: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1902 20 91 00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kuhana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1902 20 99 00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ostala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254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1902 30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DA3856">
              <w:rPr>
                <w:color w:val="000000"/>
                <w:sz w:val="20"/>
                <w:szCs w:val="20"/>
                <w:lang w:val="hr-BA"/>
              </w:rPr>
              <w:t>ostala tjestenina: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14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1902 30 10 00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sušena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1902 30 90 00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ostala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1902 40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kuskus: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1902 40 10 00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nepripremljen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53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1902 40 90 00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ostali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1903 00 00 00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75575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Tapioka i nadomjesci tapioke,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pripremljeni od škroba, u obliku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pahuljica, zrnaca, kuglica ili 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sli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nim oblicima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CC" w:rsidRPr="00F52DAF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Bez carine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112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75575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Prehrambeni proizvodi dobiveni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bubrenjem ili prženjem žitarica ili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proizvoda od žitarica (npr.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kukuruzne pahuljice); žitarice</w:t>
            </w:r>
          </w:p>
          <w:p w:rsidR="00211CCC" w:rsidRPr="00D75575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(osim kukuruza) u zrnu ili 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pahuljicama ili druk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ije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pripremljene (osim brašna,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prekrupe i krupice), prethodno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kuhane ili druk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ije pripremljene,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što nisu spomenute niti uklju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ene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na drugom mjestu: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1904 10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75575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prehrambeni proizvodi dobiveni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bubrenjem ili prženjem žitarica ili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proizvoda od žitarica: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1904 10 10 00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dobiveni od kukuruza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1904 10 30 00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dobiveni od riže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1904 10 90 00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ostali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75575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prehrambeni proizvodi dobiveni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od neprženih pahuljica žitarica ili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mješavine neprženih i prženih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pahuljica žitarica ili nabubrenih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bCs/>
                <w:color w:val="000000"/>
                <w:sz w:val="20"/>
                <w:szCs w:val="20"/>
                <w:lang w:val="bs-Latn-BA"/>
              </w:rPr>
              <w:t>žitarica: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1904 20 10 00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proizvodi tipa "Muesli" na osnovi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neprženih pahuljica žitarica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ostali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1904 20 91 00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dobiveni od kukuruza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1904 20 95 00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D75575">
              <w:rPr>
                <w:color w:val="000000"/>
                <w:sz w:val="20"/>
                <w:szCs w:val="20"/>
                <w:lang w:val="bs-Latn-BA"/>
              </w:rPr>
              <w:t>dobiveni od riže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1904 20 99 00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ostali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1904 30 00 00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7314DA">
              <w:rPr>
                <w:color w:val="000000"/>
                <w:sz w:val="20"/>
                <w:szCs w:val="20"/>
                <w:lang w:val="hr-BA"/>
              </w:rPr>
              <w:t>bulgur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 pšenica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E53D8C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bCs/>
                <w:color w:val="000000"/>
                <w:sz w:val="20"/>
                <w:szCs w:val="20"/>
                <w:lang w:val="bs-Latn-BA"/>
              </w:rPr>
              <w:t>190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4 90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E53D8C">
              <w:rPr>
                <w:color w:val="000000"/>
                <w:sz w:val="20"/>
                <w:szCs w:val="20"/>
                <w:lang w:val="bs-Latn-BA"/>
              </w:rPr>
              <w:t>–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1904 90 10 00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dobiveni od riže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1904 90 80 00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os</w:t>
            </w:r>
            <w:r>
              <w:rPr>
                <w:color w:val="000000"/>
                <w:sz w:val="20"/>
                <w:szCs w:val="20"/>
                <w:lang w:val="hr-BA"/>
              </w:rPr>
              <w:t>t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9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E53D8C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Kruh, pecivo, kola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i, keksi i ostali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pekarski proizvodi sa sadržajem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kakaa ili bez kakaa; hostije, prazne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kapsule za farmaceutske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proizvode, oblate, rižin papir 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sli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ni proizvodi: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1905 10 00 00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hruskavi kruh (krisp)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medenjaci za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injeni ingverom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(đ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umbirom) i sli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no: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1905 20 10 00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s masenim udjelom saharoze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manjim od 30% (uklju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ći invertni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še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er izražen kao saharoza)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1905 20 30 00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s masenim udjelom saharoze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30% ili ve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ćim ali manjim od 50%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(uklju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i invertni še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ćer izražen kao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saharoza)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1905 20 90 00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s masenim udjelom saharoze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50% ili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im (uklju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ći invertni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še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er izražen kao saharoza)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E53D8C">
              <w:rPr>
                <w:color w:val="000000"/>
                <w:sz w:val="20"/>
                <w:szCs w:val="20"/>
                <w:lang w:val="hr-BA"/>
              </w:rPr>
              <w:t xml:space="preserve">−  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keksi i njima sli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ni proizvodi,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slatki; vafli i oblate: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0B31D5" w:rsidRDefault="00211CCC" w:rsidP="00A616C1">
            <w:pPr>
              <w:rPr>
                <w:sz w:val="20"/>
                <w:szCs w:val="20"/>
                <w:lang w:val="hr-BA"/>
              </w:rPr>
            </w:pPr>
            <w:r w:rsidRPr="000B31D5">
              <w:rPr>
                <w:sz w:val="20"/>
                <w:szCs w:val="20"/>
                <w:lang w:val="hr-BA"/>
              </w:rPr>
              <w:t>1905 31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E53D8C" w:rsidRDefault="00211CCC" w:rsidP="00A616C1">
            <w:pPr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keksi i njima sli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čni proizvodi, 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slatki: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potpuno ili djelomi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no prekriveni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č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okol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adom ili drugim proizvodima što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sadrže kakao: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1905 31 11 00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u izvornim pakiranjima neto–mase ne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e od 85 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1905 31 19 00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− − ostali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− ostali: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1905 31 30 00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s masenim udjelom mlije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nih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masti 8% ili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im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− − ostali: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1905 31 91 00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− − sendvič keksi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1905 31 99 00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− − ostali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1905 32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vafli i oblate: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1905 32 05 00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s masenim udjelom vode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im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od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10%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ostalo</w:t>
            </w:r>
            <w:r w:rsidRPr="007314DA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potpuno ili djelomi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no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 xml:space="preserve">prekriveni 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čokoladom ili drugim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proizvodima što sadrže kakao: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1905 32 11 00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−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u izvornim pakiranjima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neto–mase ne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e od 85 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1905 32 19 00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− − 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7314DA">
              <w:rPr>
                <w:color w:val="000000"/>
                <w:sz w:val="20"/>
                <w:szCs w:val="20"/>
                <w:lang w:val="hr-BA"/>
              </w:rPr>
              <w:t>ostalo: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1905 32 91 00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− soljeni, punjeni ili </w:t>
            </w:r>
            <w:r w:rsidRPr="007314DA">
              <w:rPr>
                <w:color w:val="000000"/>
                <w:sz w:val="20"/>
                <w:szCs w:val="20"/>
                <w:lang w:val="hr-BA"/>
              </w:rPr>
              <w:t>nepunjeni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1905 32 99 00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− − 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1905 40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dvopek, prepe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eni kruh i sli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ni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prepe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E53D8C">
              <w:rPr>
                <w:bCs/>
                <w:color w:val="000000"/>
                <w:sz w:val="20"/>
                <w:szCs w:val="20"/>
                <w:lang w:val="bs-Latn-BA"/>
              </w:rPr>
              <w:t>eni proizvodi: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1905 40 10 00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dvopek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1905 40 90 00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1905 90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1905 90 10 00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kruh bez kvasca (matzos)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1905 90 20 00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hostije, prazne kapsule za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fa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rmaceutske proizvode, oblate za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pe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enje, rižin papir i sli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ni proizvodi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ostalo: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1905 90 30 00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kruh, što ne sadrži med, jaja, sir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ili vo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e, s masenim udjelom še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ćera u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suhoj tvari ne ve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ćim od 5% i masti ne 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E53D8C">
              <w:rPr>
                <w:color w:val="000000"/>
                <w:sz w:val="20"/>
                <w:szCs w:val="20"/>
                <w:lang w:val="bs-Latn-BA"/>
              </w:rPr>
              <w:t>im od 5%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1905 90 45 00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keksi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1905 90 55 00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3B3A35">
              <w:rPr>
                <w:color w:val="000000"/>
                <w:sz w:val="20"/>
                <w:szCs w:val="20"/>
                <w:lang w:val="bs-Latn-BA"/>
              </w:rPr>
              <w:t>proizvodi dobiveni ekstruzijom ili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3B3A35">
              <w:rPr>
                <w:color w:val="000000"/>
                <w:sz w:val="20"/>
                <w:szCs w:val="20"/>
                <w:lang w:val="bs-Latn-BA"/>
              </w:rPr>
              <w:t>ekspandiranjem, za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3B3A35">
              <w:rPr>
                <w:color w:val="000000"/>
                <w:sz w:val="20"/>
                <w:szCs w:val="20"/>
                <w:lang w:val="bs-Latn-BA"/>
              </w:rPr>
              <w:t>injeni ili soljeni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4079A8">
              <w:rPr>
                <w:color w:val="000000"/>
                <w:sz w:val="20"/>
                <w:szCs w:val="20"/>
                <w:lang w:val="hr-BA"/>
              </w:rPr>
              <w:t>ostalo: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1905 90 60 00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3B3A35">
              <w:rPr>
                <w:color w:val="000000"/>
                <w:sz w:val="20"/>
                <w:szCs w:val="20"/>
                <w:lang w:val="bs-Latn-BA"/>
              </w:rPr>
              <w:t>s dodanim sladilima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1905 90 90 00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− 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2001 90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ostalo</w:t>
            </w:r>
            <w:r w:rsidRPr="004079A8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2001 90 30 00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i/>
                <w:iCs/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slatki kukuruz (</w:t>
            </w:r>
            <w:r w:rsidRPr="00562F9B">
              <w:rPr>
                <w:i/>
                <w:iCs/>
                <w:color w:val="000000"/>
                <w:sz w:val="20"/>
                <w:szCs w:val="20"/>
                <w:lang w:val="bs-Latn-BA"/>
              </w:rPr>
              <w:t>Zea mays var.</w:t>
            </w:r>
            <w:r>
              <w:rPr>
                <w:i/>
                <w:i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562F9B">
              <w:rPr>
                <w:i/>
                <w:iCs/>
                <w:color w:val="000000"/>
                <w:sz w:val="20"/>
                <w:szCs w:val="20"/>
                <w:lang w:val="bs-Latn-BA"/>
              </w:rPr>
              <w:t>saccharata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)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2001 90 40 00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562F9B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yam, slatki krompir i sli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ni jestivi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dijelovi biljaka s masenim udjelom 5%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ili više škroba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2001 90 60 00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palmine jezgre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2002 90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562F9B">
              <w:rPr>
                <w:bCs/>
                <w:color w:val="000000"/>
                <w:sz w:val="20"/>
                <w:szCs w:val="20"/>
                <w:lang w:val="bs-Latn-BA"/>
              </w:rPr>
              <w:t>ostale: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s masenim udjelom suhe tvari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manjim od 12%: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2002 90 11 00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u izvornim pakiranjima neto–mase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e od 1 kg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2002 90 19 00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u izvornim pakiranjima neto–mase ne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e od 1 kg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s masenim udjelom suhe tvari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12% ili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im ali ne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im od 30%: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2002 90 31 00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u izvornim pakiranjima neto–mase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e od 1 kg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2002 90 39 00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u izvornim pakiranjima neto–mase ne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e od 1 kg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s masenim udjelom suhe tvari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im od 30%: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2002 90 91 00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− u originalnim pakovanjima neto–mase veće od 1 kg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2002 90 99 00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u izvornim pakiranjima neto–mase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e od 1 kg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ostali: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2004 10 91 00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562F9B" w:rsidRDefault="00211CCC" w:rsidP="00A616C1">
            <w:pPr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u obliku brašna, krupice ili 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pahuljica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2004 90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ostalo povrće i mješavine povrća: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2004 90 10 00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i/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slatki kukuruz  (</w:t>
            </w:r>
            <w:r w:rsidRPr="00F52DAF">
              <w:rPr>
                <w:i/>
                <w:color w:val="000000"/>
                <w:sz w:val="20"/>
                <w:szCs w:val="20"/>
                <w:lang w:val="hr-BA"/>
              </w:rPr>
              <w:t>Zea mays var.</w:t>
            </w:r>
            <w:r>
              <w:rPr>
                <w:i/>
                <w:color w:val="000000"/>
                <w:sz w:val="20"/>
                <w:szCs w:val="20"/>
                <w:lang w:val="hr-BA"/>
              </w:rPr>
              <w:t xml:space="preserve"> </w:t>
            </w:r>
            <w:r w:rsidRPr="00F52DAF">
              <w:rPr>
                <w:i/>
                <w:color w:val="000000"/>
                <w:sz w:val="20"/>
                <w:szCs w:val="20"/>
                <w:lang w:val="hr-BA"/>
              </w:rPr>
              <w:t>saccharata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2005 20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562F9B">
              <w:rPr>
                <w:bCs/>
                <w:color w:val="000000"/>
                <w:sz w:val="20"/>
                <w:szCs w:val="20"/>
                <w:lang w:val="bs-Latn-BA"/>
              </w:rPr>
              <w:t>krumpir: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2005 20 10 00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562F9B" w:rsidRDefault="00211CCC" w:rsidP="00A616C1">
            <w:pPr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u obliku brašna, krupice ili </w:t>
            </w:r>
            <w:r w:rsidRPr="00562F9B">
              <w:rPr>
                <w:color w:val="000000"/>
                <w:sz w:val="20"/>
                <w:szCs w:val="20"/>
                <w:lang w:val="bs-Latn-BA"/>
              </w:rPr>
              <w:t>pahuljica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2005 80 00 00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i/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slatki kukuruz  (</w:t>
            </w:r>
            <w:r w:rsidRPr="00F52DAF">
              <w:rPr>
                <w:i/>
                <w:color w:val="000000"/>
                <w:sz w:val="20"/>
                <w:szCs w:val="20"/>
                <w:lang w:val="hr-BA"/>
              </w:rPr>
              <w:t>Zea mays var.</w:t>
            </w:r>
            <w:r>
              <w:rPr>
                <w:i/>
                <w:color w:val="000000"/>
                <w:sz w:val="20"/>
                <w:szCs w:val="20"/>
                <w:lang w:val="hr-BA"/>
              </w:rPr>
              <w:t xml:space="preserve"> </w:t>
            </w:r>
            <w:r w:rsidRPr="00F52DAF">
              <w:rPr>
                <w:i/>
                <w:color w:val="000000"/>
                <w:sz w:val="20"/>
                <w:szCs w:val="20"/>
                <w:lang w:val="hr-BA"/>
              </w:rPr>
              <w:t>saccharata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76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2006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CC" w:rsidRPr="00562F9B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562F9B">
              <w:rPr>
                <w:bCs/>
                <w:color w:val="000000"/>
                <w:sz w:val="20"/>
                <w:szCs w:val="20"/>
                <w:lang w:val="bs-Latn-BA"/>
              </w:rPr>
              <w:t>Povr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562F9B">
              <w:rPr>
                <w:bCs/>
                <w:color w:val="000000"/>
                <w:sz w:val="20"/>
                <w:szCs w:val="20"/>
                <w:lang w:val="bs-Latn-BA"/>
              </w:rPr>
              <w:t>e, vo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562F9B">
              <w:rPr>
                <w:bCs/>
                <w:color w:val="000000"/>
                <w:sz w:val="20"/>
                <w:szCs w:val="20"/>
                <w:lang w:val="bs-Latn-BA"/>
              </w:rPr>
              <w:t>e, orašasti plodovi,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562F9B">
              <w:rPr>
                <w:bCs/>
                <w:color w:val="000000"/>
                <w:sz w:val="20"/>
                <w:szCs w:val="20"/>
                <w:lang w:val="bs-Latn-BA"/>
              </w:rPr>
              <w:t>kore od vo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562F9B">
              <w:rPr>
                <w:bCs/>
                <w:color w:val="000000"/>
                <w:sz w:val="20"/>
                <w:szCs w:val="20"/>
                <w:lang w:val="bs-Latn-BA"/>
              </w:rPr>
              <w:t>a i ostali dijelovi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562F9B">
              <w:rPr>
                <w:bCs/>
                <w:color w:val="000000"/>
                <w:sz w:val="20"/>
                <w:szCs w:val="20"/>
                <w:lang w:val="bs-Latn-BA"/>
              </w:rPr>
              <w:t>biljaka, konzervirani še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562F9B">
              <w:rPr>
                <w:bCs/>
                <w:color w:val="000000"/>
                <w:sz w:val="20"/>
                <w:szCs w:val="20"/>
                <w:lang w:val="bs-Latn-BA"/>
              </w:rPr>
              <w:t>erom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562F9B">
              <w:rPr>
                <w:bCs/>
                <w:color w:val="000000"/>
                <w:sz w:val="20"/>
                <w:szCs w:val="20"/>
                <w:lang w:val="bs-Latn-BA"/>
              </w:rPr>
              <w:t>(iscije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đ</w:t>
            </w:r>
            <w:r w:rsidRPr="00562F9B">
              <w:rPr>
                <w:bCs/>
                <w:color w:val="000000"/>
                <w:sz w:val="20"/>
                <w:szCs w:val="20"/>
                <w:lang w:val="bs-Latn-BA"/>
              </w:rPr>
              <w:t>eni, preliveni ili kandirani):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25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ostalo: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51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s masenim udjelom še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era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im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od 13%: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51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ex2006 00 38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− − − ostalo, kesteni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25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ostalo: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51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ex2006 00 99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− − −  ostalo, kesteni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B2E03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Džemovi, vo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ni želei, marmelade,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pirei i paste od vo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a ili od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orašastih plodova dobiveni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kuhanjem, s dodanim ili bez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dodanog še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era ili drugih sladila: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homogenizirani proizvodi: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2007 10 10 00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s masenim udjelom še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era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im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od 13%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ostali: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2007 10 91 00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− od tropskog voća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2007 10 99 00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− ostali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ostalo: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od agruma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2007 91 10 00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s masenim udjelom še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era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im od 30%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2007 91 30 00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s masenim udjelom še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era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im od 13% ali ne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im od 30%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2007 91 90 00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− 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ostalo: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F52DAF">
              <w:rPr>
                <w:szCs w:val="20"/>
                <w:lang w:val="hr-BA"/>
              </w:rPr>
              <w:t xml:space="preserve"> 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s masenim udjelom še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era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im od 30%: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2007 99 10 00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B2E03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pire i pasta od šljiva,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uklju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i od suhih šljiva, u izvornim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pakiranjima neto–mase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e od 100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kg, za industrijsku preradu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2007 99 20 00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− − pire i pasta od kestena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− − ostalo: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2007 99 31 00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− − − od trešanja i višanja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2007 99 33 00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− − − od jagoda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2007 99 35 00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− − od malina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2007 99 39 00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− − 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2007 99 50 00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– – – 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s masenim udjelom še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era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im od 13% ali ne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im od 30%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154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− ostalo: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2007 99 93 00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− − od tropskog voća i tropskih orašastih plodova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2007 99 97 00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− − 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2008 11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kikiriki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2008 11 10 00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− maslac od kikirikija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2008 11 96 00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− − − pržen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2008 30 11 00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s masenim udjelom stvarnog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alkohola ne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im od 11,85%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2008 91 00 00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palmine jezgre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2008 99 85 00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− 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kukuruz, osim slatkog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kukuruza (</w:t>
            </w:r>
            <w:r w:rsidRPr="007B2E03">
              <w:rPr>
                <w:i/>
                <w:iCs/>
                <w:color w:val="000000"/>
                <w:sz w:val="20"/>
                <w:szCs w:val="20"/>
                <w:lang w:val="bs-Latn-BA"/>
              </w:rPr>
              <w:t>Zea mays var. saccharata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).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1344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B2E03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Ekstrakti, esencije i koncentrati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 xml:space="preserve">kave, 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aja ili mate–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aja i pripravci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na osnovi tih proizvoda ili na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 xml:space="preserve">osnovi kave, 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aja ili mate–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aja;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pržena cikorija i ostali prženi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nadomjesci kave i ekstrakti,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esencije i koncentrati tih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proizvoda: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528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B2E03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ekstrakti, esencije i koncentrati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kave, i pripravci na osnovi tih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ekstrakata, esencija ili koncentrata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ili na osnovi kave: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2101 11 00 00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ekstrakti, esencije i koncentrati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2101 12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B2E03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pripravci na osnovi tih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ekstrakata, esencija ili koncentrata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>ili na osnovi kave: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2101 12 92 00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CF4C31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pripravci na osnovi ekstrakata,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color w:val="000000"/>
                <w:sz w:val="20"/>
                <w:szCs w:val="20"/>
                <w:lang w:val="bs-Latn-BA"/>
              </w:rPr>
              <w:t>esencija ili koncentrata kave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2101 12 98 00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− ostali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B2E03" w:rsidRDefault="00211CCC" w:rsidP="00A616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7B2E03">
              <w:rPr>
                <w:bCs/>
                <w:color w:val="000000"/>
                <w:sz w:val="20"/>
                <w:szCs w:val="20"/>
                <w:lang w:val="bs-Latn-BA"/>
              </w:rPr>
              <w:t xml:space="preserve">ekstrati, esencije i koncentrati </w:t>
            </w:r>
            <w:r>
              <w:rPr>
                <w:rFonts w:eastAsiaTheme="minorHAnsi"/>
                <w:bCs/>
                <w:sz w:val="20"/>
                <w:szCs w:val="20"/>
                <w:lang w:val="bs-Latn-BA"/>
              </w:rPr>
              <w:t>č</w:t>
            </w:r>
            <w:r w:rsidRPr="007B2E03">
              <w:rPr>
                <w:rFonts w:eastAsiaTheme="minorHAnsi"/>
                <w:bCs/>
                <w:sz w:val="20"/>
                <w:szCs w:val="20"/>
                <w:lang w:val="bs-Latn-BA"/>
              </w:rPr>
              <w:t>aja ili mate–</w:t>
            </w:r>
            <w:r>
              <w:rPr>
                <w:rFonts w:eastAsiaTheme="minorHAnsi"/>
                <w:bCs/>
                <w:sz w:val="20"/>
                <w:szCs w:val="20"/>
                <w:lang w:val="bs-Latn-BA"/>
              </w:rPr>
              <w:t>č</w:t>
            </w:r>
            <w:r w:rsidRPr="007B2E03">
              <w:rPr>
                <w:rFonts w:eastAsiaTheme="minorHAnsi"/>
                <w:bCs/>
                <w:sz w:val="20"/>
                <w:szCs w:val="20"/>
                <w:lang w:val="bs-Latn-BA"/>
              </w:rPr>
              <w:t>aja i pripravci na</w:t>
            </w:r>
            <w:r>
              <w:rPr>
                <w:rFonts w:eastAsiaTheme="minorHAnsi"/>
                <w:bCs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rFonts w:eastAsiaTheme="minorHAnsi"/>
                <w:bCs/>
                <w:sz w:val="20"/>
                <w:szCs w:val="20"/>
                <w:lang w:val="bs-Latn-BA"/>
              </w:rPr>
              <w:t>osno</w:t>
            </w:r>
            <w:r>
              <w:rPr>
                <w:rFonts w:eastAsiaTheme="minorHAnsi"/>
                <w:bCs/>
                <w:sz w:val="20"/>
                <w:szCs w:val="20"/>
                <w:lang w:val="bs-Latn-BA"/>
              </w:rPr>
              <w:t xml:space="preserve">vi tih ekstrakata, esencija ili </w:t>
            </w:r>
            <w:r w:rsidRPr="007B2E03">
              <w:rPr>
                <w:rFonts w:eastAsiaTheme="minorHAnsi"/>
                <w:bCs/>
                <w:sz w:val="20"/>
                <w:szCs w:val="20"/>
                <w:lang w:val="bs-Latn-BA"/>
              </w:rPr>
              <w:t xml:space="preserve">koncentrata ili na osnovi </w:t>
            </w:r>
            <w:r>
              <w:rPr>
                <w:rFonts w:eastAsiaTheme="minorHAnsi"/>
                <w:bCs/>
                <w:sz w:val="20"/>
                <w:szCs w:val="20"/>
                <w:lang w:val="bs-Latn-BA"/>
              </w:rPr>
              <w:t>č</w:t>
            </w:r>
            <w:r w:rsidRPr="007B2E03">
              <w:rPr>
                <w:rFonts w:eastAsiaTheme="minorHAnsi"/>
                <w:bCs/>
                <w:sz w:val="20"/>
                <w:szCs w:val="20"/>
                <w:lang w:val="bs-Latn-BA"/>
              </w:rPr>
              <w:t>aja ili</w:t>
            </w:r>
            <w:r>
              <w:rPr>
                <w:rFonts w:eastAsiaTheme="minorHAnsi"/>
                <w:bCs/>
                <w:sz w:val="20"/>
                <w:szCs w:val="20"/>
                <w:lang w:val="bs-Latn-BA"/>
              </w:rPr>
              <w:t xml:space="preserve"> </w:t>
            </w:r>
            <w:r w:rsidRPr="007B2E03">
              <w:rPr>
                <w:rFonts w:eastAsiaTheme="minorHAnsi"/>
                <w:bCs/>
                <w:sz w:val="20"/>
                <w:szCs w:val="20"/>
                <w:lang w:val="bs-Latn-BA"/>
              </w:rPr>
              <w:t>mate–</w:t>
            </w:r>
            <w:r>
              <w:rPr>
                <w:rFonts w:eastAsiaTheme="minorHAnsi"/>
                <w:bCs/>
                <w:sz w:val="20"/>
                <w:szCs w:val="20"/>
                <w:lang w:val="bs-Latn-BA"/>
              </w:rPr>
              <w:t>č</w:t>
            </w:r>
            <w:r w:rsidRPr="007B2E03">
              <w:rPr>
                <w:rFonts w:eastAsiaTheme="minorHAnsi"/>
                <w:bCs/>
                <w:sz w:val="20"/>
                <w:szCs w:val="20"/>
                <w:lang w:val="bs-Latn-BA"/>
              </w:rPr>
              <w:t>aja: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2101 20 20 00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ekstrakti, esencije ili koncentrati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231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pripravci: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2101 20 92 00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both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− na osnovi ekstrakata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, esencija ili</w:t>
            </w:r>
            <w:r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>koncentrata čaja ili mate čaja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2101 20 98 00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ostali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113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2101 30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4712A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pržena cikorija i ostali prženi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nadomjesci kave i ekstrakti,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esencije i koncentrati tih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lastRenderedPageBreak/>
              <w:t>proizvoda: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64C9F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pržena cikorija i ostali prženi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nadomjesci kave: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2101 30 11 00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pržena cikorija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2101 30 19 00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ostali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4712A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ekstrakti, esencije i koncentrati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pržene cikorije i ostalih prženih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nadomjestaka kave: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2101 30 91 00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pržene cikorije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2101 30 99 00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4712A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Kvasci (aktivni ili neaktivni); ostali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jednostani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ni mikroorganizmi,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mrtvi (osim cjepiva iz tarifnog broja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3002); pripremljeni praškovi za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peciva: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2102 10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− aktivni kvasac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2102 10 10 00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kultura kvasca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pekarski </w:t>
            </w:r>
            <w:r w:rsidRPr="00DB5145">
              <w:rPr>
                <w:color w:val="000000"/>
                <w:sz w:val="20"/>
                <w:szCs w:val="20"/>
                <w:lang w:val="hr-BA"/>
              </w:rPr>
              <w:t>kvasac: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2102 10 31 00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suhi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2102 10 39 00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ostali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2102 10 90 00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ostali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2102 20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4712A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neaktivni kvasci; ostali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jednostani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ni mikroorganizmi,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mrtvi: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neaktivni kvasci: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2102 20 11 00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4712A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u tabletama, kockama ili sli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nim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oblicima, ili u izvornim pakiranjima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neto–mase ne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e od 1 kg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2102 20 19 00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ostali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2102 20 90 00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2102 30 00 00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pripremljeni praškovi za peciva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4712A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Umaci i pripravci za umake;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miješani za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ini i miješana za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inska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sredstva; brašno i krupica od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gorušice i pripremljena gorušica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(senf):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2103 10 00 00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umak od soje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2103 20 00 00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ketchup i ostali umaci od raj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ica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2103 30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64C9F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brašno i krupica od gorušice 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pripremljena gorušica (senf):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2103 30 10 00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brašno i krupica od gorušice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2103 30 90 00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pripremljena gorušica  (senf)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154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2103 90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ostalo: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2103 90 10 00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mango chutney, teku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9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2103 90 30 00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4712A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aromati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ne gorke tvari s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volumnim udjelom alkohola 44,2 do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49,2 vol.% i s masenim udjelom 1,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5 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do 6 % gor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ice (gencijane), za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ina 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ostalih sastojaka te 4 do 10 % še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era,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u spremnicima obima 0,5 l ili manjeg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2103 90 90 00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632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4712A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Juhe, uklju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i i mesne 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pripravke za njih; homogenizirani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složeni prehrambeni proizvodi: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2104 10 00 00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64C9F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juhe, uklju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i mesne 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pripravke za njih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2104 20 00 00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64C9F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homogenizirani složeni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prehrambeni proizvodi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14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2105 00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4712A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Sladoled i ostali jestivi ledeni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proizvodi, s dodatkom kakaa ili bez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bCs/>
                <w:color w:val="000000"/>
                <w:sz w:val="20"/>
                <w:szCs w:val="20"/>
                <w:lang w:val="bs-Latn-BA"/>
              </w:rPr>
              <w:t>kakaa: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648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2105 00 10 00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4712A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bez sadržaja mlije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nih masti ili s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masenim udjelom mlije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ne masti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4712A">
              <w:rPr>
                <w:color w:val="000000"/>
                <w:sz w:val="20"/>
                <w:szCs w:val="20"/>
                <w:lang w:val="bs-Latn-BA"/>
              </w:rPr>
              <w:t>manjim od 3%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232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sa masenim udjelom mliječnih masti: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2105 00 91 00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− 3% ili većim ali manjim od 7%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2105 00 99 00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− 7% ili većim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40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F6ECE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7F6ECE">
              <w:rPr>
                <w:bCs/>
                <w:color w:val="000000"/>
                <w:sz w:val="20"/>
                <w:szCs w:val="20"/>
                <w:lang w:val="bs-Latn-BA"/>
              </w:rPr>
              <w:t>Prehrambeni proizvodi što nisu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F6ECE">
              <w:rPr>
                <w:bCs/>
                <w:color w:val="000000"/>
                <w:sz w:val="20"/>
                <w:szCs w:val="20"/>
                <w:lang w:val="bs-Latn-BA"/>
              </w:rPr>
              <w:t>spomenuti niti uklju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7F6ECE">
              <w:rPr>
                <w:bCs/>
                <w:color w:val="000000"/>
                <w:sz w:val="20"/>
                <w:szCs w:val="20"/>
                <w:lang w:val="bs-Latn-BA"/>
              </w:rPr>
              <w:t>eni na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F6ECE">
              <w:rPr>
                <w:bCs/>
                <w:color w:val="000000"/>
                <w:sz w:val="20"/>
                <w:szCs w:val="20"/>
                <w:lang w:val="bs-Latn-BA"/>
              </w:rPr>
              <w:t>drugom mjestu: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5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2106 10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F6ECE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7F6ECE">
              <w:rPr>
                <w:bCs/>
                <w:color w:val="000000"/>
                <w:sz w:val="20"/>
                <w:szCs w:val="20"/>
                <w:lang w:val="bs-Latn-BA"/>
              </w:rPr>
              <w:t>koncentrati bjelan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7F6ECE">
              <w:rPr>
                <w:bCs/>
                <w:color w:val="000000"/>
                <w:sz w:val="20"/>
                <w:szCs w:val="20"/>
                <w:lang w:val="bs-Latn-BA"/>
              </w:rPr>
              <w:t>evina 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F6ECE">
              <w:rPr>
                <w:bCs/>
                <w:color w:val="000000"/>
                <w:sz w:val="20"/>
                <w:szCs w:val="20"/>
                <w:lang w:val="bs-Latn-BA"/>
              </w:rPr>
              <w:t>teksturirane bjelan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7F6ECE">
              <w:rPr>
                <w:bCs/>
                <w:color w:val="000000"/>
                <w:sz w:val="20"/>
                <w:szCs w:val="20"/>
                <w:lang w:val="bs-Latn-BA"/>
              </w:rPr>
              <w:t>evinaste tvari: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254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2106 10 20 00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F6ECE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7F6ECE">
              <w:rPr>
                <w:color w:val="000000"/>
                <w:sz w:val="20"/>
                <w:szCs w:val="20"/>
                <w:lang w:val="bs-Latn-BA"/>
              </w:rPr>
              <w:t>bez sadržaja mlije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7F6ECE">
              <w:rPr>
                <w:color w:val="000000"/>
                <w:sz w:val="20"/>
                <w:szCs w:val="20"/>
                <w:lang w:val="bs-Latn-BA"/>
              </w:rPr>
              <w:t>nih masti,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F6ECE">
              <w:rPr>
                <w:color w:val="000000"/>
                <w:sz w:val="20"/>
                <w:szCs w:val="20"/>
                <w:lang w:val="bs-Latn-BA"/>
              </w:rPr>
              <w:t>saharoze, izoglukoze, glukoze ili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F6ECE">
              <w:rPr>
                <w:color w:val="000000"/>
                <w:sz w:val="20"/>
                <w:szCs w:val="20"/>
                <w:lang w:val="bs-Latn-BA"/>
              </w:rPr>
              <w:t>škroba, ili s masenim udjelom manjim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F6ECE">
              <w:rPr>
                <w:color w:val="000000"/>
                <w:sz w:val="20"/>
                <w:szCs w:val="20"/>
                <w:lang w:val="bs-Latn-BA"/>
              </w:rPr>
              <w:t>od 1,5% mlije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7F6ECE">
              <w:rPr>
                <w:color w:val="000000"/>
                <w:sz w:val="20"/>
                <w:szCs w:val="20"/>
                <w:lang w:val="bs-Latn-BA"/>
              </w:rPr>
              <w:t>ne masti, 5% saharoze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7F6ECE">
              <w:rPr>
                <w:color w:val="000000"/>
                <w:sz w:val="20"/>
                <w:szCs w:val="20"/>
                <w:lang w:val="bs-Latn-BA"/>
              </w:rPr>
              <w:t>ili izoglukoze, 5% glukoze ili škroba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2106 10 80 00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2106 90 20 00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B72417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B72417">
              <w:rPr>
                <w:color w:val="000000"/>
                <w:sz w:val="20"/>
                <w:szCs w:val="20"/>
                <w:lang w:val="bs-Latn-BA"/>
              </w:rPr>
              <w:t>složeni alkoholni pripravci, osim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2417">
              <w:rPr>
                <w:color w:val="000000"/>
                <w:sz w:val="20"/>
                <w:szCs w:val="20"/>
                <w:lang w:val="bs-Latn-BA"/>
              </w:rPr>
              <w:t>na osnovi mirisnih tvari, za uporabu u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2417">
              <w:rPr>
                <w:color w:val="000000"/>
                <w:sz w:val="20"/>
                <w:szCs w:val="20"/>
                <w:lang w:val="bs-Latn-BA"/>
              </w:rPr>
              <w:t>proizvodnji pi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B72417">
              <w:rPr>
                <w:color w:val="000000"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ostali: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9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2106 90 92 00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B746EE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bez sadržaja mlije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nih masti,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saharoze, izoglukoze, glukoze ili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škroba, ili s masenim udjelom manjim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 xml:space="preserve">od 1,5% 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lastRenderedPageBreak/>
              <w:t>mlije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ne masti, 5% saharoze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ili izoglukoze, 5% glukoze ili škroba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2106 90 98 00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>− − − ostali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2106 90 98 10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– – – – 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aromatizirani i vo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ni sirupi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2106 90 98 20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64C9F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– – – – 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instant preparati za pripravu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bezalkoholnih pi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2106 90 98 30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– – – voćne baze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B746EE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Vode, uklju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i prirodne ili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umjetne mineralne vode i gazirane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vode, bez dodanog še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era ili drugih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sladila i nearomatizirane; led 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snijeg: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2201 10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mineralne vode i gazirane vode: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prirodne mineralne vode: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2201 10 11 00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negazirane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2201 10 19 00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ostale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2201 10 90 00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ostale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2201 90 00 00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9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B746EE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Vode, uklju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i mineralne vode 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gazirane vode, s dodanim še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erom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ili drugim sladilima ili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aromatizirane, te ostala</w:t>
            </w:r>
          </w:p>
          <w:p w:rsidR="00211CCC" w:rsidRPr="00B746EE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bezalkoholna pi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a, osim sokova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vo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a ili povr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a iz tarifnog broja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2009: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2202 10 00 00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B746EE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vode, uklju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č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uju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i mineralne vode 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gazirane vode, s dodanim še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erom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ili drugim sladilima ili aromatizirane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sz w:val="20"/>
                <w:szCs w:val="20"/>
                <w:lang w:val="hr-BA"/>
              </w:rPr>
            </w:pPr>
            <w:r w:rsidRPr="007E5F07">
              <w:rPr>
                <w:sz w:val="20"/>
                <w:szCs w:val="20"/>
                <w:lang w:val="hr-BA"/>
              </w:rPr>
              <w:t>50%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2203 00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B746EE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Pivo dobiveno od slada: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>
              <w:rPr>
                <w:color w:val="000000"/>
                <w:sz w:val="20"/>
                <w:szCs w:val="20"/>
                <w:lang w:val="bs-Latn-BA"/>
              </w:rPr>
              <w:t>u posudama obujma 10 l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 xml:space="preserve"> ili manjeg: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2203 00 01 00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u bocama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2203 00 09 00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ostalo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9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2203 00 10 00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u posudama obujma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eg od 10 l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B746EE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Vermut i ostala vina od svježeg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grož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đ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a, aromatizirani biljem ili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aromatskim tvarima: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2205 10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u posudama obujma 2 l ili manjeg: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2205 10 10 00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64C9F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s volumnim udjelom stvarnog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alkohola 18 vol.% ili manjim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2205 10 90 00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64C9F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s volumnim udjelom stvarnog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alkohola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im od 18 vol.%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2205 90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ostalo</w:t>
            </w:r>
            <w:r w:rsidRPr="00391548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2205 90 10 00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64C9F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s volumnim udjelom stvarnog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alkohola 18 vol.% ili manjim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2205 90 90 00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64C9F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s volumnim udjelom stvarnog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alkohola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B746EE">
              <w:rPr>
                <w:color w:val="000000"/>
                <w:sz w:val="20"/>
                <w:szCs w:val="20"/>
                <w:lang w:val="bs-Latn-BA"/>
              </w:rPr>
              <w:t>im od 18 vol.%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B746EE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Nedenaturirani etilni alkohol s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volumnim udjelom alkohola 80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vol.% ili ve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im; etilni alkohol i ostali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alkoholi, denaturirani, s bilo kolikim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sadržajem alkohola: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2207 20 00 00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B746EE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etilni alkohol i ostali alkoholi,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denaturirani, s bilo kolikim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B746EE">
              <w:rPr>
                <w:bCs/>
                <w:color w:val="000000"/>
                <w:sz w:val="20"/>
                <w:szCs w:val="20"/>
                <w:lang w:val="bs-Latn-BA"/>
              </w:rPr>
              <w:t>sadržajem alkohola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67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72F65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D72F65">
              <w:rPr>
                <w:bCs/>
                <w:color w:val="000000"/>
                <w:sz w:val="20"/>
                <w:szCs w:val="20"/>
                <w:lang w:val="bs-Latn-BA"/>
              </w:rPr>
              <w:t>Nedenaturirani etilni alkohol s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2F65">
              <w:rPr>
                <w:bCs/>
                <w:color w:val="000000"/>
                <w:sz w:val="20"/>
                <w:szCs w:val="20"/>
                <w:lang w:val="bs-Latn-BA"/>
              </w:rPr>
              <w:t>volumnim udjelom alkohola manjim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2F65">
              <w:rPr>
                <w:bCs/>
                <w:color w:val="000000"/>
                <w:sz w:val="20"/>
                <w:szCs w:val="20"/>
                <w:lang w:val="bs-Latn-BA"/>
              </w:rPr>
              <w:t>od 80 vol.%; rakije, likeri i ostala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2F65">
              <w:rPr>
                <w:bCs/>
                <w:color w:val="000000"/>
                <w:sz w:val="20"/>
                <w:szCs w:val="20"/>
                <w:lang w:val="bs-Latn-BA"/>
              </w:rPr>
              <w:t>alkoholna pi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D72F65">
              <w:rPr>
                <w:bCs/>
                <w:color w:val="000000"/>
                <w:sz w:val="20"/>
                <w:szCs w:val="20"/>
                <w:lang w:val="bs-Latn-BA"/>
              </w:rPr>
              <w:t>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72F65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D72F65">
              <w:rPr>
                <w:bCs/>
                <w:color w:val="000000"/>
                <w:sz w:val="20"/>
                <w:szCs w:val="20"/>
                <w:lang w:val="bs-Latn-BA"/>
              </w:rPr>
              <w:t>alkoholna pi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D72F65">
              <w:rPr>
                <w:bCs/>
                <w:color w:val="000000"/>
                <w:sz w:val="20"/>
                <w:szCs w:val="20"/>
                <w:lang w:val="bs-Latn-BA"/>
              </w:rPr>
              <w:t>a dobivena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2F65">
              <w:rPr>
                <w:bCs/>
                <w:color w:val="000000"/>
                <w:sz w:val="20"/>
                <w:szCs w:val="20"/>
                <w:lang w:val="bs-Latn-BA"/>
              </w:rPr>
              <w:t>destilacijom vina od grož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đ</w:t>
            </w:r>
            <w:r w:rsidRPr="00D72F65">
              <w:rPr>
                <w:bCs/>
                <w:color w:val="000000"/>
                <w:sz w:val="20"/>
                <w:szCs w:val="20"/>
                <w:lang w:val="bs-Latn-BA"/>
              </w:rPr>
              <w:t>a ili koma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2F65">
              <w:rPr>
                <w:bCs/>
                <w:color w:val="000000"/>
                <w:sz w:val="20"/>
                <w:szCs w:val="20"/>
                <w:lang w:val="bs-Latn-BA"/>
              </w:rPr>
              <w:t>od grož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đ</w:t>
            </w:r>
            <w:r w:rsidRPr="00D72F65">
              <w:rPr>
                <w:bCs/>
                <w:color w:val="000000"/>
                <w:sz w:val="20"/>
                <w:szCs w:val="20"/>
                <w:lang w:val="bs-Latn-BA"/>
              </w:rPr>
              <w:t>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>
              <w:rPr>
                <w:color w:val="000000"/>
                <w:sz w:val="20"/>
                <w:szCs w:val="20"/>
                <w:lang w:val="bs-Latn-BA"/>
              </w:rPr>
              <w:t>u posudama obujma 2 l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 xml:space="preserve"> ili manjeg: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2208 20 12 00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391548">
              <w:rPr>
                <w:i/>
                <w:color w:val="000000"/>
                <w:sz w:val="20"/>
                <w:szCs w:val="20"/>
                <w:lang w:val="hr-BA"/>
              </w:rPr>
              <w:t>Cognac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2208 20 14 00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391548">
              <w:rPr>
                <w:i/>
                <w:color w:val="000000"/>
                <w:sz w:val="20"/>
                <w:szCs w:val="20"/>
                <w:lang w:val="hr-BA"/>
              </w:rPr>
              <w:t>Armagnac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2208 20 26 00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391548">
              <w:rPr>
                <w:i/>
                <w:color w:val="000000"/>
                <w:sz w:val="20"/>
                <w:szCs w:val="20"/>
                <w:lang w:val="hr-BA"/>
              </w:rPr>
              <w:t>Grappa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2208 20 27 00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391548">
              <w:rPr>
                <w:i/>
                <w:color w:val="000000"/>
                <w:sz w:val="20"/>
                <w:szCs w:val="20"/>
                <w:lang w:val="hr-BA"/>
              </w:rPr>
              <w:t>Brandy de Jerez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2208 20 29 00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ostala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2208 20 29 10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– – – –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lozovača i komovica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2208 20 29 20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– – – – vinjak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u posudama obujma ve</w:t>
            </w:r>
            <w:r>
              <w:rPr>
                <w:color w:val="000000"/>
                <w:sz w:val="20"/>
                <w:szCs w:val="20"/>
                <w:lang w:val="bs-Latn-BA"/>
              </w:rPr>
              <w:t>ćeg od 2 l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2208 20 40 00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sirovi destilat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733CFC">
              <w:rPr>
                <w:color w:val="000000"/>
                <w:sz w:val="20"/>
                <w:szCs w:val="20"/>
                <w:lang w:val="hr-BA"/>
              </w:rPr>
              <w:t>ostala: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711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2208 20 62 00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733CFC">
              <w:rPr>
                <w:i/>
                <w:color w:val="000000"/>
                <w:sz w:val="20"/>
                <w:szCs w:val="20"/>
                <w:lang w:val="hr-BA"/>
              </w:rPr>
              <w:t>Cognac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2208 20 64 00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733CFC">
              <w:rPr>
                <w:i/>
                <w:color w:val="000000"/>
                <w:sz w:val="20"/>
                <w:szCs w:val="20"/>
                <w:lang w:val="hr-BA"/>
              </w:rPr>
              <w:t>Armagnac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2208 20 86 00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733CFC">
              <w:rPr>
                <w:i/>
                <w:color w:val="000000"/>
                <w:sz w:val="20"/>
                <w:szCs w:val="20"/>
                <w:lang w:val="hr-BA"/>
              </w:rPr>
              <w:t>Grappa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2208 20 87 00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733CFC">
              <w:rPr>
                <w:i/>
                <w:color w:val="000000"/>
                <w:sz w:val="20"/>
                <w:szCs w:val="20"/>
                <w:lang w:val="hr-BA"/>
              </w:rPr>
              <w:t>Brandy de Jerez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2208 20 89 00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− − − − ostala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2208 20 89 10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– – – – </w:t>
            </w:r>
            <w:r w:rsidRPr="00F52DAF">
              <w:rPr>
                <w:color w:val="000000"/>
                <w:sz w:val="20"/>
                <w:szCs w:val="20"/>
                <w:lang w:val="hr-BA"/>
              </w:rPr>
              <w:t>– lozovača i komovica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100%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2208 20 89 20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– – – – –  vinjak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2208 30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733CFC">
              <w:rPr>
                <w:color w:val="000000"/>
                <w:sz w:val="20"/>
                <w:szCs w:val="20"/>
                <w:lang w:val="hr-BA"/>
              </w:rPr>
              <w:t>viski: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64C9F" w:rsidRDefault="00211CCC" w:rsidP="00A616C1">
            <w:pPr>
              <w:jc w:val="both"/>
              <w:rPr>
                <w:i/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D72F65">
              <w:rPr>
                <w:i/>
                <w:color w:val="000000"/>
                <w:sz w:val="20"/>
                <w:szCs w:val="20"/>
                <w:lang w:val="bs-Latn-BA"/>
              </w:rPr>
              <w:t>Burbon whisky, u posudama</w:t>
            </w:r>
            <w:r>
              <w:rPr>
                <w:i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2F65">
              <w:rPr>
                <w:i/>
                <w:color w:val="000000"/>
                <w:sz w:val="20"/>
                <w:szCs w:val="20"/>
                <w:lang w:val="bs-Latn-BA"/>
              </w:rPr>
              <w:t>obujma:</w:t>
            </w:r>
            <w:r>
              <w:rPr>
                <w:i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2208 30 11 00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2 l ili manjeg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2208 30 19 00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eg od 2 l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733CFC">
              <w:rPr>
                <w:i/>
                <w:color w:val="000000"/>
                <w:sz w:val="20"/>
                <w:szCs w:val="20"/>
                <w:lang w:val="hr-BA"/>
              </w:rPr>
              <w:t>Scotch whisky</w:t>
            </w:r>
            <w:r w:rsidRPr="00733CFC"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2208 30 30 00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isti "malt" viski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2208 30 30 10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64C9F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u posudama obujma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eg od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2 l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64C9F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miješani "malt" viski, u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posudama obujma: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2208 30 41 00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2 l ili manjeg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2208 30 49 00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eg od 2 l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64C9F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isti „grain“ viski i miješani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„grain“ viski, u posudama obujma: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2208 30 61 00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2 l ili manjeg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000000"/>
                <w:sz w:val="20"/>
                <w:szCs w:val="20"/>
                <w:lang w:val="hr-BA"/>
              </w:rPr>
              <w:t>2208 30 62</w:t>
            </w: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eg od 2 l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64C9F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ostali miješani viski, u posudama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obujma: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2208 30 71 00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2 l ili manjeg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2208 30 79 00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eg od 2 l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ostali, u posudama obujma: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2208 30 82 00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2 l ili manjeg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2208 30 88 00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ćeg od 2 l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2208 40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72F65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D72F65">
              <w:rPr>
                <w:bCs/>
                <w:color w:val="000000"/>
                <w:sz w:val="20"/>
                <w:szCs w:val="20"/>
                <w:lang w:val="bs-Latn-BA"/>
              </w:rPr>
              <w:t>rum i druga destilirana pi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D72F65">
              <w:rPr>
                <w:bCs/>
                <w:color w:val="000000"/>
                <w:sz w:val="20"/>
                <w:szCs w:val="20"/>
                <w:lang w:val="bs-Latn-BA"/>
              </w:rPr>
              <w:t>a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2F65">
              <w:rPr>
                <w:bCs/>
                <w:color w:val="000000"/>
                <w:sz w:val="20"/>
                <w:szCs w:val="20"/>
                <w:lang w:val="bs-Latn-BA"/>
              </w:rPr>
              <w:t>dobivena destilacijom fermentiranih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2F65">
              <w:rPr>
                <w:bCs/>
                <w:color w:val="000000"/>
                <w:sz w:val="20"/>
                <w:szCs w:val="20"/>
                <w:lang w:val="bs-Latn-BA"/>
              </w:rPr>
              <w:t>proizvoda od še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>ć</w:t>
            </w:r>
            <w:r w:rsidRPr="00D72F65">
              <w:rPr>
                <w:bCs/>
                <w:color w:val="000000"/>
                <w:sz w:val="20"/>
                <w:szCs w:val="20"/>
                <w:lang w:val="bs-Latn-BA"/>
              </w:rPr>
              <w:t>erne trske: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u posudama obujma 2 I ili manjeg: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9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2208 40 11 00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72F65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rum što sadrži 225 g ili više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hlapivih tvari (osim etilnog i metilnog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 xml:space="preserve">alkohola) na hektolitar 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istog alkohola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(s dozvoljenim odstupanjem 10%)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ostalo: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2208 40 31 00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64C9F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vrijednosti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e od 7,9 EUR po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 xml:space="preserve">litri 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istog alkohola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2208 40 39 00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ostalo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52DAF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u posudama obujma ve</w:t>
            </w:r>
            <w:r>
              <w:rPr>
                <w:color w:val="000000"/>
                <w:sz w:val="20"/>
                <w:szCs w:val="20"/>
                <w:lang w:val="bs-Latn-BA"/>
              </w:rPr>
              <w:t>ćeg od 2 l</w:t>
            </w:r>
            <w:r w:rsidRPr="00D72F65">
              <w:rPr>
                <w:color w:val="000000"/>
                <w:sz w:val="20"/>
                <w:szCs w:val="20"/>
                <w:lang w:val="bs-Latn-BA"/>
              </w:rPr>
              <w:t>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9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2208 40 51 00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867969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F52DAF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rum što sadrži 225 g ili više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hlapivih tvari (osim etilnog i metilnog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 xml:space="preserve">alkohola) na hektolitar 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istog alkohola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(s dozvoljenim odstupanjem 10%)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ostalo: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2208 40 91 00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64C9F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vrijednosti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e od 2 EUR po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 xml:space="preserve">litri 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istog alkohola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2208 40 99 00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−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ostalo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2208 50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džin i </w:t>
            </w:r>
            <w:r w:rsidRPr="00733CFC">
              <w:rPr>
                <w:color w:val="000000"/>
                <w:sz w:val="20"/>
                <w:szCs w:val="20"/>
                <w:lang w:val="hr-BA"/>
              </w:rPr>
              <w:t>klekovača</w:t>
            </w:r>
            <w:r>
              <w:rPr>
                <w:color w:val="000000"/>
                <w:sz w:val="20"/>
                <w:szCs w:val="20"/>
                <w:lang w:val="hr-BA"/>
              </w:rPr>
              <w:t>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džin, u posudama obujma: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2208 50 11 00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2 l ili manjeg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2208 50 19 00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eg od 2 l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klekova</w:t>
            </w:r>
            <w:r>
              <w:rPr>
                <w:color w:val="000000"/>
                <w:sz w:val="20"/>
                <w:szCs w:val="20"/>
                <w:lang w:val="bs-Latn-BA"/>
              </w:rPr>
              <w:t>č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a, u posudama obujma: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2208 50 91 00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2 l ili manjeg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2208 50 99 00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eg od 2 l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2208 60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733CFC">
              <w:rPr>
                <w:color w:val="000000"/>
                <w:sz w:val="20"/>
                <w:szCs w:val="20"/>
                <w:lang w:val="hr-BA"/>
              </w:rPr>
              <w:t>Votka: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D64C9F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s volumnim udjelom alkohola 45,4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vol.% ili manjim, u posudama obujma: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2208 60 11 00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2 l ili manjeg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2208 60 19 00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eg od 2 l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867969" w:rsidRDefault="00211CCC" w:rsidP="00A616C1">
            <w:pPr>
              <w:jc w:val="both"/>
              <w:rPr>
                <w:color w:val="000000"/>
                <w:sz w:val="20"/>
                <w:szCs w:val="20"/>
                <w:lang w:val="bs-Latn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s volumnim udjelom alkohola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im od 45,4 vol.%, u posudama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obujma: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2208 60 91 00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2 l ili manjeg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2208 60 99 00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− 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eg od 2 l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2208 70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867969">
              <w:rPr>
                <w:bCs/>
                <w:color w:val="000000"/>
                <w:sz w:val="20"/>
                <w:szCs w:val="20"/>
                <w:lang w:val="bs-Latn-BA"/>
              </w:rPr>
              <w:t>likeri i sredstva za okrjepu: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2208 70 10 00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867969">
              <w:rPr>
                <w:color w:val="000000"/>
                <w:sz w:val="20"/>
                <w:szCs w:val="20"/>
                <w:lang w:val="bs-Latn-BA"/>
              </w:rPr>
              <w:t>u posudama obujma 2 l ili manjeg.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2208 70 90 00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F26020">
              <w:rPr>
                <w:color w:val="000000"/>
                <w:sz w:val="20"/>
                <w:szCs w:val="20"/>
                <w:lang w:val="bs-Latn-BA"/>
              </w:rPr>
              <w:t>u posudama obujma 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F26020">
              <w:rPr>
                <w:color w:val="000000"/>
                <w:sz w:val="20"/>
                <w:szCs w:val="20"/>
                <w:lang w:val="bs-Latn-BA"/>
              </w:rPr>
              <w:t>eg od 2 l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75%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25%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  <w:tr w:rsidR="00211CCC" w:rsidRPr="007E5F07" w:rsidTr="00A616C1">
        <w:trPr>
          <w:trHeight w:val="45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F26020" w:rsidRDefault="00211CCC" w:rsidP="00A616C1">
            <w:pPr>
              <w:jc w:val="both"/>
              <w:rPr>
                <w:bCs/>
                <w:color w:val="000000"/>
                <w:sz w:val="20"/>
                <w:szCs w:val="20"/>
                <w:lang w:val="bs-Latn-BA"/>
              </w:rPr>
            </w:pPr>
            <w:r w:rsidRPr="00F26020">
              <w:rPr>
                <w:bCs/>
                <w:color w:val="000000"/>
                <w:sz w:val="20"/>
                <w:szCs w:val="20"/>
                <w:lang w:val="bs-Latn-BA"/>
              </w:rPr>
              <w:t>Ocat i nadomjesci octa dobiveni od</w:t>
            </w:r>
            <w:r>
              <w:rPr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Pr="00F26020">
              <w:rPr>
                <w:bCs/>
                <w:color w:val="000000"/>
                <w:sz w:val="20"/>
                <w:szCs w:val="20"/>
                <w:lang w:val="bs-Latn-BA"/>
              </w:rPr>
              <w:t>octene kiseline: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F26020">
              <w:rPr>
                <w:color w:val="000000"/>
                <w:sz w:val="20"/>
                <w:szCs w:val="20"/>
                <w:lang w:val="bs-Latn-BA"/>
              </w:rPr>
              <w:t>vinski ocat, u posudama obujma: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2209 00 11 00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F26020">
              <w:rPr>
                <w:color w:val="000000"/>
                <w:sz w:val="20"/>
                <w:szCs w:val="20"/>
                <w:lang w:val="bs-Latn-BA"/>
              </w:rPr>
              <w:t>2 l ili manjeg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2209 00 19 00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F26020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F26020">
              <w:rPr>
                <w:color w:val="000000"/>
                <w:sz w:val="20"/>
                <w:szCs w:val="20"/>
                <w:lang w:val="bs-Latn-BA"/>
              </w:rPr>
              <w:t>eg od 2 l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</w:t>
            </w:r>
            <w:r w:rsidRPr="00F26020">
              <w:rPr>
                <w:color w:val="000000"/>
                <w:sz w:val="20"/>
                <w:szCs w:val="20"/>
                <w:lang w:val="bs-Latn-BA"/>
              </w:rPr>
              <w:t>ostali, u posudama obujma: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2209 00 91 00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 </w:t>
            </w:r>
            <w:r w:rsidRPr="00F26020">
              <w:rPr>
                <w:color w:val="000000"/>
                <w:sz w:val="20"/>
                <w:szCs w:val="20"/>
                <w:lang w:val="bs-Latn-BA"/>
              </w:rPr>
              <w:t>2 l ili manjeg</w:t>
            </w:r>
            <w:r>
              <w:rPr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</w:p>
        </w:tc>
      </w:tr>
      <w:tr w:rsidR="00211CCC" w:rsidRPr="007E5F07" w:rsidTr="00A616C1">
        <w:trPr>
          <w:trHeight w:val="300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lastRenderedPageBreak/>
              <w:t>2209 00 99 00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 xml:space="preserve">− − </w:t>
            </w:r>
            <w:r w:rsidRPr="00F26020">
              <w:rPr>
                <w:color w:val="000000"/>
                <w:sz w:val="20"/>
                <w:szCs w:val="20"/>
                <w:lang w:val="bs-Latn-BA"/>
              </w:rPr>
              <w:t>ve</w:t>
            </w:r>
            <w:r>
              <w:rPr>
                <w:color w:val="000000"/>
                <w:sz w:val="20"/>
                <w:szCs w:val="20"/>
                <w:lang w:val="bs-Latn-BA"/>
              </w:rPr>
              <w:t>ć</w:t>
            </w:r>
            <w:r w:rsidRPr="00F26020">
              <w:rPr>
                <w:color w:val="000000"/>
                <w:sz w:val="20"/>
                <w:szCs w:val="20"/>
                <w:lang w:val="bs-Latn-BA"/>
              </w:rPr>
              <w:t>eg od 2 l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80%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CC" w:rsidRPr="007E5F07" w:rsidRDefault="00211CCC" w:rsidP="00A616C1">
            <w:pPr>
              <w:jc w:val="center"/>
              <w:rPr>
                <w:color w:val="000000"/>
                <w:sz w:val="20"/>
                <w:szCs w:val="20"/>
                <w:lang w:val="hr-BA"/>
              </w:rPr>
            </w:pPr>
            <w:r w:rsidRPr="007E5F07">
              <w:rPr>
                <w:color w:val="000000"/>
                <w:sz w:val="20"/>
                <w:szCs w:val="20"/>
                <w:lang w:val="hr-BA"/>
              </w:rPr>
              <w:t>0%</w:t>
            </w:r>
          </w:p>
        </w:tc>
      </w:tr>
    </w:tbl>
    <w:p w:rsidR="00211CCC" w:rsidRPr="007E5F07" w:rsidRDefault="00211CCC" w:rsidP="00211CCC">
      <w:pPr>
        <w:rPr>
          <w:sz w:val="20"/>
          <w:szCs w:val="20"/>
          <w:lang w:val="hr-BA"/>
        </w:rPr>
      </w:pPr>
    </w:p>
    <w:p w:rsidR="00211CCC" w:rsidRPr="007E5F07" w:rsidRDefault="00211CCC" w:rsidP="00211CCC">
      <w:pPr>
        <w:jc w:val="center"/>
        <w:rPr>
          <w:sz w:val="20"/>
          <w:szCs w:val="20"/>
          <w:lang w:val="hr-BA"/>
        </w:rPr>
      </w:pPr>
      <w:r w:rsidRPr="007E5F07">
        <w:rPr>
          <w:sz w:val="20"/>
          <w:szCs w:val="20"/>
          <w:lang w:val="hr-BA"/>
        </w:rPr>
        <w:t>________________</w:t>
      </w:r>
      <w:r>
        <w:rPr>
          <w:sz w:val="20"/>
          <w:szCs w:val="20"/>
          <w:lang w:val="hr-BA"/>
        </w:rPr>
        <w:t xml:space="preserve">   </w:t>
      </w:r>
    </w:p>
    <w:p w:rsidR="00211CCC" w:rsidRPr="007E5F07" w:rsidRDefault="00211CCC" w:rsidP="00211CCC">
      <w:pPr>
        <w:jc w:val="center"/>
        <w:rPr>
          <w:color w:val="000000"/>
          <w:sz w:val="32"/>
          <w:szCs w:val="32"/>
          <w:lang w:val="hr-BA"/>
        </w:rPr>
      </w:pPr>
    </w:p>
    <w:p w:rsidR="00211CCC" w:rsidRPr="007E5F07" w:rsidRDefault="00211CCC" w:rsidP="001E76BA">
      <w:pPr>
        <w:jc w:val="center"/>
        <w:rPr>
          <w:szCs w:val="20"/>
          <w:lang w:val="hr-BA"/>
        </w:rPr>
      </w:pPr>
    </w:p>
    <w:sectPr w:rsidR="00211CCC" w:rsidRPr="007E5F07" w:rsidSect="000A22AD">
      <w:headerReference w:type="even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B8" w:rsidRDefault="005852B8" w:rsidP="001E76BA">
      <w:r>
        <w:separator/>
      </w:r>
    </w:p>
  </w:endnote>
  <w:endnote w:type="continuationSeparator" w:id="0">
    <w:p w:rsidR="005852B8" w:rsidRDefault="005852B8" w:rsidP="001E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B8" w:rsidRDefault="005852B8" w:rsidP="001E76BA">
      <w:r>
        <w:separator/>
      </w:r>
    </w:p>
  </w:footnote>
  <w:footnote w:type="continuationSeparator" w:id="0">
    <w:p w:rsidR="005852B8" w:rsidRDefault="005852B8" w:rsidP="001E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8A" w:rsidRDefault="00603E8A">
    <w:pPr>
      <w:pStyle w:val="Topptekst"/>
      <w:jc w:val="right"/>
      <w:rPr>
        <w:b/>
        <w:bCs/>
        <w:sz w:val="16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8A" w:rsidRPr="00834E07" w:rsidRDefault="00603E8A" w:rsidP="00C55440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8A" w:rsidRDefault="00603E8A" w:rsidP="00C55440">
    <w:pPr>
      <w:pStyle w:val="Header"/>
      <w:tabs>
        <w:tab w:val="left" w:pos="5954"/>
      </w:tabs>
      <w:rPr>
        <w:sz w:val="20"/>
      </w:rPr>
    </w:pPr>
    <w:r>
      <w:rPr>
        <w:sz w:val="20"/>
      </w:rPr>
      <w:t xml:space="preserve"> </w:t>
    </w:r>
  </w:p>
  <w:p w:rsidR="00603E8A" w:rsidRPr="00D7109D" w:rsidRDefault="00603E8A" w:rsidP="00C5544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8A" w:rsidRDefault="00603E8A">
    <w:pPr>
      <w:pStyle w:val="Header"/>
      <w:tabs>
        <w:tab w:val="left" w:pos="5670"/>
      </w:tabs>
      <w:ind w:right="-1272"/>
      <w:rPr>
        <w:sz w:val="18"/>
        <w:lang w:val="en-GB"/>
      </w:rPr>
    </w:pPr>
    <w:r>
      <w:rPr>
        <w:sz w:val="18"/>
        <w:u w:val="single"/>
      </w:rPr>
      <w:t>CONFIDENTIAL</w:t>
    </w:r>
    <w:r>
      <w:rPr>
        <w:sz w:val="18"/>
      </w:rPr>
      <w:tab/>
    </w:r>
    <w:r>
      <w:rPr>
        <w:sz w:val="18"/>
      </w:rPr>
      <w:tab/>
      <w:t xml:space="preserve">EFTA-GCC - </w:t>
    </w:r>
    <w:r>
      <w:rPr>
        <w:sz w:val="18"/>
      </w:rPr>
      <w:tab/>
      <w:t xml:space="preserve">Annex </w:t>
    </w:r>
    <w:r>
      <w:rPr>
        <w:sz w:val="18"/>
        <w:lang w:val="en-GB"/>
      </w:rPr>
      <w:t>Fish and other marine products</w:t>
    </w:r>
  </w:p>
  <w:p w:rsidR="00603E8A" w:rsidRDefault="00603E8A">
    <w:pPr>
      <w:pStyle w:val="Header"/>
      <w:tabs>
        <w:tab w:val="left" w:pos="5670"/>
      </w:tabs>
      <w:rPr>
        <w:sz w:val="18"/>
        <w:lang w:val="en-GB"/>
      </w:rPr>
    </w:pPr>
    <w:r>
      <w:rPr>
        <w:sz w:val="18"/>
        <w:lang w:val="en-GB"/>
      </w:rPr>
      <w:tab/>
    </w:r>
    <w:r>
      <w:rPr>
        <w:sz w:val="18"/>
        <w:lang w:val="en-GB"/>
      </w:rPr>
      <w:tab/>
      <w:t xml:space="preserve">EFTA Draft, </w:t>
    </w:r>
    <w:smartTag w:uri="urn:schemas-microsoft-com:office:smarttags" w:element="stockticker">
      <w:smartTagPr>
        <w:attr w:name="Year" w:val="2006"/>
        <w:attr w:name="Day" w:val="1"/>
        <w:attr w:name="Month" w:val="6"/>
      </w:smartTagPr>
      <w:r>
        <w:rPr>
          <w:sz w:val="18"/>
          <w:lang w:val="en-GB"/>
        </w:rPr>
        <w:t>1 June 2006</w:t>
      </w:r>
    </w:smartTag>
  </w:p>
  <w:p w:rsidR="00603E8A" w:rsidRDefault="00603E8A">
    <w:pPr>
      <w:pStyle w:val="Title"/>
      <w:tabs>
        <w:tab w:val="left" w:pos="5670"/>
      </w:tabs>
      <w:jc w:val="left"/>
      <w:rPr>
        <w:sz w:val="18"/>
        <w:szCs w:val="18"/>
      </w:rPr>
    </w:pPr>
    <w:r>
      <w:tab/>
    </w:r>
    <w:r>
      <w:rPr>
        <w:sz w:val="18"/>
        <w:szCs w:val="18"/>
      </w:rPr>
      <w:t>Ref. 13732</w:t>
    </w:r>
  </w:p>
  <w:p w:rsidR="00603E8A" w:rsidRDefault="00603E8A">
    <w:pPr>
      <w:jc w:val="center"/>
      <w:rPr>
        <w:rStyle w:val="PageNumber"/>
        <w:lang w:val="sv-SE"/>
      </w:rPr>
    </w:pPr>
  </w:p>
  <w:p w:rsidR="00603E8A" w:rsidRDefault="00603E8A">
    <w:pPr>
      <w:jc w:val="center"/>
      <w:rPr>
        <w:rStyle w:val="PageNumber"/>
      </w:rPr>
    </w:pPr>
    <w:r>
      <w:rPr>
        <w:rStyle w:val="PageNumber"/>
        <w:lang w:val="sv-SE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603E8A" w:rsidRDefault="00603E8A">
    <w:pPr>
      <w:jc w:val="center"/>
      <w:rPr>
        <w:rStyle w:val="PageNumber"/>
      </w:rPr>
    </w:pPr>
  </w:p>
  <w:p w:rsidR="00603E8A" w:rsidRDefault="00603E8A">
    <w:pPr>
      <w:jc w:val="center"/>
      <w:rPr>
        <w:rStyle w:val="PageNumbe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8A" w:rsidRDefault="00603E8A">
    <w:pPr>
      <w:pStyle w:val="Title"/>
      <w:tabs>
        <w:tab w:val="left" w:pos="5670"/>
      </w:tabs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14F6B58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29C4D20"/>
    <w:multiLevelType w:val="hybridMultilevel"/>
    <w:tmpl w:val="1C149A90"/>
    <w:lvl w:ilvl="0" w:tplc="F3E2BBD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">
    <w:nsid w:val="06EE0DCE"/>
    <w:multiLevelType w:val="hybridMultilevel"/>
    <w:tmpl w:val="9B5EF02C"/>
    <w:lvl w:ilvl="0" w:tplc="930A5FD4">
      <w:start w:val="190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F4273"/>
    <w:multiLevelType w:val="singleLevel"/>
    <w:tmpl w:val="6276CDDE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0CDA2F71"/>
    <w:multiLevelType w:val="singleLevel"/>
    <w:tmpl w:val="29C487D4"/>
    <w:name w:val="Tiret 2"/>
    <w:lvl w:ilvl="0">
      <w:start w:val="1"/>
      <w:numFmt w:val="bullet"/>
      <w:lvlRestart w:val="0"/>
      <w:pStyle w:val="Heading9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">
    <w:nsid w:val="0CF82A95"/>
    <w:multiLevelType w:val="hybridMultilevel"/>
    <w:tmpl w:val="4DC880DA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F56F8"/>
    <w:multiLevelType w:val="hybridMultilevel"/>
    <w:tmpl w:val="4DF4FC16"/>
    <w:lvl w:ilvl="0" w:tplc="0409000F">
      <w:start w:val="1"/>
      <w:numFmt w:val="decimal"/>
      <w:pStyle w:val="Par-number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364B0"/>
    <w:multiLevelType w:val="singleLevel"/>
    <w:tmpl w:val="D084FB54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0">
    <w:nsid w:val="13E4330B"/>
    <w:multiLevelType w:val="multilevel"/>
    <w:tmpl w:val="875C4416"/>
    <w:name w:val="List Number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67B249E"/>
    <w:multiLevelType w:val="hybridMultilevel"/>
    <w:tmpl w:val="98FC9BDC"/>
    <w:lvl w:ilvl="0" w:tplc="0409000F">
      <w:start w:val="1"/>
      <w:numFmt w:val="decimal"/>
      <w:pStyle w:val="Par-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B1304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189F3015"/>
    <w:multiLevelType w:val="hybridMultilevel"/>
    <w:tmpl w:val="141A6DBC"/>
    <w:lvl w:ilvl="0" w:tplc="220C8886">
      <w:start w:val="1"/>
      <w:numFmt w:val="lowerLetter"/>
      <w:pStyle w:val="ListNumber5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145FCB"/>
    <w:multiLevelType w:val="singleLevel"/>
    <w:tmpl w:val="BEF68DA6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5">
    <w:nsid w:val="1DF20112"/>
    <w:multiLevelType w:val="multilevel"/>
    <w:tmpl w:val="04090023"/>
    <w:styleLink w:val="ArticleSection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F7B6E4D"/>
    <w:multiLevelType w:val="hybridMultilevel"/>
    <w:tmpl w:val="B5843F36"/>
    <w:lvl w:ilvl="0" w:tplc="0409000F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F314BB"/>
    <w:multiLevelType w:val="hybridMultilevel"/>
    <w:tmpl w:val="03844834"/>
    <w:lvl w:ilvl="0" w:tplc="0409000F">
      <w:start w:val="1"/>
      <w:numFmt w:val="decimal"/>
      <w:pStyle w:val="Par-number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820C1F"/>
    <w:multiLevelType w:val="singleLevel"/>
    <w:tmpl w:val="7896AADE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9">
    <w:nsid w:val="2F191641"/>
    <w:multiLevelType w:val="multilevel"/>
    <w:tmpl w:val="B67C4E92"/>
    <w:lvl w:ilvl="0">
      <w:start w:val="1"/>
      <w:numFmt w:val="decimal"/>
      <w:lvlRestart w:val="0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F1B6DD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1">
    <w:nsid w:val="31CD398A"/>
    <w:multiLevelType w:val="singleLevel"/>
    <w:tmpl w:val="0276BF00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2">
    <w:nsid w:val="34A54CF1"/>
    <w:multiLevelType w:val="hybridMultilevel"/>
    <w:tmpl w:val="19E4AF9A"/>
    <w:lvl w:ilvl="0" w:tplc="0409000F">
      <w:start w:val="1"/>
      <w:numFmt w:val="decimal"/>
      <w:pStyle w:val="ma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B738FA"/>
    <w:multiLevelType w:val="hybridMultilevel"/>
    <w:tmpl w:val="48126072"/>
    <w:lvl w:ilvl="0" w:tplc="FFFFFFFF">
      <w:start w:val="1"/>
      <w:numFmt w:val="lowerLetter"/>
      <w:pStyle w:val="Liste3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24">
    <w:nsid w:val="394F5925"/>
    <w:multiLevelType w:val="singleLevel"/>
    <w:tmpl w:val="395C08BE"/>
    <w:name w:val="List Dash"/>
    <w:lvl w:ilvl="0">
      <w:start w:val="1"/>
      <w:numFmt w:val="decimal"/>
      <w:pStyle w:val="Par-number1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5">
    <w:nsid w:val="398C015E"/>
    <w:multiLevelType w:val="multilevel"/>
    <w:tmpl w:val="027A66BA"/>
    <w:name w:val="List Number 3"/>
    <w:lvl w:ilvl="0">
      <w:start w:val="1"/>
      <w:numFmt w:val="decimal"/>
      <w:lvlRestart w:val="0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D7617FD"/>
    <w:multiLevelType w:val="hybridMultilevel"/>
    <w:tmpl w:val="2A78815E"/>
    <w:lvl w:ilvl="0" w:tplc="159EA9A4">
      <w:start w:val="1"/>
      <w:numFmt w:val="lowerLetter"/>
      <w:pStyle w:val="Par-numberA0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22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5B7EDE"/>
    <w:multiLevelType w:val="singleLevel"/>
    <w:tmpl w:val="92264878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8">
    <w:nsid w:val="43A85611"/>
    <w:multiLevelType w:val="multilevel"/>
    <w:tmpl w:val="18667D1A"/>
    <w:name w:val="Default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D74ED"/>
    <w:multiLevelType w:val="singleLevel"/>
    <w:tmpl w:val="C2E2F936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0">
    <w:nsid w:val="4D0C058A"/>
    <w:multiLevelType w:val="singleLevel"/>
    <w:tmpl w:val="BAE8D90E"/>
    <w:name w:val="List Dash 4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1">
    <w:nsid w:val="4F1A5EEB"/>
    <w:multiLevelType w:val="singleLevel"/>
    <w:tmpl w:val="E90C02CE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52A716D5"/>
    <w:multiLevelType w:val="multilevel"/>
    <w:tmpl w:val="040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42A1204"/>
    <w:multiLevelType w:val="multilevel"/>
    <w:tmpl w:val="BC1E8404"/>
    <w:lvl w:ilvl="0">
      <w:start w:val="1"/>
      <w:numFmt w:val="decimal"/>
      <w:lvlRestart w:val="0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64A2F22"/>
    <w:multiLevelType w:val="hybridMultilevel"/>
    <w:tmpl w:val="272067B0"/>
    <w:lvl w:ilvl="0" w:tplc="FFFFFFFF">
      <w:start w:val="1"/>
      <w:numFmt w:val="lowerLetter"/>
      <w:pStyle w:val="Point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8550E84"/>
    <w:multiLevelType w:val="hybridMultilevel"/>
    <w:tmpl w:val="2D0A49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6">
    <w:nsid w:val="5B0B0635"/>
    <w:multiLevelType w:val="singleLevel"/>
    <w:tmpl w:val="017E7CEE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7">
    <w:nsid w:val="5DF84969"/>
    <w:multiLevelType w:val="singleLevel"/>
    <w:tmpl w:val="1E12021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8">
    <w:nsid w:val="65D72AF1"/>
    <w:multiLevelType w:val="multilevel"/>
    <w:tmpl w:val="0409001F"/>
    <w:name w:val="List Number 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696C278A"/>
    <w:multiLevelType w:val="singleLevel"/>
    <w:tmpl w:val="443639EC"/>
    <w:name w:val="Tiret 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A16274B"/>
    <w:multiLevelType w:val="hybridMultilevel"/>
    <w:tmpl w:val="0C52E548"/>
    <w:lvl w:ilvl="0" w:tplc="0409000F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6D27A">
      <w:start w:val="1"/>
      <w:numFmt w:val="lowerLetter"/>
      <w:lvlText w:val="(%2)"/>
      <w:lvlJc w:val="left"/>
      <w:pPr>
        <w:tabs>
          <w:tab w:val="num" w:pos="1778"/>
        </w:tabs>
        <w:ind w:left="1778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C93B62"/>
    <w:multiLevelType w:val="hybridMultilevel"/>
    <w:tmpl w:val="A7389C78"/>
    <w:lvl w:ilvl="0" w:tplc="19A2B1D4">
      <w:start w:val="1904"/>
      <w:numFmt w:val="decimal"/>
      <w:lvlText w:val="%1"/>
      <w:lvlJc w:val="left"/>
      <w:pPr>
        <w:ind w:left="1152" w:hanging="432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4E71E4"/>
    <w:multiLevelType w:val="singleLevel"/>
    <w:tmpl w:val="21145626"/>
    <w:lvl w:ilvl="0">
      <w:start w:val="1"/>
      <w:numFmt w:val="decimal"/>
      <w:pStyle w:val="Par-numberI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3">
    <w:nsid w:val="71F06166"/>
    <w:multiLevelType w:val="multilevel"/>
    <w:tmpl w:val="C08066D2"/>
    <w:name w:val="List Dash 2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3D73F7A"/>
    <w:multiLevelType w:val="singleLevel"/>
    <w:tmpl w:val="26365734"/>
    <w:name w:val="NumPar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5">
    <w:nsid w:val="76BC5C11"/>
    <w:multiLevelType w:val="singleLevel"/>
    <w:tmpl w:val="E44CE82E"/>
    <w:name w:val="List Dash 1"/>
    <w:lvl w:ilvl="0">
      <w:start w:val="1"/>
      <w:numFmt w:val="bullet"/>
      <w:lvlRestart w:val="0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46">
    <w:nsid w:val="79FA34D6"/>
    <w:multiLevelType w:val="singleLevel"/>
    <w:tmpl w:val="41326E50"/>
    <w:name w:val="Tiret 1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7">
    <w:nsid w:val="7A434003"/>
    <w:multiLevelType w:val="hybridMultilevel"/>
    <w:tmpl w:val="1AEC2944"/>
    <w:lvl w:ilvl="0" w:tplc="C45A2A72">
      <w:start w:val="1"/>
      <w:numFmt w:val="lowerLetter"/>
      <w:pStyle w:val="Par-number1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EF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302287"/>
    <w:multiLevelType w:val="hybridMultilevel"/>
    <w:tmpl w:val="BB28A720"/>
    <w:lvl w:ilvl="0" w:tplc="19A2B1D4">
      <w:start w:val="1904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474D4E"/>
    <w:multiLevelType w:val="singleLevel"/>
    <w:tmpl w:val="1A6608A0"/>
    <w:name w:val="List Number 4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0"/>
  </w:num>
  <w:num w:numId="2">
    <w:abstractNumId w:val="13"/>
  </w:num>
  <w:num w:numId="3">
    <w:abstractNumId w:val="17"/>
  </w:num>
  <w:num w:numId="4">
    <w:abstractNumId w:val="8"/>
  </w:num>
  <w:num w:numId="5">
    <w:abstractNumId w:val="11"/>
  </w:num>
  <w:num w:numId="6">
    <w:abstractNumId w:val="47"/>
  </w:num>
  <w:num w:numId="7">
    <w:abstractNumId w:val="16"/>
  </w:num>
  <w:num w:numId="8">
    <w:abstractNumId w:val="26"/>
  </w:num>
  <w:num w:numId="9">
    <w:abstractNumId w:val="22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35"/>
  </w:num>
  <w:num w:numId="15">
    <w:abstractNumId w:val="39"/>
  </w:num>
  <w:num w:numId="16">
    <w:abstractNumId w:val="31"/>
  </w:num>
  <w:num w:numId="17">
    <w:abstractNumId w:val="6"/>
  </w:num>
  <w:num w:numId="18">
    <w:abstractNumId w:val="14"/>
  </w:num>
  <w:num w:numId="19">
    <w:abstractNumId w:val="27"/>
  </w:num>
  <w:num w:numId="20">
    <w:abstractNumId w:val="28"/>
  </w:num>
  <w:num w:numId="21">
    <w:abstractNumId w:val="37"/>
  </w:num>
  <w:num w:numId="22">
    <w:abstractNumId w:val="3"/>
  </w:num>
  <w:num w:numId="23">
    <w:abstractNumId w:val="44"/>
  </w:num>
  <w:num w:numId="24">
    <w:abstractNumId w:val="45"/>
  </w:num>
  <w:num w:numId="25">
    <w:abstractNumId w:val="36"/>
  </w:num>
  <w:num w:numId="26">
    <w:abstractNumId w:val="18"/>
  </w:num>
  <w:num w:numId="27">
    <w:abstractNumId w:val="30"/>
  </w:num>
  <w:num w:numId="28">
    <w:abstractNumId w:val="29"/>
  </w:num>
  <w:num w:numId="29">
    <w:abstractNumId w:val="9"/>
  </w:num>
  <w:num w:numId="30">
    <w:abstractNumId w:val="21"/>
  </w:num>
  <w:num w:numId="31">
    <w:abstractNumId w:val="43"/>
  </w:num>
  <w:num w:numId="32">
    <w:abstractNumId w:val="10"/>
  </w:num>
  <w:num w:numId="33">
    <w:abstractNumId w:val="25"/>
  </w:num>
  <w:num w:numId="34">
    <w:abstractNumId w:val="19"/>
  </w:num>
  <w:num w:numId="35">
    <w:abstractNumId w:val="33"/>
  </w:num>
  <w:num w:numId="36">
    <w:abstractNumId w:val="49"/>
  </w:num>
  <w:num w:numId="37">
    <w:abstractNumId w:val="34"/>
  </w:num>
  <w:num w:numId="38">
    <w:abstractNumId w:val="23"/>
  </w:num>
  <w:num w:numId="39">
    <w:abstractNumId w:val="46"/>
  </w:num>
  <w:num w:numId="40">
    <w:abstractNumId w:val="24"/>
  </w:num>
  <w:num w:numId="41">
    <w:abstractNumId w:val="42"/>
  </w:num>
  <w:num w:numId="42">
    <w:abstractNumId w:val="5"/>
  </w:num>
  <w:num w:numId="43">
    <w:abstractNumId w:val="38"/>
  </w:num>
  <w:num w:numId="44">
    <w:abstractNumId w:val="12"/>
  </w:num>
  <w:num w:numId="45">
    <w:abstractNumId w:val="20"/>
  </w:num>
  <w:num w:numId="46">
    <w:abstractNumId w:val="1"/>
  </w:num>
  <w:num w:numId="47">
    <w:abstractNumId w:val="32"/>
  </w:num>
  <w:num w:numId="48">
    <w:abstractNumId w:val="15"/>
  </w:num>
  <w:num w:numId="49">
    <w:abstractNumId w:val="48"/>
  </w:num>
  <w:num w:numId="50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BA"/>
    <w:rsid w:val="00007D66"/>
    <w:rsid w:val="00093152"/>
    <w:rsid w:val="00094773"/>
    <w:rsid w:val="000A22AD"/>
    <w:rsid w:val="000B31D5"/>
    <w:rsid w:val="000B39BA"/>
    <w:rsid w:val="000D46B4"/>
    <w:rsid w:val="0014083F"/>
    <w:rsid w:val="0016685C"/>
    <w:rsid w:val="00181B0E"/>
    <w:rsid w:val="001E76BA"/>
    <w:rsid w:val="001F56C2"/>
    <w:rsid w:val="00211CCC"/>
    <w:rsid w:val="00247B4B"/>
    <w:rsid w:val="002556B5"/>
    <w:rsid w:val="002B01B9"/>
    <w:rsid w:val="002B72EC"/>
    <w:rsid w:val="00327F52"/>
    <w:rsid w:val="0036032D"/>
    <w:rsid w:val="003A5871"/>
    <w:rsid w:val="003F653E"/>
    <w:rsid w:val="004034DF"/>
    <w:rsid w:val="0046215C"/>
    <w:rsid w:val="00462C59"/>
    <w:rsid w:val="00466393"/>
    <w:rsid w:val="0049260D"/>
    <w:rsid w:val="00492939"/>
    <w:rsid w:val="004E0C30"/>
    <w:rsid w:val="0051195A"/>
    <w:rsid w:val="00520B1F"/>
    <w:rsid w:val="005601C6"/>
    <w:rsid w:val="005852B8"/>
    <w:rsid w:val="005865CC"/>
    <w:rsid w:val="005C5B34"/>
    <w:rsid w:val="00603E8A"/>
    <w:rsid w:val="0060480E"/>
    <w:rsid w:val="006547E3"/>
    <w:rsid w:val="00661BC9"/>
    <w:rsid w:val="006666C5"/>
    <w:rsid w:val="006675A6"/>
    <w:rsid w:val="006B4128"/>
    <w:rsid w:val="0072601C"/>
    <w:rsid w:val="00727262"/>
    <w:rsid w:val="0074505C"/>
    <w:rsid w:val="007637C4"/>
    <w:rsid w:val="007755E2"/>
    <w:rsid w:val="00786F54"/>
    <w:rsid w:val="007A0D0D"/>
    <w:rsid w:val="007B563E"/>
    <w:rsid w:val="0089577E"/>
    <w:rsid w:val="008A6216"/>
    <w:rsid w:val="008F3A19"/>
    <w:rsid w:val="009122D3"/>
    <w:rsid w:val="00920DED"/>
    <w:rsid w:val="00A707BD"/>
    <w:rsid w:val="00A91631"/>
    <w:rsid w:val="00AC6030"/>
    <w:rsid w:val="00AD6A17"/>
    <w:rsid w:val="00AD729E"/>
    <w:rsid w:val="00AE7027"/>
    <w:rsid w:val="00B033DB"/>
    <w:rsid w:val="00B12B7D"/>
    <w:rsid w:val="00B13184"/>
    <w:rsid w:val="00B20547"/>
    <w:rsid w:val="00BC03B0"/>
    <w:rsid w:val="00BD5BEA"/>
    <w:rsid w:val="00BE2C45"/>
    <w:rsid w:val="00C023F7"/>
    <w:rsid w:val="00C20275"/>
    <w:rsid w:val="00C51520"/>
    <w:rsid w:val="00C55440"/>
    <w:rsid w:val="00C91EC4"/>
    <w:rsid w:val="00CD664C"/>
    <w:rsid w:val="00D1267C"/>
    <w:rsid w:val="00D16F19"/>
    <w:rsid w:val="00D33213"/>
    <w:rsid w:val="00D7271A"/>
    <w:rsid w:val="00DB4F05"/>
    <w:rsid w:val="00DC3453"/>
    <w:rsid w:val="00DE595A"/>
    <w:rsid w:val="00E07319"/>
    <w:rsid w:val="00E83ECE"/>
    <w:rsid w:val="00EA5CB0"/>
    <w:rsid w:val="00EB1356"/>
    <w:rsid w:val="00ED6147"/>
    <w:rsid w:val="00ED77E6"/>
    <w:rsid w:val="00F07D76"/>
    <w:rsid w:val="00F15C22"/>
    <w:rsid w:val="00F25530"/>
    <w:rsid w:val="00F3035F"/>
    <w:rsid w:val="00F52DAF"/>
    <w:rsid w:val="00F6519B"/>
    <w:rsid w:val="00F65416"/>
    <w:rsid w:val="00F65680"/>
    <w:rsid w:val="00F80DF8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76BA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1E76BA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E76BA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E76BA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E76BA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1E76BA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1E76BA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1E76BA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1E76BA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6BA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E76B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E76BA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1E76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76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E76BA"/>
    <w:rPr>
      <w:vertAlign w:val="superscript"/>
    </w:rPr>
  </w:style>
  <w:style w:type="paragraph" w:styleId="Footer">
    <w:name w:val="footer"/>
    <w:basedOn w:val="Normal"/>
    <w:link w:val="FooterChar"/>
    <w:rsid w:val="001E7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E76BA"/>
  </w:style>
  <w:style w:type="paragraph" w:styleId="CommentText">
    <w:name w:val="annotation text"/>
    <w:basedOn w:val="Normal"/>
    <w:link w:val="CommentTextChar"/>
    <w:unhideWhenUsed/>
    <w:rsid w:val="001E76BA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E76BA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1E76BA"/>
    <w:rPr>
      <w:sz w:val="16"/>
      <w:szCs w:val="16"/>
    </w:rPr>
  </w:style>
  <w:style w:type="paragraph" w:styleId="BalloonText">
    <w:name w:val="Balloon Text"/>
    <w:basedOn w:val="Normal"/>
    <w:link w:val="BalloonTextChar"/>
    <w:rsid w:val="001E76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6BA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1E76BA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1E76BA"/>
    <w:pPr>
      <w:ind w:left="720"/>
    </w:pPr>
  </w:style>
  <w:style w:type="paragraph" w:styleId="NormalWeb">
    <w:name w:val="Normal (Web)"/>
    <w:basedOn w:val="Normal"/>
    <w:unhideWhenUsed/>
    <w:rsid w:val="001E76BA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1E76BA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1E76BA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E76B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1E76BA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1E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1E76BA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E76BA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E76BA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1E76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1E76BA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1E76BA"/>
  </w:style>
  <w:style w:type="paragraph" w:customStyle="1" w:styleId="Topptekst">
    <w:name w:val="Topptekst"/>
    <w:aliases w:val="Header1"/>
    <w:basedOn w:val="Normal"/>
    <w:rsid w:val="001E76BA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1E76BA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1E76BA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1E76BA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1E76BA"/>
    <w:pPr>
      <w:widowControl w:val="0"/>
      <w:numPr>
        <w:numId w:val="10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1E76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76BA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1E76BA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1E76BA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1E76BA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1E76BA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1E76BA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1E76B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1E76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76BA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1E76BA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1E76BA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1E76BA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1E76BA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1E76BA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1E76BA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1E76BA"/>
    <w:pPr>
      <w:ind w:left="1985" w:hanging="1985"/>
    </w:pPr>
  </w:style>
  <w:style w:type="paragraph" w:customStyle="1" w:styleId="nmer">
    <w:name w:val="númer"/>
    <w:basedOn w:val="Normal"/>
    <w:rsid w:val="001E76BA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1E76BA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1E76BA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1E76BA"/>
    <w:pPr>
      <w:ind w:left="1560" w:hanging="1560"/>
    </w:pPr>
  </w:style>
  <w:style w:type="paragraph" w:customStyle="1" w:styleId="bkst">
    <w:name w:val="bókst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1E76BA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1E76BA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1E76BA"/>
    <w:pPr>
      <w:ind w:left="1418"/>
    </w:pPr>
  </w:style>
  <w:style w:type="paragraph" w:customStyle="1" w:styleId="normaluppt">
    <w:name w:val="normal uppt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1E76BA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1E76BA"/>
  </w:style>
  <w:style w:type="paragraph" w:customStyle="1" w:styleId="rep5">
    <w:name w:val="þrep5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1E76BA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1E76BA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1E76BA"/>
    <w:pPr>
      <w:ind w:left="1843"/>
    </w:pPr>
  </w:style>
  <w:style w:type="paragraph" w:customStyle="1" w:styleId="ormalupp">
    <w:name w:val="ormal upp"/>
    <w:basedOn w:val="Normalupp"/>
    <w:rsid w:val="001E76BA"/>
  </w:style>
  <w:style w:type="paragraph" w:customStyle="1" w:styleId="Normalnum">
    <w:name w:val="Normal num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1E76BA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1E76BA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1E76BA"/>
    <w:pPr>
      <w:ind w:left="1843" w:hanging="1843"/>
    </w:pPr>
  </w:style>
  <w:style w:type="paragraph" w:customStyle="1" w:styleId="rep3">
    <w:name w:val="þrep3"/>
    <w:basedOn w:val="rep2"/>
    <w:rsid w:val="001E76BA"/>
    <w:pPr>
      <w:ind w:left="1985" w:hanging="1985"/>
    </w:pPr>
  </w:style>
  <w:style w:type="paragraph" w:customStyle="1" w:styleId="rep4">
    <w:name w:val="þrep4"/>
    <w:basedOn w:val="rep3"/>
    <w:rsid w:val="001E76BA"/>
    <w:pPr>
      <w:ind w:left="2127" w:hanging="2127"/>
    </w:pPr>
  </w:style>
  <w:style w:type="paragraph" w:customStyle="1" w:styleId="Merknadstekst1">
    <w:name w:val="Merknadsteks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1E76BA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1E76BA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1E76BA"/>
  </w:style>
  <w:style w:type="paragraph" w:styleId="Subtitle">
    <w:name w:val="Subtitle"/>
    <w:basedOn w:val="Normal"/>
    <w:link w:val="SubtitleChar"/>
    <w:qFormat/>
    <w:rsid w:val="001E76BA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1E76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1E76BA"/>
    <w:rPr>
      <w:vertAlign w:val="superscript"/>
    </w:rPr>
  </w:style>
  <w:style w:type="paragraph" w:customStyle="1" w:styleId="Text1">
    <w:name w:val="Text 1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1E76BA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1E76BA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1E76BA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1E76BA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1E76BA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1E76BA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1E76BA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1E76BA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1E76BA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1E76BA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1E76BA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1E76BA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1E76BA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1E76BA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1E76BA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1E76BA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1E76BA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1E76BA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1E76BA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1E76BA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1E76BA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1E76BA"/>
    <w:pPr>
      <w:numPr>
        <w:numId w:val="15"/>
      </w:numPr>
    </w:pPr>
  </w:style>
  <w:style w:type="paragraph" w:customStyle="1" w:styleId="Tiret1">
    <w:name w:val="Tiret 1"/>
    <w:basedOn w:val="Point10"/>
    <w:rsid w:val="001E76BA"/>
    <w:pPr>
      <w:numPr>
        <w:numId w:val="16"/>
      </w:numPr>
    </w:pPr>
  </w:style>
  <w:style w:type="paragraph" w:customStyle="1" w:styleId="Tiret2">
    <w:name w:val="Tiret 2"/>
    <w:basedOn w:val="Point2"/>
    <w:rsid w:val="001E76BA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1E76BA"/>
    <w:pPr>
      <w:numPr>
        <w:numId w:val="18"/>
      </w:numPr>
    </w:pPr>
  </w:style>
  <w:style w:type="paragraph" w:customStyle="1" w:styleId="Tiret4">
    <w:name w:val="Tiret 4"/>
    <w:basedOn w:val="Point4"/>
    <w:rsid w:val="001E76BA"/>
    <w:pPr>
      <w:numPr>
        <w:numId w:val="19"/>
      </w:numPr>
    </w:pPr>
  </w:style>
  <w:style w:type="paragraph" w:customStyle="1" w:styleId="PointDouble0">
    <w:name w:val="PointDouble 0"/>
    <w:basedOn w:val="Normal"/>
    <w:rsid w:val="001E76BA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1E76BA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1E76BA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1E76BA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1E76BA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1E76BA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1E76BA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1E76BA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1E76BA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1E76BA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1E76BA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1E76BA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1E76BA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1E76BA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1E76BA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1E76BA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1E76BA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1E76BA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1E76BA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1E76BA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1E76BA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1E76BA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1E76BA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1E76BA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1E76BA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1E76BA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1E76BA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1E76BA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1E76BA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1E76BA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1E76BA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1E76BA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1E76BA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1E76BA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1E76BA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1E76BA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1E76BA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1E76BA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1E76BA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1E76BA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1E76BA"/>
    <w:rPr>
      <w:color w:val="0000FF"/>
    </w:rPr>
  </w:style>
  <w:style w:type="character" w:customStyle="1" w:styleId="Marker1">
    <w:name w:val="Marker1"/>
    <w:rsid w:val="001E76BA"/>
    <w:rPr>
      <w:color w:val="008000"/>
    </w:rPr>
  </w:style>
  <w:style w:type="character" w:customStyle="1" w:styleId="Marker2">
    <w:name w:val="Marker2"/>
    <w:rsid w:val="001E76BA"/>
    <w:rPr>
      <w:color w:val="FF0000"/>
    </w:rPr>
  </w:style>
  <w:style w:type="paragraph" w:styleId="TOCHeading">
    <w:name w:val="TOC Heading"/>
    <w:basedOn w:val="Normal"/>
    <w:next w:val="Normal"/>
    <w:qFormat/>
    <w:rsid w:val="001E76BA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1E76BA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1E76BA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1E76BA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1E76BA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1E76BA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1E76BA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1E76BA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1E76BA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1E76BA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1E76BA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1E76BA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1E76BA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1E76BA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1E76BA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1E76BA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1E76BA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1E76BA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1E76BA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1E76BA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1E76BA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1E76BA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E76BA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1E76BA"/>
    <w:rPr>
      <w:b/>
      <w:u w:val="single"/>
    </w:rPr>
  </w:style>
  <w:style w:type="character" w:customStyle="1" w:styleId="Deleted">
    <w:name w:val="Deleted"/>
    <w:rsid w:val="001E76BA"/>
    <w:rPr>
      <w:strike/>
    </w:rPr>
  </w:style>
  <w:style w:type="paragraph" w:customStyle="1" w:styleId="Address">
    <w:name w:val="Address"/>
    <w:basedOn w:val="Normal"/>
    <w:next w:val="Normal"/>
    <w:rsid w:val="001E76BA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1E76BA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1E76BA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1E76BA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1E76BA"/>
    <w:pPr>
      <w:numPr>
        <w:numId w:val="9"/>
      </w:numPr>
    </w:pPr>
    <w:rPr>
      <w:lang w:eastAsia="en-US"/>
    </w:rPr>
  </w:style>
  <w:style w:type="character" w:styleId="Hyperlink">
    <w:name w:val="Hyperlink"/>
    <w:rsid w:val="001E76BA"/>
    <w:rPr>
      <w:rFonts w:cs="Times New Roman"/>
      <w:color w:val="0000FF"/>
      <w:u w:val="single"/>
    </w:rPr>
  </w:style>
  <w:style w:type="paragraph" w:customStyle="1" w:styleId="Corpsdutexte">
    <w:name w:val="Corps du texte"/>
    <w:rsid w:val="001E7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1E76BA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1E76BA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1E76BA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1E76BA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1E76BA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1E76BA"/>
    <w:rPr>
      <w:szCs w:val="20"/>
      <w:lang w:val="en-GB" w:eastAsia="en-GB"/>
    </w:rPr>
  </w:style>
  <w:style w:type="paragraph" w:customStyle="1" w:styleId="EntRefer">
    <w:name w:val="EntRefer"/>
    <w:basedOn w:val="NormalConseil"/>
    <w:rsid w:val="001E76BA"/>
    <w:rPr>
      <w:b/>
    </w:rPr>
  </w:style>
  <w:style w:type="paragraph" w:customStyle="1" w:styleId="AddressTL">
    <w:name w:val="AddressTL"/>
    <w:basedOn w:val="Normal"/>
    <w:next w:val="Normal"/>
    <w:rsid w:val="001E76BA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1E76BA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1E76BA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1E76BA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1E76BA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1E76BA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1E76BA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1E76BA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1E76BA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1E76BA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1E76BA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1E76BA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1E76BA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1E76BA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1E76BA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1E76BA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1E76BA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1E76BA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1E76BA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1E76BA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1E76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E76BA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E76BA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1E76BA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1E76BA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1E76BA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1E76BA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E76BA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E76BA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1E76BA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1E76BA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1E76BA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1E76BA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1E76BA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1E76B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1E76BA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1E76BA"/>
    <w:pPr>
      <w:jc w:val="right"/>
    </w:pPr>
    <w:rPr>
      <w:b/>
    </w:rPr>
  </w:style>
  <w:style w:type="paragraph" w:customStyle="1" w:styleId="EntEmet">
    <w:name w:val="EntEmet"/>
    <w:basedOn w:val="NormalConseil"/>
    <w:rsid w:val="001E76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1E76BA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1E76BA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1E76BA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1E76BA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1E76BA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1E76BA"/>
    <w:rPr>
      <w:rFonts w:cs="Times New Roman"/>
      <w:color w:val="606420"/>
      <w:u w:val="single"/>
    </w:rPr>
  </w:style>
  <w:style w:type="paragraph" w:customStyle="1" w:styleId="T-98">
    <w:name w:val="T-9/8"/>
    <w:rsid w:val="001E76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1E76BA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1E76BA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1E76BA"/>
  </w:style>
  <w:style w:type="paragraph" w:customStyle="1" w:styleId="Text40">
    <w:name w:val="Text4"/>
    <w:basedOn w:val="ManualNumPar10"/>
    <w:rsid w:val="001E76BA"/>
  </w:style>
  <w:style w:type="paragraph" w:customStyle="1" w:styleId="Text">
    <w:name w:val="Text"/>
    <w:basedOn w:val="Text1"/>
    <w:rsid w:val="001E76BA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1E76BA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1E76BA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1E76BA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1E76BA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1E76BA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1E76BA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1E76BA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1E76BA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1E76BA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1E76BA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1E76BA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1E76BA"/>
    <w:rPr>
      <w:color w:val="FF0000"/>
    </w:rPr>
  </w:style>
  <w:style w:type="paragraph" w:customStyle="1" w:styleId="AddReference">
    <w:name w:val="Add Reference"/>
    <w:basedOn w:val="Normal"/>
    <w:rsid w:val="001E76B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1E76BA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1E76BA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1E76BA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1E76BA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1E76BA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1E76B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1E76BA"/>
    <w:rPr>
      <w:rFonts w:cs="Times New Roman"/>
      <w:i/>
      <w:iCs/>
    </w:rPr>
  </w:style>
  <w:style w:type="character" w:styleId="HTMLAcronym">
    <w:name w:val="HTML Acronym"/>
    <w:rsid w:val="001E76BA"/>
    <w:rPr>
      <w:rFonts w:cs="Times New Roman"/>
    </w:rPr>
  </w:style>
  <w:style w:type="paragraph" w:styleId="HTMLAddress">
    <w:name w:val="HTML Address"/>
    <w:basedOn w:val="Normal"/>
    <w:link w:val="HTMLAddressChar"/>
    <w:rsid w:val="001E76BA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E76B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1E76BA"/>
    <w:rPr>
      <w:rFonts w:cs="Times New Roman"/>
      <w:i/>
      <w:iCs/>
    </w:rPr>
  </w:style>
  <w:style w:type="character" w:styleId="HTMLCode">
    <w:name w:val="HTML Code"/>
    <w:rsid w:val="001E76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E76BA"/>
    <w:rPr>
      <w:rFonts w:cs="Times New Roman"/>
      <w:i/>
      <w:iCs/>
    </w:rPr>
  </w:style>
  <w:style w:type="character" w:styleId="HTMLKeyboard">
    <w:name w:val="HTML Keyboard"/>
    <w:rsid w:val="001E76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E76BA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E76BA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1E76BA"/>
    <w:rPr>
      <w:rFonts w:ascii="Courier New" w:hAnsi="Courier New" w:cs="Courier New"/>
    </w:rPr>
  </w:style>
  <w:style w:type="character" w:styleId="HTMLTypewriter">
    <w:name w:val="HTML Typewriter"/>
    <w:rsid w:val="001E76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E76BA"/>
    <w:rPr>
      <w:rFonts w:cs="Times New Roman"/>
      <w:i/>
      <w:iCs/>
    </w:rPr>
  </w:style>
  <w:style w:type="character" w:styleId="LineNumber">
    <w:name w:val="line number"/>
    <w:rsid w:val="001E76BA"/>
    <w:rPr>
      <w:rFonts w:cs="Times New Roman"/>
    </w:rPr>
  </w:style>
  <w:style w:type="paragraph" w:styleId="MacroText">
    <w:name w:val="macro"/>
    <w:link w:val="MacroTextChar"/>
    <w:rsid w:val="001E76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1E76BA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1E76BA"/>
    <w:rPr>
      <w:rFonts w:cs="Times New Roman"/>
      <w:b/>
      <w:bCs/>
    </w:rPr>
  </w:style>
  <w:style w:type="table" w:styleId="Table3Deffects1">
    <w:name w:val="Table 3D effect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1E76BA"/>
    <w:rPr>
      <w:color w:val="00FF00"/>
      <w:sz w:val="40"/>
    </w:rPr>
  </w:style>
  <w:style w:type="character" w:customStyle="1" w:styleId="tw4winExternal">
    <w:name w:val="tw4winExternal"/>
    <w:rsid w:val="001E76BA"/>
    <w:rPr>
      <w:noProof/>
      <w:color w:val="808080"/>
    </w:rPr>
  </w:style>
  <w:style w:type="character" w:customStyle="1" w:styleId="tw4winInternal">
    <w:name w:val="tw4winInternal"/>
    <w:rsid w:val="001E76BA"/>
    <w:rPr>
      <w:noProof/>
      <w:color w:val="FF0000"/>
    </w:rPr>
  </w:style>
  <w:style w:type="character" w:customStyle="1" w:styleId="tw4winJump">
    <w:name w:val="tw4winJump"/>
    <w:rsid w:val="001E76BA"/>
    <w:rPr>
      <w:noProof/>
      <w:color w:val="008080"/>
    </w:rPr>
  </w:style>
  <w:style w:type="character" w:customStyle="1" w:styleId="tw4winMark">
    <w:name w:val="tw4winMark"/>
    <w:rsid w:val="001E76BA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1E76BA"/>
    <w:rPr>
      <w:noProof/>
      <w:color w:val="008000"/>
    </w:rPr>
  </w:style>
  <w:style w:type="character" w:customStyle="1" w:styleId="tw4winTerm">
    <w:name w:val="tw4winTerm"/>
    <w:rsid w:val="001E76BA"/>
    <w:rPr>
      <w:color w:val="0000FF"/>
    </w:rPr>
  </w:style>
  <w:style w:type="paragraph" w:customStyle="1" w:styleId="nor">
    <w:name w:val="nor"/>
    <w:basedOn w:val="PartTitle"/>
    <w:rsid w:val="001E76BA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1E76BA"/>
  </w:style>
  <w:style w:type="paragraph" w:customStyle="1" w:styleId="level10">
    <w:name w:val="_level1"/>
    <w:basedOn w:val="Normal"/>
    <w:rsid w:val="001E76BA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1E76BA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1E76BA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1E76BA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1E76BA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1E76B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1E7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1E76BA"/>
    <w:rPr>
      <w:rFonts w:cs="Times New Roman"/>
    </w:rPr>
  </w:style>
  <w:style w:type="paragraph" w:customStyle="1" w:styleId="text10">
    <w:name w:val="text1"/>
    <w:basedOn w:val="Normal"/>
    <w:rsid w:val="001E76BA"/>
    <w:pPr>
      <w:spacing w:before="100" w:beforeAutospacing="1" w:after="100" w:afterAutospacing="1"/>
    </w:pPr>
  </w:style>
  <w:style w:type="character" w:customStyle="1" w:styleId="tpa1">
    <w:name w:val="tpa1"/>
    <w:rsid w:val="001E76BA"/>
    <w:rPr>
      <w:rFonts w:cs="Times New Roman"/>
    </w:rPr>
  </w:style>
  <w:style w:type="character" w:customStyle="1" w:styleId="ax1">
    <w:name w:val="ax1"/>
    <w:rsid w:val="001E76BA"/>
    <w:rPr>
      <w:rFonts w:cs="Times New Roman"/>
      <w:b/>
      <w:bCs/>
      <w:sz w:val="26"/>
      <w:szCs w:val="26"/>
    </w:rPr>
  </w:style>
  <w:style w:type="character" w:customStyle="1" w:styleId="tax1">
    <w:name w:val="tax1"/>
    <w:rsid w:val="001E76BA"/>
    <w:rPr>
      <w:rFonts w:cs="Times New Roman"/>
      <w:b/>
      <w:bCs/>
      <w:sz w:val="26"/>
      <w:szCs w:val="26"/>
    </w:rPr>
  </w:style>
  <w:style w:type="character" w:customStyle="1" w:styleId="sp1">
    <w:name w:val="sp1"/>
    <w:rsid w:val="001E76BA"/>
    <w:rPr>
      <w:rFonts w:cs="Times New Roman"/>
      <w:b/>
      <w:bCs/>
      <w:color w:val="auto"/>
    </w:rPr>
  </w:style>
  <w:style w:type="character" w:customStyle="1" w:styleId="tsp1">
    <w:name w:val="tsp1"/>
    <w:rsid w:val="001E76BA"/>
    <w:rPr>
      <w:rFonts w:cs="Times New Roman"/>
    </w:rPr>
  </w:style>
  <w:style w:type="character" w:customStyle="1" w:styleId="pt1">
    <w:name w:val="pt1"/>
    <w:rsid w:val="001E76BA"/>
    <w:rPr>
      <w:rFonts w:cs="Times New Roman"/>
      <w:b/>
      <w:bCs/>
      <w:color w:val="auto"/>
    </w:rPr>
  </w:style>
  <w:style w:type="character" w:customStyle="1" w:styleId="tpt1">
    <w:name w:val="tpt1"/>
    <w:rsid w:val="001E76BA"/>
    <w:rPr>
      <w:rFonts w:cs="Times New Roman"/>
    </w:rPr>
  </w:style>
  <w:style w:type="paragraph" w:customStyle="1" w:styleId="S3">
    <w:name w:val="S3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1E76BA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1E76BA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1E76BA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1E76BA"/>
    <w:pPr>
      <w:numPr>
        <w:numId w:val="44"/>
      </w:numPr>
    </w:pPr>
  </w:style>
  <w:style w:type="numbering" w:styleId="ArticleSection">
    <w:name w:val="Outline List 3"/>
    <w:basedOn w:val="NoList"/>
    <w:rsid w:val="001E76BA"/>
    <w:pPr>
      <w:numPr>
        <w:numId w:val="45"/>
      </w:numPr>
    </w:pPr>
  </w:style>
  <w:style w:type="numbering" w:styleId="111111">
    <w:name w:val="Outline List 2"/>
    <w:basedOn w:val="NoList"/>
    <w:rsid w:val="001E76BA"/>
    <w:pPr>
      <w:numPr>
        <w:numId w:val="43"/>
      </w:numPr>
    </w:pPr>
  </w:style>
  <w:style w:type="paragraph" w:customStyle="1" w:styleId="xl40">
    <w:name w:val="xl4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1E76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1E76B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1E76B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1E76BA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1E76BA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1E76BA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1E76BA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1E76B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1E76BA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1E76BA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1E76B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1E76BA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1E76BA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1E76BA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1E76BA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1E76BA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1E76BA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1E76BA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1E76BA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1E76BA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1E76BA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1E76BA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1E76BA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1E7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1E76BA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1E76BA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1E76BA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1E76BA"/>
  </w:style>
  <w:style w:type="paragraph" w:customStyle="1" w:styleId="Participants">
    <w:name w:val="Participants"/>
    <w:basedOn w:val="Normal"/>
    <w:next w:val="Copies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1E76BA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1E76BA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1E76BA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1E76BA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1E76BA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1E76BA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1E76BA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1E76BA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1E76BA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1E76BA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1E76BA"/>
    <w:pPr>
      <w:numPr>
        <w:numId w:val="46"/>
      </w:numPr>
    </w:pPr>
  </w:style>
  <w:style w:type="numbering" w:customStyle="1" w:styleId="1ai1">
    <w:name w:val="1 / a / i1"/>
    <w:basedOn w:val="NoList"/>
    <w:next w:val="1ai"/>
    <w:rsid w:val="001E76BA"/>
    <w:pPr>
      <w:numPr>
        <w:numId w:val="47"/>
      </w:numPr>
    </w:pPr>
  </w:style>
  <w:style w:type="numbering" w:customStyle="1" w:styleId="ArticleSection1">
    <w:name w:val="Article / Section1"/>
    <w:basedOn w:val="NoList"/>
    <w:next w:val="ArticleSection"/>
    <w:rsid w:val="001E76BA"/>
    <w:pPr>
      <w:numPr>
        <w:numId w:val="48"/>
      </w:numPr>
    </w:pPr>
  </w:style>
  <w:style w:type="table" w:customStyle="1" w:styleId="Table3Deffects11">
    <w:name w:val="Table 3D effects 11"/>
    <w:basedOn w:val="TableNormal"/>
    <w:next w:val="Table3Deffect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1E76BA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1E76BA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1E76BA"/>
    <w:rPr>
      <w:b w:val="0"/>
      <w:i/>
    </w:rPr>
  </w:style>
  <w:style w:type="paragraph" w:customStyle="1" w:styleId="Dash1">
    <w:name w:val="Dash 1"/>
    <w:basedOn w:val="Normal"/>
    <w:rsid w:val="001E76BA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1E76BA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1E7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76BA"/>
    <w:pPr>
      <w:keepNext/>
      <w:tabs>
        <w:tab w:val="num" w:pos="1984"/>
      </w:tabs>
      <w:spacing w:before="240" w:after="60"/>
      <w:ind w:left="1984" w:hanging="567"/>
      <w:outlineLvl w:val="0"/>
    </w:pPr>
    <w:rPr>
      <w:rFonts w:ascii="Arial" w:hAnsi="Arial"/>
      <w:b/>
      <w:bCs/>
      <w:snapToGrid w:val="0"/>
      <w:color w:val="000000"/>
      <w:kern w:val="32"/>
      <w:sz w:val="32"/>
      <w:szCs w:val="32"/>
      <w:u w:color="000000"/>
    </w:rPr>
  </w:style>
  <w:style w:type="paragraph" w:styleId="Heading2">
    <w:name w:val="heading 2"/>
    <w:basedOn w:val="Normal"/>
    <w:next w:val="Normal"/>
    <w:link w:val="Heading2Char"/>
    <w:qFormat/>
    <w:rsid w:val="001E76BA"/>
    <w:pPr>
      <w:numPr>
        <w:ilvl w:val="1"/>
        <w:numId w:val="17"/>
      </w:numPr>
      <w:spacing w:before="12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E76BA"/>
    <w:pPr>
      <w:numPr>
        <w:ilvl w:val="2"/>
        <w:numId w:val="17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1E76BA"/>
    <w:pPr>
      <w:keepNext/>
      <w:numPr>
        <w:ilvl w:val="3"/>
        <w:numId w:val="17"/>
      </w:numPr>
      <w:tabs>
        <w:tab w:val="left" w:pos="720"/>
        <w:tab w:val="left" w:pos="1560"/>
        <w:tab w:val="left" w:pos="2040"/>
        <w:tab w:val="left" w:pos="2520"/>
        <w:tab w:val="left" w:pos="4920"/>
        <w:tab w:val="left" w:pos="8880"/>
      </w:tabs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E76BA"/>
    <w:pPr>
      <w:keepNext/>
      <w:numPr>
        <w:ilvl w:val="4"/>
        <w:numId w:val="17"/>
      </w:numPr>
      <w:jc w:val="center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1E76BA"/>
    <w:pPr>
      <w:keepNext/>
      <w:numPr>
        <w:ilvl w:val="5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5"/>
    </w:pPr>
    <w:rPr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1E76BA"/>
    <w:pPr>
      <w:keepNext/>
      <w:numPr>
        <w:ilvl w:val="6"/>
        <w:numId w:val="17"/>
      </w:numPr>
      <w:tabs>
        <w:tab w:val="left" w:pos="720"/>
        <w:tab w:val="left" w:pos="1134"/>
        <w:tab w:val="left" w:pos="1560"/>
        <w:tab w:val="left" w:pos="2040"/>
        <w:tab w:val="left" w:pos="2520"/>
        <w:tab w:val="left" w:pos="4920"/>
        <w:tab w:val="left" w:pos="8880"/>
      </w:tabs>
      <w:spacing w:line="240" w:lineRule="exact"/>
      <w:jc w:val="center"/>
      <w:outlineLvl w:val="6"/>
    </w:pPr>
    <w:rPr>
      <w:b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1E76BA"/>
    <w:pPr>
      <w:keepNext/>
      <w:numPr>
        <w:ilvl w:val="7"/>
        <w:numId w:val="17"/>
      </w:numPr>
      <w:jc w:val="center"/>
      <w:outlineLvl w:val="7"/>
    </w:pPr>
    <w:rPr>
      <w:b/>
      <w:bCs/>
      <w:color w:val="FF0000"/>
      <w:szCs w:val="20"/>
    </w:rPr>
  </w:style>
  <w:style w:type="paragraph" w:styleId="Heading9">
    <w:name w:val="heading 9"/>
    <w:basedOn w:val="Normal"/>
    <w:next w:val="Normal"/>
    <w:link w:val="Heading9Char"/>
    <w:qFormat/>
    <w:rsid w:val="001E76BA"/>
    <w:pPr>
      <w:keepNext/>
      <w:numPr>
        <w:ilvl w:val="8"/>
        <w:numId w:val="17"/>
      </w:numPr>
      <w:spacing w:line="360" w:lineRule="atLeast"/>
      <w:jc w:val="center"/>
      <w:outlineLvl w:val="8"/>
    </w:pPr>
    <w:rPr>
      <w:b/>
      <w:spacing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6BA"/>
    <w:rPr>
      <w:rFonts w:ascii="Arial" w:eastAsia="Times New Roman" w:hAnsi="Arial" w:cs="Times New Roman"/>
      <w:b/>
      <w:bCs/>
      <w:snapToGrid w:val="0"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E76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E76B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E76B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E76BA"/>
    <w:rPr>
      <w:rFonts w:ascii="Times New Roman" w:eastAsia="Times New Roman" w:hAnsi="Times New Roman" w:cs="Times New Roman"/>
      <w:b/>
      <w:spacing w:val="90"/>
      <w:sz w:val="28"/>
      <w:szCs w:val="20"/>
    </w:rPr>
  </w:style>
  <w:style w:type="paragraph" w:styleId="FootnoteText">
    <w:name w:val="footnote text"/>
    <w:basedOn w:val="Normal"/>
    <w:link w:val="FootnoteTextChar"/>
    <w:rsid w:val="001E76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76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E76BA"/>
    <w:rPr>
      <w:vertAlign w:val="superscript"/>
    </w:rPr>
  </w:style>
  <w:style w:type="paragraph" w:styleId="Footer">
    <w:name w:val="footer"/>
    <w:basedOn w:val="Normal"/>
    <w:link w:val="FooterChar"/>
    <w:rsid w:val="001E7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E76BA"/>
  </w:style>
  <w:style w:type="paragraph" w:styleId="CommentText">
    <w:name w:val="annotation text"/>
    <w:basedOn w:val="Normal"/>
    <w:link w:val="CommentTextChar"/>
    <w:unhideWhenUsed/>
    <w:rsid w:val="001E76BA"/>
    <w:rPr>
      <w:snapToGrid w:val="0"/>
      <w:color w:val="000000"/>
      <w:sz w:val="20"/>
      <w:szCs w:val="20"/>
      <w:u w:color="00000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E76BA"/>
    <w:rPr>
      <w:rFonts w:ascii="Times New Roman" w:eastAsia="Times New Roman" w:hAnsi="Times New Roman" w:cs="Times New Roman"/>
      <w:snapToGrid w:val="0"/>
      <w:color w:val="000000"/>
      <w:sz w:val="20"/>
      <w:szCs w:val="20"/>
      <w:u w:color="000000"/>
      <w:lang w:val="en-GB"/>
    </w:rPr>
  </w:style>
  <w:style w:type="character" w:styleId="CommentReference">
    <w:name w:val="annotation reference"/>
    <w:unhideWhenUsed/>
    <w:rsid w:val="001E76BA"/>
    <w:rPr>
      <w:sz w:val="16"/>
      <w:szCs w:val="16"/>
    </w:rPr>
  </w:style>
  <w:style w:type="paragraph" w:styleId="BalloonText">
    <w:name w:val="Balloon Text"/>
    <w:basedOn w:val="Normal"/>
    <w:link w:val="BalloonTextChar"/>
    <w:rsid w:val="001E76B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6BA"/>
    <w:rPr>
      <w:rFonts w:ascii="Tahoma" w:eastAsia="Times New Roman" w:hAnsi="Tahoma" w:cs="Times New Roman"/>
      <w:sz w:val="16"/>
      <w:szCs w:val="16"/>
    </w:rPr>
  </w:style>
  <w:style w:type="paragraph" w:customStyle="1" w:styleId="article">
    <w:name w:val="article"/>
    <w:basedOn w:val="Normal"/>
    <w:rsid w:val="001E76BA"/>
    <w:pPr>
      <w:jc w:val="center"/>
    </w:pPr>
    <w:rPr>
      <w:rFonts w:ascii="Courier New" w:hAnsi="Courier New"/>
      <w:szCs w:val="20"/>
      <w:lang w:val="en-GB"/>
    </w:rPr>
  </w:style>
  <w:style w:type="paragraph" w:styleId="ListParagraph">
    <w:name w:val="List Paragraph"/>
    <w:basedOn w:val="Normal"/>
    <w:qFormat/>
    <w:rsid w:val="001E76BA"/>
    <w:pPr>
      <w:ind w:left="720"/>
    </w:pPr>
  </w:style>
  <w:style w:type="paragraph" w:styleId="NormalWeb">
    <w:name w:val="Normal (Web)"/>
    <w:basedOn w:val="Normal"/>
    <w:unhideWhenUsed/>
    <w:rsid w:val="001E76BA"/>
    <w:pPr>
      <w:spacing w:before="100" w:beforeAutospacing="1" w:after="100" w:afterAutospacing="1"/>
    </w:pPr>
  </w:style>
  <w:style w:type="paragraph" w:customStyle="1" w:styleId="object">
    <w:name w:val="object"/>
    <w:basedOn w:val="Normal"/>
    <w:rsid w:val="001E76BA"/>
    <w:pPr>
      <w:jc w:val="center"/>
    </w:pPr>
    <w:rPr>
      <w:rFonts w:ascii="Courier New" w:hAnsi="Courier New"/>
      <w:b/>
      <w:i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1E76BA"/>
    <w:pPr>
      <w:ind w:left="1440" w:hanging="720"/>
    </w:pPr>
    <w:rPr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E76B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1E76BA"/>
    <w:pPr>
      <w:spacing w:after="120"/>
    </w:pPr>
    <w:rPr>
      <w:snapToGrid w:val="0"/>
      <w:color w:val="000000"/>
      <w:u w:color="000000"/>
      <w:lang w:val="en-GB"/>
    </w:rPr>
  </w:style>
  <w:style w:type="character" w:customStyle="1" w:styleId="BodyTextChar">
    <w:name w:val="Body Text Char"/>
    <w:basedOn w:val="DefaultParagraphFont"/>
    <w:link w:val="BodyTex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customStyle="1" w:styleId="Default">
    <w:name w:val="Default"/>
    <w:rsid w:val="001E7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  <w:style w:type="paragraph" w:styleId="BodyTextIndent">
    <w:name w:val="Body Text Indent"/>
    <w:basedOn w:val="Normal"/>
    <w:link w:val="BodyTextIndentChar"/>
    <w:rsid w:val="001E76BA"/>
    <w:pPr>
      <w:spacing w:after="120"/>
      <w:ind w:left="283"/>
    </w:pPr>
    <w:rPr>
      <w:snapToGrid w:val="0"/>
      <w:color w:val="000000"/>
      <w:u w:color="00000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E76BA"/>
    <w:rPr>
      <w:b/>
      <w:bCs/>
      <w:snapToGrid/>
      <w:color w:val="auto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E76BA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  <w:u w:color="000000"/>
      <w:lang w:val="en-US"/>
    </w:rPr>
  </w:style>
  <w:style w:type="paragraph" w:styleId="Header">
    <w:name w:val="header"/>
    <w:basedOn w:val="Normal"/>
    <w:link w:val="HeaderChar"/>
    <w:rsid w:val="001E76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7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dent1">
    <w:name w:val="indent1"/>
    <w:basedOn w:val="Normal"/>
    <w:rsid w:val="001E76BA"/>
    <w:pPr>
      <w:tabs>
        <w:tab w:val="left" w:pos="720"/>
      </w:tabs>
      <w:ind w:left="1441" w:hanging="720"/>
      <w:jc w:val="both"/>
    </w:pPr>
    <w:rPr>
      <w:rFonts w:ascii="CG Times (WN)" w:hAnsi="CG Times (WN)" w:cs="CG Times (WN)"/>
      <w:u w:color="000000"/>
      <w:lang w:val="en-GB"/>
    </w:rPr>
  </w:style>
  <w:style w:type="numbering" w:customStyle="1" w:styleId="NoList1">
    <w:name w:val="No List1"/>
    <w:next w:val="NoList"/>
    <w:uiPriority w:val="99"/>
    <w:semiHidden/>
    <w:rsid w:val="001E76BA"/>
  </w:style>
  <w:style w:type="paragraph" w:customStyle="1" w:styleId="Topptekst">
    <w:name w:val="Topptekst"/>
    <w:aliases w:val="Header1"/>
    <w:basedOn w:val="Normal"/>
    <w:rsid w:val="001E76BA"/>
    <w:pPr>
      <w:tabs>
        <w:tab w:val="center" w:pos="4819"/>
        <w:tab w:val="right" w:pos="9071"/>
      </w:tabs>
      <w:jc w:val="both"/>
    </w:pPr>
    <w:rPr>
      <w:sz w:val="20"/>
      <w:szCs w:val="20"/>
      <w:lang w:val="en-GB"/>
    </w:rPr>
  </w:style>
  <w:style w:type="paragraph" w:customStyle="1" w:styleId="Number2Indent">
    <w:name w:val="Number 2 Indent"/>
    <w:basedOn w:val="Normal"/>
    <w:next w:val="Normal"/>
    <w:rsid w:val="001E76BA"/>
    <w:pPr>
      <w:ind w:left="1441" w:hanging="720"/>
    </w:pPr>
    <w:rPr>
      <w:rFonts w:ascii="Courier New" w:hAnsi="Courier New"/>
      <w:szCs w:val="20"/>
      <w:lang w:val="en-GB"/>
    </w:rPr>
  </w:style>
  <w:style w:type="paragraph" w:customStyle="1" w:styleId="TitleFirst">
    <w:name w:val="Title First"/>
    <w:basedOn w:val="Normal"/>
    <w:next w:val="Normal"/>
    <w:rsid w:val="001E76BA"/>
    <w:pPr>
      <w:spacing w:before="240" w:after="240"/>
      <w:jc w:val="center"/>
    </w:pPr>
    <w:rPr>
      <w:rFonts w:ascii="Courier New" w:hAnsi="Courier New"/>
      <w:caps/>
      <w:szCs w:val="20"/>
      <w:u w:val="single"/>
      <w:lang w:val="en-GB"/>
    </w:rPr>
  </w:style>
  <w:style w:type="paragraph" w:customStyle="1" w:styleId="SCHeading1">
    <w:name w:val="SC Heading 1"/>
    <w:basedOn w:val="Normal"/>
    <w:next w:val="Normal"/>
    <w:rsid w:val="001E76BA"/>
    <w:pPr>
      <w:keepNext/>
      <w:spacing w:before="480" w:after="240"/>
    </w:pPr>
    <w:rPr>
      <w:b/>
      <w:szCs w:val="20"/>
      <w:lang w:val="en-GB"/>
    </w:rPr>
  </w:style>
  <w:style w:type="paragraph" w:customStyle="1" w:styleId="Level1">
    <w:name w:val="Level 1"/>
    <w:basedOn w:val="Normal"/>
    <w:rsid w:val="001E76BA"/>
    <w:pPr>
      <w:widowControl w:val="0"/>
      <w:numPr>
        <w:numId w:val="10"/>
      </w:numPr>
      <w:outlineLvl w:val="0"/>
    </w:pPr>
    <w:rPr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rsid w:val="001E76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E76BA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rsid w:val="001E76BA"/>
    <w:pPr>
      <w:tabs>
        <w:tab w:val="left" w:leader="dot" w:pos="8646"/>
        <w:tab w:val="right" w:pos="9072"/>
      </w:tabs>
      <w:ind w:right="850"/>
      <w:jc w:val="both"/>
    </w:pPr>
    <w:rPr>
      <w:sz w:val="20"/>
      <w:szCs w:val="20"/>
      <w:lang w:val="en-GB"/>
    </w:rPr>
  </w:style>
  <w:style w:type="paragraph" w:styleId="TOC2">
    <w:name w:val="toc 2"/>
    <w:basedOn w:val="Normal"/>
    <w:next w:val="Normal"/>
    <w:autoRedefine/>
    <w:rsid w:val="001E76BA"/>
    <w:pPr>
      <w:tabs>
        <w:tab w:val="left" w:leader="dot" w:pos="8504"/>
        <w:tab w:val="right" w:pos="8640"/>
      </w:tabs>
      <w:ind w:left="709" w:right="851"/>
      <w:jc w:val="both"/>
    </w:pPr>
    <w:rPr>
      <w:sz w:val="20"/>
      <w:szCs w:val="20"/>
      <w:lang w:val="en-GB"/>
    </w:rPr>
  </w:style>
  <w:style w:type="paragraph" w:styleId="NormalIndent">
    <w:name w:val="Normal Indent"/>
    <w:basedOn w:val="Normal"/>
    <w:rsid w:val="001E76BA"/>
    <w:pPr>
      <w:ind w:left="720"/>
      <w:jc w:val="both"/>
    </w:pPr>
    <w:rPr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1E76BA"/>
    <w:pPr>
      <w:ind w:left="5954" w:hanging="5954"/>
      <w:jc w:val="center"/>
    </w:pPr>
    <w:rPr>
      <w:b/>
      <w:bCs/>
      <w:color w:val="FF0000"/>
      <w:szCs w:val="20"/>
    </w:rPr>
  </w:style>
  <w:style w:type="character" w:customStyle="1" w:styleId="TitleChar">
    <w:name w:val="Title Char"/>
    <w:basedOn w:val="DefaultParagraphFont"/>
    <w:link w:val="Title"/>
    <w:rsid w:val="001E76BA"/>
    <w:rPr>
      <w:rFonts w:ascii="Times New Roman" w:eastAsia="Times New Roman" w:hAnsi="Times New Roman" w:cs="Times New Roman"/>
      <w:b/>
      <w:bCs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1E76BA"/>
    <w:pPr>
      <w:spacing w:before="120" w:after="120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1E76B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3">
    <w:name w:val="Body Text 3"/>
    <w:basedOn w:val="Normal"/>
    <w:link w:val="BodyText3Char"/>
    <w:rsid w:val="001E76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76BA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1E76BA"/>
    <w:pPr>
      <w:tabs>
        <w:tab w:val="left" w:pos="426"/>
        <w:tab w:val="left" w:pos="1418"/>
        <w:tab w:val="left" w:leader="dot" w:pos="6096"/>
        <w:tab w:val="left" w:pos="7938"/>
      </w:tabs>
      <w:snapToGrid w:val="0"/>
      <w:ind w:left="1418" w:right="2211" w:hanging="1418"/>
      <w:jc w:val="both"/>
    </w:pPr>
    <w:rPr>
      <w:b/>
      <w:color w:val="FF0000"/>
      <w:sz w:val="20"/>
      <w:szCs w:val="20"/>
      <w:lang w:val="en-GB"/>
    </w:rPr>
  </w:style>
  <w:style w:type="paragraph" w:customStyle="1" w:styleId="msoacetate0">
    <w:name w:val="msoacetate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paragraph" w:customStyle="1" w:styleId="rep1">
    <w:name w:val="þrep1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1560" w:right="2211" w:hanging="1560"/>
      <w:jc w:val="both"/>
    </w:pPr>
    <w:rPr>
      <w:sz w:val="20"/>
      <w:szCs w:val="20"/>
      <w:lang w:val="en-GB"/>
    </w:rPr>
  </w:style>
  <w:style w:type="paragraph" w:customStyle="1" w:styleId="u5010-1">
    <w:name w:val="u5010-1"/>
    <w:basedOn w:val="Normal"/>
    <w:rsid w:val="001E76BA"/>
    <w:pPr>
      <w:tabs>
        <w:tab w:val="left" w:pos="1441"/>
      </w:tabs>
      <w:ind w:left="1701" w:right="2211" w:hanging="1701"/>
      <w:jc w:val="both"/>
    </w:pPr>
    <w:rPr>
      <w:sz w:val="20"/>
      <w:szCs w:val="20"/>
      <w:lang w:val="en-GB"/>
    </w:rPr>
  </w:style>
  <w:style w:type="paragraph" w:customStyle="1" w:styleId="u5010-2">
    <w:name w:val="u5010-2"/>
    <w:basedOn w:val="Normal"/>
    <w:rsid w:val="001E76BA"/>
    <w:pPr>
      <w:tabs>
        <w:tab w:val="left" w:pos="1441"/>
      </w:tabs>
      <w:ind w:left="1814" w:hanging="1814"/>
      <w:jc w:val="both"/>
    </w:pPr>
    <w:rPr>
      <w:sz w:val="20"/>
      <w:szCs w:val="20"/>
      <w:lang w:val="en-GB"/>
    </w:rPr>
  </w:style>
  <w:style w:type="paragraph" w:customStyle="1" w:styleId="5010-2">
    <w:name w:val="5010-2"/>
    <w:basedOn w:val="Normal"/>
    <w:rsid w:val="001E76BA"/>
    <w:pPr>
      <w:tabs>
        <w:tab w:val="left" w:pos="1441"/>
      </w:tabs>
      <w:ind w:left="1843" w:right="2211" w:hanging="1843"/>
      <w:jc w:val="both"/>
    </w:pPr>
    <w:rPr>
      <w:sz w:val="20"/>
      <w:szCs w:val="20"/>
      <w:lang w:val="en-GB"/>
    </w:rPr>
  </w:style>
  <w:style w:type="paragraph" w:customStyle="1" w:styleId="Athsemd">
    <w:name w:val="Athsemd"/>
    <w:basedOn w:val="Normal"/>
    <w:rsid w:val="001E76BA"/>
    <w:pPr>
      <w:jc w:val="both"/>
    </w:pPr>
    <w:rPr>
      <w:b/>
      <w:sz w:val="20"/>
      <w:szCs w:val="20"/>
      <w:lang w:val="en-GB"/>
    </w:rPr>
  </w:style>
  <w:style w:type="paragraph" w:customStyle="1" w:styleId="u5000">
    <w:name w:val="u5000"/>
    <w:basedOn w:val="Normal"/>
    <w:rsid w:val="001E76BA"/>
    <w:pPr>
      <w:tabs>
        <w:tab w:val="left" w:pos="567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spacing w:before="240"/>
      <w:ind w:left="1441" w:right="2211" w:hanging="1441"/>
      <w:jc w:val="both"/>
    </w:pPr>
    <w:rPr>
      <w:b/>
      <w:sz w:val="20"/>
      <w:szCs w:val="20"/>
      <w:lang w:val="en-GB"/>
    </w:rPr>
  </w:style>
  <w:style w:type="paragraph" w:customStyle="1" w:styleId="u5010-3">
    <w:name w:val="u5010-3"/>
    <w:basedOn w:val="u5010-2"/>
    <w:rsid w:val="001E76BA"/>
    <w:pPr>
      <w:ind w:left="1985" w:hanging="1985"/>
    </w:pPr>
  </w:style>
  <w:style w:type="paragraph" w:customStyle="1" w:styleId="nmer">
    <w:name w:val="númer"/>
    <w:basedOn w:val="Normal"/>
    <w:rsid w:val="001E76BA"/>
    <w:pPr>
      <w:tabs>
        <w:tab w:val="right" w:pos="284"/>
      </w:tabs>
      <w:spacing w:before="120"/>
      <w:ind w:left="567" w:hanging="567"/>
      <w:jc w:val="both"/>
    </w:pPr>
    <w:rPr>
      <w:sz w:val="20"/>
      <w:szCs w:val="20"/>
      <w:lang w:val="en-GB"/>
    </w:rPr>
  </w:style>
  <w:style w:type="paragraph" w:customStyle="1" w:styleId="tj">
    <w:name w:val="tj"/>
    <w:basedOn w:val="Normal"/>
    <w:rsid w:val="001E76BA"/>
    <w:pPr>
      <w:tabs>
        <w:tab w:val="center" w:pos="6720"/>
        <w:tab w:val="center" w:pos="7655"/>
      </w:tabs>
      <w:jc w:val="both"/>
    </w:pPr>
    <w:rPr>
      <w:sz w:val="20"/>
      <w:szCs w:val="20"/>
      <w:lang w:val="en-GB"/>
    </w:rPr>
  </w:style>
  <w:style w:type="paragraph" w:customStyle="1" w:styleId="abc">
    <w:name w:val="abc"/>
    <w:basedOn w:val="Normal"/>
    <w:rsid w:val="001E76BA"/>
    <w:pPr>
      <w:tabs>
        <w:tab w:val="left" w:pos="6379"/>
        <w:tab w:val="left" w:pos="6663"/>
        <w:tab w:val="center" w:pos="6946"/>
        <w:tab w:val="left" w:pos="7230"/>
        <w:tab w:val="left" w:pos="7513"/>
        <w:tab w:val="left" w:pos="7797"/>
        <w:tab w:val="left" w:pos="8080"/>
      </w:tabs>
      <w:jc w:val="both"/>
    </w:pPr>
    <w:rPr>
      <w:sz w:val="20"/>
      <w:szCs w:val="20"/>
      <w:lang w:val="en-GB"/>
    </w:rPr>
  </w:style>
  <w:style w:type="paragraph" w:customStyle="1" w:styleId="u5000auka">
    <w:name w:val="u5000auka"/>
    <w:basedOn w:val="u5000"/>
    <w:rsid w:val="001E76BA"/>
    <w:pPr>
      <w:ind w:left="1560" w:hanging="1560"/>
    </w:pPr>
  </w:style>
  <w:style w:type="paragraph" w:customStyle="1" w:styleId="bkst">
    <w:name w:val="bókst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upp">
    <w:name w:val="Normal upp"/>
    <w:basedOn w:val="Normal"/>
    <w:rsid w:val="001E76BA"/>
    <w:pPr>
      <w:ind w:left="567" w:hanging="425"/>
      <w:jc w:val="both"/>
    </w:pPr>
    <w:rPr>
      <w:sz w:val="20"/>
      <w:szCs w:val="20"/>
      <w:lang w:val="en-GB"/>
    </w:rPr>
  </w:style>
  <w:style w:type="paragraph" w:customStyle="1" w:styleId="bokst-4">
    <w:name w:val="bokst-4"/>
    <w:basedOn w:val="Normal"/>
    <w:rsid w:val="001E76BA"/>
    <w:pPr>
      <w:ind w:left="993" w:hanging="426"/>
      <w:jc w:val="both"/>
    </w:pPr>
    <w:rPr>
      <w:sz w:val="20"/>
      <w:szCs w:val="20"/>
      <w:lang w:val="en-GB"/>
    </w:rPr>
  </w:style>
  <w:style w:type="paragraph" w:customStyle="1" w:styleId="tlust-1">
    <w:name w:val="tölust-1"/>
    <w:basedOn w:val="bokst-4"/>
    <w:rsid w:val="001E76BA"/>
    <w:pPr>
      <w:ind w:left="1418"/>
    </w:pPr>
  </w:style>
  <w:style w:type="paragraph" w:customStyle="1" w:styleId="normaluppt">
    <w:name w:val="normal uppt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bkst-2">
    <w:name w:val="bókst-2"/>
    <w:basedOn w:val="Normal"/>
    <w:rsid w:val="001E76BA"/>
    <w:pPr>
      <w:tabs>
        <w:tab w:val="right" w:pos="851"/>
      </w:tabs>
      <w:ind w:left="567" w:hanging="709"/>
      <w:jc w:val="both"/>
    </w:pPr>
    <w:rPr>
      <w:sz w:val="20"/>
      <w:szCs w:val="20"/>
      <w:lang w:val="en-GB"/>
    </w:rPr>
  </w:style>
  <w:style w:type="paragraph" w:customStyle="1" w:styleId="bokst-3">
    <w:name w:val="bokst-3"/>
    <w:basedOn w:val="Normalupp"/>
    <w:rsid w:val="001E76BA"/>
  </w:style>
  <w:style w:type="paragraph" w:customStyle="1" w:styleId="rep5">
    <w:name w:val="þrep5"/>
    <w:basedOn w:val="Normal"/>
    <w:rsid w:val="001E76BA"/>
    <w:pPr>
      <w:tabs>
        <w:tab w:val="left" w:pos="426"/>
        <w:tab w:val="left" w:pos="1418"/>
        <w:tab w:val="left" w:leader="dot" w:pos="6096"/>
        <w:tab w:val="left" w:pos="6379"/>
        <w:tab w:val="left" w:pos="6663"/>
        <w:tab w:val="left" w:pos="6946"/>
        <w:tab w:val="left" w:pos="7230"/>
        <w:tab w:val="left" w:pos="7513"/>
        <w:tab w:val="left" w:pos="7797"/>
        <w:tab w:val="left" w:pos="8080"/>
      </w:tabs>
      <w:ind w:left="2410" w:right="2211" w:hanging="2410"/>
      <w:jc w:val="both"/>
    </w:pPr>
    <w:rPr>
      <w:sz w:val="20"/>
      <w:szCs w:val="20"/>
      <w:lang w:val="en-GB"/>
    </w:rPr>
  </w:style>
  <w:style w:type="paragraph" w:customStyle="1" w:styleId="u5010-4">
    <w:name w:val="u5010-4"/>
    <w:basedOn w:val="Normal"/>
    <w:rsid w:val="001E76BA"/>
    <w:pPr>
      <w:tabs>
        <w:tab w:val="left" w:pos="1418"/>
      </w:tabs>
      <w:ind w:left="1985" w:right="2211" w:hanging="1985"/>
      <w:jc w:val="both"/>
    </w:pPr>
    <w:rPr>
      <w:sz w:val="20"/>
      <w:szCs w:val="20"/>
      <w:lang w:val="en-GB"/>
    </w:rPr>
  </w:style>
  <w:style w:type="paragraph" w:customStyle="1" w:styleId="u5010-">
    <w:name w:val="u5010-"/>
    <w:basedOn w:val="u5010-4"/>
    <w:rsid w:val="001E76BA"/>
    <w:pPr>
      <w:tabs>
        <w:tab w:val="clear" w:pos="1418"/>
      </w:tabs>
      <w:ind w:left="0"/>
    </w:pPr>
  </w:style>
  <w:style w:type="paragraph" w:customStyle="1" w:styleId="tlust-2">
    <w:name w:val="tölust-2"/>
    <w:basedOn w:val="tlust-1"/>
    <w:rsid w:val="001E76BA"/>
    <w:pPr>
      <w:ind w:left="1843"/>
    </w:pPr>
  </w:style>
  <w:style w:type="paragraph" w:customStyle="1" w:styleId="ormalupp">
    <w:name w:val="ormal upp"/>
    <w:basedOn w:val="Normalupp"/>
    <w:rsid w:val="001E76BA"/>
  </w:style>
  <w:style w:type="paragraph" w:customStyle="1" w:styleId="Normalnum">
    <w:name w:val="Normal num"/>
    <w:rsid w:val="001E76BA"/>
    <w:pPr>
      <w:spacing w:after="0" w:line="240" w:lineRule="auto"/>
      <w:ind w:left="284" w:hanging="284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3A">
    <w:name w:val="3.A"/>
    <w:basedOn w:val="Normal"/>
    <w:rsid w:val="001E76BA"/>
    <w:pPr>
      <w:tabs>
        <w:tab w:val="right" w:pos="426"/>
      </w:tabs>
      <w:ind w:left="709" w:hanging="709"/>
      <w:jc w:val="both"/>
    </w:pPr>
    <w:rPr>
      <w:sz w:val="20"/>
      <w:szCs w:val="20"/>
      <w:lang w:val="en-GB"/>
    </w:rPr>
  </w:style>
  <w:style w:type="paragraph" w:customStyle="1" w:styleId="NormalCentered">
    <w:name w:val="Normal Centered"/>
    <w:basedOn w:val="Normal"/>
    <w:rsid w:val="001E76BA"/>
    <w:pPr>
      <w:spacing w:before="120" w:after="120"/>
      <w:jc w:val="center"/>
    </w:pPr>
    <w:rPr>
      <w:szCs w:val="20"/>
      <w:lang w:val="en-GB"/>
    </w:rPr>
  </w:style>
  <w:style w:type="paragraph" w:customStyle="1" w:styleId="Number1Indent">
    <w:name w:val="Number 1 Indent"/>
    <w:basedOn w:val="Normal"/>
    <w:next w:val="Normal"/>
    <w:rsid w:val="001E76BA"/>
    <w:pPr>
      <w:ind w:left="720" w:hanging="720"/>
    </w:pPr>
    <w:rPr>
      <w:szCs w:val="20"/>
      <w:lang w:val="en-GB"/>
    </w:rPr>
  </w:style>
  <w:style w:type="paragraph" w:customStyle="1" w:styleId="Bobletekst1">
    <w:name w:val="Bobleteks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table" w:customStyle="1" w:styleId="Vanligtabell1">
    <w:name w:val="Vanlig tabell1"/>
    <w:semiHidden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2">
    <w:name w:val="þrep2"/>
    <w:basedOn w:val="rep1"/>
    <w:rsid w:val="001E76BA"/>
    <w:pPr>
      <w:ind w:left="1843" w:hanging="1843"/>
    </w:pPr>
  </w:style>
  <w:style w:type="paragraph" w:customStyle="1" w:styleId="rep3">
    <w:name w:val="þrep3"/>
    <w:basedOn w:val="rep2"/>
    <w:rsid w:val="001E76BA"/>
    <w:pPr>
      <w:ind w:left="1985" w:hanging="1985"/>
    </w:pPr>
  </w:style>
  <w:style w:type="paragraph" w:customStyle="1" w:styleId="rep4">
    <w:name w:val="þrep4"/>
    <w:basedOn w:val="rep3"/>
    <w:rsid w:val="001E76BA"/>
    <w:pPr>
      <w:ind w:left="2127" w:hanging="2127"/>
    </w:pPr>
  </w:style>
  <w:style w:type="paragraph" w:customStyle="1" w:styleId="Merknadstekst1">
    <w:name w:val="Merknadsteks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paragraph" w:customStyle="1" w:styleId="Kommentaremne1">
    <w:name w:val="Kommentaremne1"/>
    <w:basedOn w:val="Merknadstekst1"/>
    <w:next w:val="Merknadstekst1"/>
    <w:semiHidden/>
    <w:rsid w:val="001E76BA"/>
    <w:pPr>
      <w:spacing w:before="0" w:beforeAutospacing="0" w:after="0" w:afterAutospacing="0"/>
    </w:pPr>
    <w:rPr>
      <w:b/>
      <w:bCs/>
      <w:sz w:val="20"/>
      <w:szCs w:val="20"/>
      <w:lang w:eastAsia="en-US"/>
    </w:rPr>
  </w:style>
  <w:style w:type="paragraph" w:customStyle="1" w:styleId="1indent">
    <w:name w:val="1indent"/>
    <w:basedOn w:val="Normal"/>
    <w:rsid w:val="001E76BA"/>
    <w:pPr>
      <w:jc w:val="both"/>
    </w:pPr>
    <w:rPr>
      <w:szCs w:val="20"/>
      <w:lang w:val="en-GB"/>
    </w:rPr>
  </w:style>
  <w:style w:type="numbering" w:customStyle="1" w:styleId="NoList2">
    <w:name w:val="No List2"/>
    <w:next w:val="NoList"/>
    <w:semiHidden/>
    <w:rsid w:val="001E76BA"/>
  </w:style>
  <w:style w:type="paragraph" w:styleId="Subtitle">
    <w:name w:val="Subtitle"/>
    <w:basedOn w:val="Normal"/>
    <w:link w:val="SubtitleChar"/>
    <w:qFormat/>
    <w:rsid w:val="001E76BA"/>
    <w:pPr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1E76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EndnoteReference">
    <w:name w:val="endnote reference"/>
    <w:rsid w:val="001E76BA"/>
    <w:rPr>
      <w:vertAlign w:val="superscript"/>
    </w:rPr>
  </w:style>
  <w:style w:type="paragraph" w:customStyle="1" w:styleId="Text1">
    <w:name w:val="Text 1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2">
    <w:name w:val="Text 2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3">
    <w:name w:val="Text 3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4">
    <w:name w:val="Text 4"/>
    <w:basedOn w:val="Normal"/>
    <w:rsid w:val="001E76BA"/>
    <w:pPr>
      <w:spacing w:before="120" w:after="120"/>
      <w:ind w:left="850"/>
      <w:jc w:val="both"/>
    </w:pPr>
    <w:rPr>
      <w:lang w:val="en-GB" w:eastAsia="de-DE"/>
    </w:rPr>
  </w:style>
  <w:style w:type="paragraph" w:styleId="ListBullet">
    <w:name w:val="List Bullet"/>
    <w:basedOn w:val="Normal"/>
    <w:rsid w:val="001E76BA"/>
    <w:pPr>
      <w:numPr>
        <w:numId w:val="21"/>
      </w:numPr>
      <w:spacing w:before="120" w:after="120"/>
      <w:jc w:val="both"/>
    </w:pPr>
    <w:rPr>
      <w:lang w:val="en-GB" w:eastAsia="de-DE"/>
    </w:rPr>
  </w:style>
  <w:style w:type="paragraph" w:styleId="ListBullet2">
    <w:name w:val="List Bullet 2"/>
    <w:basedOn w:val="Normal"/>
    <w:rsid w:val="001E76BA"/>
    <w:pPr>
      <w:numPr>
        <w:numId w:val="23"/>
      </w:numPr>
      <w:spacing w:before="120" w:after="120"/>
      <w:jc w:val="both"/>
    </w:pPr>
    <w:rPr>
      <w:lang w:val="en-GB" w:eastAsia="de-DE"/>
    </w:rPr>
  </w:style>
  <w:style w:type="paragraph" w:styleId="ListBullet3">
    <w:name w:val="List Bullet 3"/>
    <w:basedOn w:val="Normal"/>
    <w:rsid w:val="001E76BA"/>
    <w:pPr>
      <w:numPr>
        <w:numId w:val="24"/>
      </w:numPr>
      <w:spacing w:before="120" w:after="120"/>
      <w:jc w:val="both"/>
    </w:pPr>
    <w:rPr>
      <w:lang w:val="en-GB" w:eastAsia="de-DE"/>
    </w:rPr>
  </w:style>
  <w:style w:type="paragraph" w:styleId="ListBullet4">
    <w:name w:val="List Bullet 4"/>
    <w:basedOn w:val="Normal"/>
    <w:rsid w:val="001E76BA"/>
    <w:pPr>
      <w:numPr>
        <w:numId w:val="25"/>
      </w:numPr>
      <w:spacing w:before="120" w:after="120"/>
      <w:jc w:val="both"/>
    </w:pPr>
    <w:rPr>
      <w:lang w:val="en-GB" w:eastAsia="de-DE"/>
    </w:rPr>
  </w:style>
  <w:style w:type="paragraph" w:styleId="ListNumber">
    <w:name w:val="List Number"/>
    <w:basedOn w:val="Normal"/>
    <w:rsid w:val="001E76BA"/>
    <w:pPr>
      <w:numPr>
        <w:numId w:val="31"/>
      </w:numPr>
      <w:spacing w:before="120" w:after="120"/>
      <w:jc w:val="both"/>
    </w:pPr>
    <w:rPr>
      <w:lang w:val="en-GB" w:eastAsia="de-DE"/>
    </w:rPr>
  </w:style>
  <w:style w:type="paragraph" w:styleId="ListNumber2">
    <w:name w:val="List Number 2"/>
    <w:basedOn w:val="Normal"/>
    <w:rsid w:val="001E76BA"/>
    <w:pPr>
      <w:numPr>
        <w:numId w:val="33"/>
      </w:numPr>
      <w:spacing w:before="120" w:after="120"/>
      <w:jc w:val="both"/>
    </w:pPr>
    <w:rPr>
      <w:lang w:val="en-GB" w:eastAsia="de-DE"/>
    </w:rPr>
  </w:style>
  <w:style w:type="paragraph" w:styleId="ListNumber3">
    <w:name w:val="List Number 3"/>
    <w:basedOn w:val="Normal"/>
    <w:rsid w:val="001E76BA"/>
    <w:pPr>
      <w:numPr>
        <w:numId w:val="34"/>
      </w:numPr>
      <w:spacing w:before="120" w:after="120"/>
      <w:jc w:val="both"/>
    </w:pPr>
    <w:rPr>
      <w:lang w:val="en-GB" w:eastAsia="de-DE"/>
    </w:rPr>
  </w:style>
  <w:style w:type="paragraph" w:styleId="ListNumber4">
    <w:name w:val="List Number 4"/>
    <w:basedOn w:val="Normal"/>
    <w:rsid w:val="001E76BA"/>
    <w:pPr>
      <w:numPr>
        <w:numId w:val="35"/>
      </w:numPr>
      <w:spacing w:before="120" w:after="120"/>
      <w:jc w:val="both"/>
    </w:pPr>
    <w:rPr>
      <w:lang w:val="en-GB" w:eastAsia="de-DE"/>
    </w:rPr>
  </w:style>
  <w:style w:type="paragraph" w:styleId="TOC3">
    <w:name w:val="toc 3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4">
    <w:name w:val="toc 4"/>
    <w:basedOn w:val="Normal"/>
    <w:next w:val="Normal"/>
    <w:rsid w:val="001E76BA"/>
    <w:pPr>
      <w:tabs>
        <w:tab w:val="right" w:leader="dot" w:pos="9071"/>
      </w:tabs>
      <w:spacing w:before="60" w:after="120"/>
      <w:ind w:left="850" w:hanging="850"/>
    </w:pPr>
    <w:rPr>
      <w:lang w:val="en-GB" w:eastAsia="de-DE"/>
    </w:rPr>
  </w:style>
  <w:style w:type="paragraph" w:styleId="TOC5">
    <w:name w:val="toc 5"/>
    <w:basedOn w:val="Normal"/>
    <w:next w:val="Normal"/>
    <w:rsid w:val="001E76BA"/>
    <w:pPr>
      <w:tabs>
        <w:tab w:val="right" w:leader="dot" w:pos="9071"/>
      </w:tabs>
      <w:spacing w:before="300" w:after="120"/>
    </w:pPr>
    <w:rPr>
      <w:lang w:val="en-GB" w:eastAsia="de-DE"/>
    </w:rPr>
  </w:style>
  <w:style w:type="paragraph" w:styleId="TOC6">
    <w:name w:val="toc 6"/>
    <w:basedOn w:val="Normal"/>
    <w:next w:val="Normal"/>
    <w:rsid w:val="001E76BA"/>
    <w:pPr>
      <w:tabs>
        <w:tab w:val="right" w:leader="dot" w:pos="9071"/>
      </w:tabs>
      <w:spacing w:before="240" w:after="120"/>
    </w:pPr>
    <w:rPr>
      <w:lang w:val="en-GB" w:eastAsia="de-DE"/>
    </w:rPr>
  </w:style>
  <w:style w:type="paragraph" w:styleId="TOC7">
    <w:name w:val="toc 7"/>
    <w:basedOn w:val="Normal"/>
    <w:next w:val="Normal"/>
    <w:rsid w:val="001E76BA"/>
    <w:pPr>
      <w:tabs>
        <w:tab w:val="right" w:leader="dot" w:pos="9071"/>
      </w:tabs>
      <w:spacing w:before="180" w:after="120"/>
    </w:pPr>
    <w:rPr>
      <w:lang w:val="en-GB" w:eastAsia="de-DE"/>
    </w:rPr>
  </w:style>
  <w:style w:type="paragraph" w:styleId="TOC8">
    <w:name w:val="toc 8"/>
    <w:basedOn w:val="Normal"/>
    <w:next w:val="Normal"/>
    <w:rsid w:val="001E76BA"/>
    <w:pPr>
      <w:tabs>
        <w:tab w:val="right" w:leader="dot" w:pos="9071"/>
      </w:tabs>
      <w:spacing w:before="120" w:after="120"/>
    </w:pPr>
    <w:rPr>
      <w:lang w:val="en-GB" w:eastAsia="de-DE"/>
    </w:rPr>
  </w:style>
  <w:style w:type="paragraph" w:styleId="TOC9">
    <w:name w:val="toc 9"/>
    <w:basedOn w:val="Normal"/>
    <w:next w:val="Normal"/>
    <w:rsid w:val="001E76BA"/>
    <w:pPr>
      <w:tabs>
        <w:tab w:val="right" w:leader="dot" w:pos="9071"/>
      </w:tabs>
      <w:spacing w:before="120" w:after="120"/>
      <w:jc w:val="both"/>
    </w:pPr>
    <w:rPr>
      <w:lang w:val="en-GB" w:eastAsia="de-DE"/>
    </w:rPr>
  </w:style>
  <w:style w:type="paragraph" w:customStyle="1" w:styleId="HeaderLandscape">
    <w:name w:val="HeaderLandscape"/>
    <w:basedOn w:val="Normal"/>
    <w:rsid w:val="001E76BA"/>
    <w:pPr>
      <w:tabs>
        <w:tab w:val="right" w:pos="14003"/>
      </w:tabs>
      <w:spacing w:before="120" w:after="120"/>
      <w:jc w:val="both"/>
    </w:pPr>
    <w:rPr>
      <w:lang w:val="en-GB" w:eastAsia="de-DE"/>
    </w:rPr>
  </w:style>
  <w:style w:type="paragraph" w:customStyle="1" w:styleId="FooterLandscape">
    <w:name w:val="FooterLandscape"/>
    <w:basedOn w:val="Normal"/>
    <w:rsid w:val="001E76BA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lang w:val="en-GB" w:eastAsia="de-DE"/>
    </w:rPr>
  </w:style>
  <w:style w:type="paragraph" w:customStyle="1" w:styleId="NormalLeft">
    <w:name w:val="Normal Left"/>
    <w:basedOn w:val="Normal"/>
    <w:rsid w:val="001E76BA"/>
    <w:pPr>
      <w:spacing w:before="120" w:after="120"/>
    </w:pPr>
    <w:rPr>
      <w:lang w:val="en-GB" w:eastAsia="de-DE"/>
    </w:rPr>
  </w:style>
  <w:style w:type="paragraph" w:customStyle="1" w:styleId="NormalRight">
    <w:name w:val="Normal Right"/>
    <w:basedOn w:val="Normal"/>
    <w:rsid w:val="001E76BA"/>
    <w:pPr>
      <w:spacing w:before="120" w:after="120"/>
      <w:jc w:val="right"/>
    </w:pPr>
    <w:rPr>
      <w:lang w:val="en-GB" w:eastAsia="de-DE"/>
    </w:rPr>
  </w:style>
  <w:style w:type="paragraph" w:customStyle="1" w:styleId="QuotedText">
    <w:name w:val="Quoted Text"/>
    <w:basedOn w:val="Normal"/>
    <w:rsid w:val="001E76BA"/>
    <w:pPr>
      <w:spacing w:before="120" w:after="120"/>
      <w:ind w:left="1417"/>
      <w:jc w:val="both"/>
    </w:pPr>
    <w:rPr>
      <w:lang w:val="en-GB" w:eastAsia="de-DE"/>
    </w:rPr>
  </w:style>
  <w:style w:type="paragraph" w:customStyle="1" w:styleId="Point0">
    <w:name w:val="Point 0"/>
    <w:basedOn w:val="Normal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Point10">
    <w:name w:val="Point 1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Point2">
    <w:name w:val="Point 2"/>
    <w:basedOn w:val="Normal"/>
    <w:rsid w:val="001E76BA"/>
    <w:pPr>
      <w:spacing w:before="120" w:after="120"/>
      <w:ind w:left="1984" w:hanging="567"/>
      <w:jc w:val="both"/>
    </w:pPr>
    <w:rPr>
      <w:lang w:val="en-GB" w:eastAsia="de-DE"/>
    </w:rPr>
  </w:style>
  <w:style w:type="paragraph" w:customStyle="1" w:styleId="Point3">
    <w:name w:val="Point 3"/>
    <w:basedOn w:val="Normal"/>
    <w:rsid w:val="001E76BA"/>
    <w:pPr>
      <w:spacing w:before="120" w:after="120"/>
      <w:ind w:left="2551" w:hanging="567"/>
      <w:jc w:val="both"/>
    </w:pPr>
    <w:rPr>
      <w:lang w:val="en-GB" w:eastAsia="de-DE"/>
    </w:rPr>
  </w:style>
  <w:style w:type="paragraph" w:customStyle="1" w:styleId="Point4">
    <w:name w:val="Point 4"/>
    <w:basedOn w:val="Normal"/>
    <w:rsid w:val="001E76BA"/>
    <w:pPr>
      <w:spacing w:before="120" w:after="120"/>
      <w:ind w:left="3118" w:hanging="567"/>
      <w:jc w:val="both"/>
    </w:pPr>
    <w:rPr>
      <w:lang w:val="en-GB" w:eastAsia="de-DE"/>
    </w:rPr>
  </w:style>
  <w:style w:type="paragraph" w:customStyle="1" w:styleId="Tiret0">
    <w:name w:val="Tiret 0"/>
    <w:basedOn w:val="Point0"/>
    <w:rsid w:val="001E76BA"/>
    <w:pPr>
      <w:numPr>
        <w:numId w:val="15"/>
      </w:numPr>
    </w:pPr>
  </w:style>
  <w:style w:type="paragraph" w:customStyle="1" w:styleId="Tiret1">
    <w:name w:val="Tiret 1"/>
    <w:basedOn w:val="Point10"/>
    <w:rsid w:val="001E76BA"/>
    <w:pPr>
      <w:numPr>
        <w:numId w:val="16"/>
      </w:numPr>
    </w:pPr>
  </w:style>
  <w:style w:type="paragraph" w:customStyle="1" w:styleId="Tiret2">
    <w:name w:val="Tiret 2"/>
    <w:basedOn w:val="Point2"/>
    <w:rsid w:val="001E76BA"/>
    <w:pPr>
      <w:spacing w:before="0" w:after="0"/>
      <w:ind w:left="0" w:firstLine="0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Tiret3">
    <w:name w:val="Tiret 3"/>
    <w:basedOn w:val="Point3"/>
    <w:rsid w:val="001E76BA"/>
    <w:pPr>
      <w:numPr>
        <w:numId w:val="18"/>
      </w:numPr>
    </w:pPr>
  </w:style>
  <w:style w:type="paragraph" w:customStyle="1" w:styleId="Tiret4">
    <w:name w:val="Tiret 4"/>
    <w:basedOn w:val="Point4"/>
    <w:rsid w:val="001E76BA"/>
    <w:pPr>
      <w:numPr>
        <w:numId w:val="19"/>
      </w:numPr>
    </w:pPr>
  </w:style>
  <w:style w:type="paragraph" w:customStyle="1" w:styleId="PointDouble0">
    <w:name w:val="PointDouble 0"/>
    <w:basedOn w:val="Normal"/>
    <w:rsid w:val="001E76BA"/>
    <w:pPr>
      <w:tabs>
        <w:tab w:val="left" w:pos="850"/>
      </w:tabs>
      <w:spacing w:before="120" w:after="120"/>
      <w:ind w:left="1417" w:hanging="1417"/>
      <w:jc w:val="both"/>
    </w:pPr>
    <w:rPr>
      <w:lang w:val="en-GB" w:eastAsia="de-DE"/>
    </w:rPr>
  </w:style>
  <w:style w:type="paragraph" w:customStyle="1" w:styleId="PointDouble1">
    <w:name w:val="PointDouble 1"/>
    <w:basedOn w:val="Normal"/>
    <w:rsid w:val="001E76BA"/>
    <w:pPr>
      <w:tabs>
        <w:tab w:val="left" w:pos="1417"/>
      </w:tabs>
      <w:spacing w:before="120" w:after="120"/>
      <w:ind w:left="1984" w:hanging="1134"/>
      <w:jc w:val="both"/>
    </w:pPr>
    <w:rPr>
      <w:lang w:val="en-GB" w:eastAsia="de-DE"/>
    </w:rPr>
  </w:style>
  <w:style w:type="paragraph" w:customStyle="1" w:styleId="PointDouble2">
    <w:name w:val="PointDouble 2"/>
    <w:basedOn w:val="Normal"/>
    <w:rsid w:val="001E76BA"/>
    <w:pPr>
      <w:tabs>
        <w:tab w:val="left" w:pos="1984"/>
      </w:tabs>
      <w:spacing w:before="120" w:after="120"/>
      <w:ind w:left="2551" w:hanging="1134"/>
      <w:jc w:val="both"/>
    </w:pPr>
    <w:rPr>
      <w:lang w:val="en-GB" w:eastAsia="de-DE"/>
    </w:rPr>
  </w:style>
  <w:style w:type="paragraph" w:customStyle="1" w:styleId="PointDouble3">
    <w:name w:val="PointDouble 3"/>
    <w:basedOn w:val="Normal"/>
    <w:rsid w:val="001E76BA"/>
    <w:pPr>
      <w:tabs>
        <w:tab w:val="left" w:pos="2551"/>
      </w:tabs>
      <w:spacing w:before="120" w:after="120"/>
      <w:ind w:left="3118" w:hanging="1134"/>
      <w:jc w:val="both"/>
    </w:pPr>
    <w:rPr>
      <w:lang w:val="en-GB" w:eastAsia="de-DE"/>
    </w:rPr>
  </w:style>
  <w:style w:type="paragraph" w:customStyle="1" w:styleId="PointDouble4">
    <w:name w:val="PointDouble 4"/>
    <w:basedOn w:val="Normal"/>
    <w:rsid w:val="001E76BA"/>
    <w:pPr>
      <w:tabs>
        <w:tab w:val="left" w:pos="3118"/>
      </w:tabs>
      <w:spacing w:before="120" w:after="120"/>
      <w:ind w:left="3685" w:hanging="1134"/>
      <w:jc w:val="both"/>
    </w:pPr>
    <w:rPr>
      <w:lang w:val="en-GB" w:eastAsia="de-DE"/>
    </w:rPr>
  </w:style>
  <w:style w:type="paragraph" w:customStyle="1" w:styleId="PointTriple0">
    <w:name w:val="PointTriple 0"/>
    <w:basedOn w:val="Normal"/>
    <w:rsid w:val="001E76BA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lang w:val="en-GB" w:eastAsia="de-DE"/>
    </w:rPr>
  </w:style>
  <w:style w:type="paragraph" w:customStyle="1" w:styleId="PointTriple1">
    <w:name w:val="PointTriple 1"/>
    <w:basedOn w:val="Normal"/>
    <w:rsid w:val="001E76BA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lang w:val="en-GB" w:eastAsia="de-DE"/>
    </w:rPr>
  </w:style>
  <w:style w:type="paragraph" w:customStyle="1" w:styleId="PointTriple2">
    <w:name w:val="PointTriple 2"/>
    <w:basedOn w:val="Normal"/>
    <w:rsid w:val="001E76BA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lang w:val="en-GB" w:eastAsia="de-DE"/>
    </w:rPr>
  </w:style>
  <w:style w:type="paragraph" w:customStyle="1" w:styleId="PointTriple3">
    <w:name w:val="PointTriple 3"/>
    <w:basedOn w:val="Normal"/>
    <w:rsid w:val="001E76BA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lang w:val="en-GB" w:eastAsia="de-DE"/>
    </w:rPr>
  </w:style>
  <w:style w:type="paragraph" w:customStyle="1" w:styleId="PointTriple4">
    <w:name w:val="PointTriple 4"/>
    <w:basedOn w:val="Normal"/>
    <w:rsid w:val="001E76BA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lang w:val="en-GB" w:eastAsia="de-DE"/>
    </w:rPr>
  </w:style>
  <w:style w:type="paragraph" w:customStyle="1" w:styleId="NumPar1">
    <w:name w:val="NumPar 1"/>
    <w:basedOn w:val="Normal"/>
    <w:next w:val="Text1"/>
    <w:rsid w:val="001E76BA"/>
    <w:pPr>
      <w:numPr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2">
    <w:name w:val="NumPar 2"/>
    <w:basedOn w:val="Normal"/>
    <w:next w:val="Text2"/>
    <w:rsid w:val="001E76BA"/>
    <w:pPr>
      <w:numPr>
        <w:ilvl w:val="1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3">
    <w:name w:val="NumPar 3"/>
    <w:basedOn w:val="Normal"/>
    <w:next w:val="Text3"/>
    <w:rsid w:val="001E76BA"/>
    <w:pPr>
      <w:numPr>
        <w:ilvl w:val="2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NumPar4">
    <w:name w:val="NumPar 4"/>
    <w:basedOn w:val="Normal"/>
    <w:next w:val="Text4"/>
    <w:rsid w:val="001E76BA"/>
    <w:pPr>
      <w:numPr>
        <w:ilvl w:val="3"/>
        <w:numId w:val="20"/>
      </w:numPr>
      <w:spacing w:before="120" w:after="120"/>
      <w:jc w:val="both"/>
    </w:pPr>
    <w:rPr>
      <w:lang w:val="en-GB" w:eastAsia="de-DE"/>
    </w:rPr>
  </w:style>
  <w:style w:type="paragraph" w:customStyle="1" w:styleId="ManualNumPar1">
    <w:name w:val="Manual NumPar 1"/>
    <w:basedOn w:val="Normal"/>
    <w:next w:val="Text1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2">
    <w:name w:val="Manual NumPar 2"/>
    <w:basedOn w:val="Normal"/>
    <w:next w:val="Text2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3">
    <w:name w:val="Manual NumPar 3"/>
    <w:basedOn w:val="Normal"/>
    <w:next w:val="Text3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ManualNumPar4">
    <w:name w:val="Manual NumPar 4"/>
    <w:basedOn w:val="Normal"/>
    <w:next w:val="Text4"/>
    <w:rsid w:val="001E76BA"/>
    <w:pPr>
      <w:spacing w:before="120" w:after="120"/>
      <w:ind w:left="850" w:hanging="850"/>
      <w:jc w:val="both"/>
    </w:pPr>
    <w:rPr>
      <w:lang w:val="en-GB" w:eastAsia="de-DE"/>
    </w:rPr>
  </w:style>
  <w:style w:type="paragraph" w:customStyle="1" w:styleId="QuotedNumPar">
    <w:name w:val="Quoted NumPar"/>
    <w:basedOn w:val="Normal"/>
    <w:rsid w:val="001E76BA"/>
    <w:pPr>
      <w:spacing w:before="120" w:after="120"/>
      <w:ind w:left="1417" w:hanging="567"/>
      <w:jc w:val="both"/>
    </w:pPr>
    <w:rPr>
      <w:lang w:val="en-GB" w:eastAsia="de-DE"/>
    </w:rPr>
  </w:style>
  <w:style w:type="paragraph" w:customStyle="1" w:styleId="ManualHeading1">
    <w:name w:val="Manual Heading 1"/>
    <w:basedOn w:val="Normal"/>
    <w:next w:val="Text1"/>
    <w:rsid w:val="001E76BA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de-DE"/>
    </w:rPr>
  </w:style>
  <w:style w:type="paragraph" w:customStyle="1" w:styleId="ManualHeading2">
    <w:name w:val="Manual Heading 2"/>
    <w:basedOn w:val="Normal"/>
    <w:next w:val="Text2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de-DE"/>
    </w:rPr>
  </w:style>
  <w:style w:type="paragraph" w:customStyle="1" w:styleId="ManualHeading3">
    <w:name w:val="Manual Heading 3"/>
    <w:basedOn w:val="Normal"/>
    <w:next w:val="Text3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lang w:val="en-GB" w:eastAsia="de-DE"/>
    </w:rPr>
  </w:style>
  <w:style w:type="paragraph" w:customStyle="1" w:styleId="ManualHeading4">
    <w:name w:val="Manual Heading 4"/>
    <w:basedOn w:val="Normal"/>
    <w:next w:val="Text4"/>
    <w:rsid w:val="001E76BA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lang w:val="en-GB" w:eastAsia="de-DE"/>
    </w:rPr>
  </w:style>
  <w:style w:type="paragraph" w:customStyle="1" w:styleId="ChapterTitle">
    <w:name w:val="ChapterTitle"/>
    <w:basedOn w:val="Normal"/>
    <w:next w:val="Normal"/>
    <w:rsid w:val="001E76BA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customStyle="1" w:styleId="PartTitle">
    <w:name w:val="PartTitle"/>
    <w:basedOn w:val="Normal"/>
    <w:next w:val="ChapterTitle"/>
    <w:rsid w:val="001E76BA"/>
    <w:pPr>
      <w:keepNext/>
      <w:pageBreakBefore/>
      <w:spacing w:before="120" w:after="360"/>
      <w:jc w:val="center"/>
    </w:pPr>
    <w:rPr>
      <w:b/>
      <w:sz w:val="36"/>
      <w:lang w:val="en-GB" w:eastAsia="de-DE"/>
    </w:rPr>
  </w:style>
  <w:style w:type="paragraph" w:customStyle="1" w:styleId="SectionTitle">
    <w:name w:val="SectionTitle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lang w:val="en-GB" w:eastAsia="de-DE"/>
    </w:rPr>
  </w:style>
  <w:style w:type="paragraph" w:customStyle="1" w:styleId="ListBullet1">
    <w:name w:val="List Bullet 1"/>
    <w:basedOn w:val="Normal"/>
    <w:rsid w:val="001E76BA"/>
    <w:pPr>
      <w:numPr>
        <w:numId w:val="22"/>
      </w:numPr>
      <w:spacing w:before="120" w:after="120"/>
      <w:jc w:val="both"/>
    </w:pPr>
    <w:rPr>
      <w:lang w:val="en-GB" w:eastAsia="de-DE"/>
    </w:rPr>
  </w:style>
  <w:style w:type="paragraph" w:customStyle="1" w:styleId="ListDash">
    <w:name w:val="List Dash"/>
    <w:basedOn w:val="Normal"/>
    <w:rsid w:val="001E76BA"/>
    <w:pPr>
      <w:numPr>
        <w:numId w:val="26"/>
      </w:numPr>
      <w:spacing w:before="120" w:after="120"/>
      <w:jc w:val="both"/>
    </w:pPr>
    <w:rPr>
      <w:lang w:val="en-GB" w:eastAsia="de-DE"/>
    </w:rPr>
  </w:style>
  <w:style w:type="paragraph" w:customStyle="1" w:styleId="ListDash1">
    <w:name w:val="List Dash 1"/>
    <w:basedOn w:val="Normal"/>
    <w:rsid w:val="001E76BA"/>
    <w:pPr>
      <w:numPr>
        <w:numId w:val="27"/>
      </w:numPr>
      <w:spacing w:before="120" w:after="120"/>
      <w:jc w:val="both"/>
    </w:pPr>
    <w:rPr>
      <w:lang w:val="en-GB" w:eastAsia="de-DE"/>
    </w:rPr>
  </w:style>
  <w:style w:type="paragraph" w:customStyle="1" w:styleId="ListDash2">
    <w:name w:val="List Dash 2"/>
    <w:basedOn w:val="Normal"/>
    <w:rsid w:val="001E76BA"/>
    <w:pPr>
      <w:numPr>
        <w:numId w:val="28"/>
      </w:numPr>
      <w:spacing w:before="120" w:after="120"/>
      <w:jc w:val="both"/>
    </w:pPr>
    <w:rPr>
      <w:lang w:val="en-GB" w:eastAsia="de-DE"/>
    </w:rPr>
  </w:style>
  <w:style w:type="paragraph" w:customStyle="1" w:styleId="ListDash3">
    <w:name w:val="List Dash 3"/>
    <w:basedOn w:val="Normal"/>
    <w:rsid w:val="001E76BA"/>
    <w:pPr>
      <w:numPr>
        <w:numId w:val="29"/>
      </w:numPr>
      <w:spacing w:before="120" w:after="120"/>
      <w:jc w:val="both"/>
    </w:pPr>
    <w:rPr>
      <w:lang w:val="en-GB" w:eastAsia="de-DE"/>
    </w:rPr>
  </w:style>
  <w:style w:type="paragraph" w:customStyle="1" w:styleId="ListDash4">
    <w:name w:val="List Dash 4"/>
    <w:basedOn w:val="Normal"/>
    <w:rsid w:val="001E76BA"/>
    <w:pPr>
      <w:numPr>
        <w:numId w:val="30"/>
      </w:numPr>
      <w:spacing w:before="120" w:after="120"/>
      <w:jc w:val="both"/>
    </w:pPr>
    <w:rPr>
      <w:lang w:val="en-GB" w:eastAsia="de-DE"/>
    </w:rPr>
  </w:style>
  <w:style w:type="paragraph" w:customStyle="1" w:styleId="ListNumber1">
    <w:name w:val="List Number 1"/>
    <w:basedOn w:val="Text1"/>
    <w:rsid w:val="001E76BA"/>
    <w:pPr>
      <w:numPr>
        <w:numId w:val="32"/>
      </w:numPr>
      <w:tabs>
        <w:tab w:val="clear" w:pos="1560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Level2">
    <w:name w:val="List Number (Level 2)"/>
    <w:basedOn w:val="Normal"/>
    <w:rsid w:val="001E76BA"/>
    <w:pPr>
      <w:numPr>
        <w:ilvl w:val="1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2">
    <w:name w:val="List Number 1 (Level 2)"/>
    <w:basedOn w:val="Text1"/>
    <w:rsid w:val="001E76BA"/>
    <w:pPr>
      <w:numPr>
        <w:ilvl w:val="1"/>
        <w:numId w:val="32"/>
      </w:numPr>
      <w:tabs>
        <w:tab w:val="clear" w:pos="2268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2">
    <w:name w:val="List Number 2 (Level 2)"/>
    <w:basedOn w:val="Text2"/>
    <w:rsid w:val="001E76BA"/>
    <w:pPr>
      <w:numPr>
        <w:ilvl w:val="1"/>
        <w:numId w:val="33"/>
      </w:numPr>
    </w:pPr>
  </w:style>
  <w:style w:type="paragraph" w:customStyle="1" w:styleId="ListNumber3Level2">
    <w:name w:val="List Number 3 (Level 2)"/>
    <w:basedOn w:val="Text3"/>
    <w:rsid w:val="001E76BA"/>
    <w:pPr>
      <w:numPr>
        <w:ilvl w:val="1"/>
        <w:numId w:val="34"/>
      </w:numPr>
    </w:pPr>
  </w:style>
  <w:style w:type="paragraph" w:customStyle="1" w:styleId="ListNumber4Level2">
    <w:name w:val="List Number 4 (Level 2)"/>
    <w:basedOn w:val="Text4"/>
    <w:rsid w:val="001E76BA"/>
    <w:pPr>
      <w:numPr>
        <w:ilvl w:val="1"/>
        <w:numId w:val="35"/>
      </w:numPr>
    </w:pPr>
  </w:style>
  <w:style w:type="paragraph" w:customStyle="1" w:styleId="ListNumberLevel3">
    <w:name w:val="List Number (Level 3)"/>
    <w:basedOn w:val="Normal"/>
    <w:rsid w:val="001E76BA"/>
    <w:pPr>
      <w:numPr>
        <w:ilvl w:val="2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3">
    <w:name w:val="List Number 1 (Level 3)"/>
    <w:basedOn w:val="Text1"/>
    <w:rsid w:val="001E76BA"/>
    <w:pPr>
      <w:numPr>
        <w:ilvl w:val="2"/>
        <w:numId w:val="32"/>
      </w:numPr>
      <w:tabs>
        <w:tab w:val="clear" w:pos="2977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3">
    <w:name w:val="List Number 2 (Level 3)"/>
    <w:basedOn w:val="Text2"/>
    <w:rsid w:val="001E76BA"/>
    <w:pPr>
      <w:numPr>
        <w:ilvl w:val="2"/>
        <w:numId w:val="33"/>
      </w:numPr>
    </w:pPr>
  </w:style>
  <w:style w:type="paragraph" w:customStyle="1" w:styleId="ListNumber3Level3">
    <w:name w:val="List Number 3 (Level 3)"/>
    <w:basedOn w:val="Text3"/>
    <w:rsid w:val="001E76BA"/>
    <w:pPr>
      <w:numPr>
        <w:ilvl w:val="2"/>
        <w:numId w:val="34"/>
      </w:numPr>
    </w:pPr>
  </w:style>
  <w:style w:type="paragraph" w:customStyle="1" w:styleId="ListNumber4Level3">
    <w:name w:val="List Number 4 (Level 3)"/>
    <w:basedOn w:val="Text4"/>
    <w:rsid w:val="001E76BA"/>
    <w:pPr>
      <w:numPr>
        <w:ilvl w:val="2"/>
        <w:numId w:val="35"/>
      </w:numPr>
    </w:pPr>
  </w:style>
  <w:style w:type="paragraph" w:customStyle="1" w:styleId="ListNumberLevel4">
    <w:name w:val="List Number (Level 4)"/>
    <w:basedOn w:val="Normal"/>
    <w:rsid w:val="001E76BA"/>
    <w:pPr>
      <w:numPr>
        <w:ilvl w:val="3"/>
        <w:numId w:val="31"/>
      </w:numPr>
      <w:spacing w:before="120" w:after="120"/>
      <w:jc w:val="both"/>
    </w:pPr>
    <w:rPr>
      <w:lang w:val="en-GB" w:eastAsia="de-DE"/>
    </w:rPr>
  </w:style>
  <w:style w:type="paragraph" w:customStyle="1" w:styleId="ListNumber1Level4">
    <w:name w:val="List Number 1 (Level 4)"/>
    <w:basedOn w:val="Text1"/>
    <w:rsid w:val="001E76BA"/>
    <w:pPr>
      <w:numPr>
        <w:ilvl w:val="3"/>
        <w:numId w:val="32"/>
      </w:numPr>
      <w:tabs>
        <w:tab w:val="clear" w:pos="3686"/>
      </w:tabs>
      <w:spacing w:before="0" w:after="0"/>
      <w:ind w:left="0" w:firstLine="0"/>
      <w:jc w:val="left"/>
    </w:pPr>
    <w:rPr>
      <w:lang w:val="en-US" w:eastAsia="en-US"/>
    </w:rPr>
  </w:style>
  <w:style w:type="paragraph" w:customStyle="1" w:styleId="ListNumber2Level4">
    <w:name w:val="List Number 2 (Level 4)"/>
    <w:basedOn w:val="Text2"/>
    <w:rsid w:val="001E76BA"/>
    <w:pPr>
      <w:numPr>
        <w:ilvl w:val="3"/>
        <w:numId w:val="33"/>
      </w:numPr>
    </w:pPr>
  </w:style>
  <w:style w:type="paragraph" w:customStyle="1" w:styleId="ListNumber3Level4">
    <w:name w:val="List Number 3 (Level 4)"/>
    <w:basedOn w:val="Text3"/>
    <w:rsid w:val="001E76BA"/>
    <w:pPr>
      <w:numPr>
        <w:ilvl w:val="3"/>
        <w:numId w:val="34"/>
      </w:numPr>
    </w:pPr>
  </w:style>
  <w:style w:type="paragraph" w:customStyle="1" w:styleId="ListNumber4Level4">
    <w:name w:val="List Number 4 (Level 4)"/>
    <w:basedOn w:val="Text4"/>
    <w:rsid w:val="001E76BA"/>
    <w:pPr>
      <w:numPr>
        <w:ilvl w:val="3"/>
        <w:numId w:val="35"/>
      </w:numPr>
    </w:pPr>
  </w:style>
  <w:style w:type="paragraph" w:customStyle="1" w:styleId="TableTitle">
    <w:name w:val="Table Title"/>
    <w:basedOn w:val="Normal"/>
    <w:next w:val="Normal"/>
    <w:rsid w:val="001E76BA"/>
    <w:pPr>
      <w:spacing w:before="120" w:after="120"/>
      <w:jc w:val="center"/>
    </w:pPr>
    <w:rPr>
      <w:b/>
      <w:lang w:val="en-GB" w:eastAsia="de-DE"/>
    </w:rPr>
  </w:style>
  <w:style w:type="character" w:customStyle="1" w:styleId="Marker">
    <w:name w:val="Marker"/>
    <w:rsid w:val="001E76BA"/>
    <w:rPr>
      <w:color w:val="0000FF"/>
    </w:rPr>
  </w:style>
  <w:style w:type="character" w:customStyle="1" w:styleId="Marker1">
    <w:name w:val="Marker1"/>
    <w:rsid w:val="001E76BA"/>
    <w:rPr>
      <w:color w:val="008000"/>
    </w:rPr>
  </w:style>
  <w:style w:type="character" w:customStyle="1" w:styleId="Marker2">
    <w:name w:val="Marker2"/>
    <w:rsid w:val="001E76BA"/>
    <w:rPr>
      <w:color w:val="FF0000"/>
    </w:rPr>
  </w:style>
  <w:style w:type="paragraph" w:styleId="TOCHeading">
    <w:name w:val="TOC Heading"/>
    <w:basedOn w:val="Normal"/>
    <w:next w:val="Normal"/>
    <w:qFormat/>
    <w:rsid w:val="001E76BA"/>
    <w:pPr>
      <w:keepNext/>
      <w:tabs>
        <w:tab w:val="num" w:pos="1984"/>
      </w:tabs>
      <w:spacing w:before="240" w:after="60"/>
      <w:ind w:left="1984" w:hanging="567"/>
    </w:pPr>
    <w:rPr>
      <w:rFonts w:ascii="Cambria" w:hAnsi="Cambria"/>
      <w:b/>
      <w:bCs/>
      <w:kern w:val="32"/>
      <w:sz w:val="32"/>
      <w:szCs w:val="32"/>
    </w:rPr>
  </w:style>
  <w:style w:type="paragraph" w:customStyle="1" w:styleId="Annexetitreacte">
    <w:name w:val="Annexe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1E76BA"/>
    <w:pPr>
      <w:spacing w:before="480" w:after="120"/>
      <w:jc w:val="both"/>
    </w:pPr>
    <w:rPr>
      <w:lang w:val="en-GB" w:eastAsia="de-DE"/>
    </w:rPr>
  </w:style>
  <w:style w:type="paragraph" w:customStyle="1" w:styleId="Fait">
    <w:name w:val="Fait à"/>
    <w:basedOn w:val="Normal"/>
    <w:next w:val="Institutionquisigne"/>
    <w:rsid w:val="001E76BA"/>
    <w:pPr>
      <w:keepNext/>
      <w:spacing w:before="120"/>
      <w:jc w:val="both"/>
    </w:pPr>
    <w:rPr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1E76BA"/>
    <w:pPr>
      <w:keepNext/>
      <w:tabs>
        <w:tab w:val="left" w:pos="4252"/>
      </w:tabs>
      <w:spacing w:before="720"/>
      <w:jc w:val="both"/>
    </w:pPr>
    <w:rPr>
      <w:i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1E76BA"/>
    <w:pPr>
      <w:tabs>
        <w:tab w:val="left" w:pos="4252"/>
      </w:tabs>
    </w:pPr>
    <w:rPr>
      <w:i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1E76BA"/>
    <w:pPr>
      <w:keepNext/>
      <w:spacing w:before="480" w:after="120"/>
      <w:jc w:val="both"/>
    </w:pPr>
    <w:rPr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1E76BA"/>
    <w:pPr>
      <w:spacing w:before="360" w:after="120"/>
      <w:jc w:val="center"/>
    </w:pPr>
    <w:rPr>
      <w:lang w:val="en-GB" w:eastAsia="de-DE"/>
    </w:rPr>
  </w:style>
  <w:style w:type="paragraph" w:customStyle="1" w:styleId="Confidentialit">
    <w:name w:val="Confidentialité"/>
    <w:basedOn w:val="Normal"/>
    <w:next w:val="Statut"/>
    <w:rsid w:val="001E76BA"/>
    <w:pPr>
      <w:spacing w:before="240" w:after="240"/>
      <w:ind w:left="5103"/>
      <w:jc w:val="both"/>
    </w:pPr>
    <w:rPr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1E76BA"/>
    <w:pPr>
      <w:spacing w:before="360"/>
      <w:jc w:val="center"/>
    </w:pPr>
    <w:rPr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Datedadoption">
    <w:name w:val="Date d'adoption"/>
    <w:basedOn w:val="Normal"/>
    <w:next w:val="Titreobjet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Titreobjet">
    <w:name w:val="Titre objet"/>
    <w:basedOn w:val="Normal"/>
    <w:next w:val="Sous-titreobjet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Sous-titreobjet">
    <w:name w:val="Sous-titre objet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Considrant">
    <w:name w:val="Considérant"/>
    <w:basedOn w:val="Normal"/>
    <w:rsid w:val="001E76BA"/>
    <w:pPr>
      <w:numPr>
        <w:numId w:val="36"/>
      </w:numPr>
      <w:spacing w:before="120" w:after="120"/>
      <w:jc w:val="both"/>
    </w:pPr>
    <w:rPr>
      <w:lang w:val="en-GB" w:eastAsia="de-DE"/>
    </w:rPr>
  </w:style>
  <w:style w:type="paragraph" w:customStyle="1" w:styleId="Corrigendum">
    <w:name w:val="Corrigendum"/>
    <w:basedOn w:val="Normal"/>
    <w:next w:val="Normal"/>
    <w:rsid w:val="001E76BA"/>
    <w:pPr>
      <w:spacing w:after="240"/>
    </w:pPr>
    <w:rPr>
      <w:lang w:val="en-GB" w:eastAsia="de-DE"/>
    </w:rPr>
  </w:style>
  <w:style w:type="paragraph" w:customStyle="1" w:styleId="Emission">
    <w:name w:val="Emission"/>
    <w:basedOn w:val="Normal"/>
    <w:next w:val="Rfrenceinstitutionelle"/>
    <w:rsid w:val="001E76BA"/>
    <w:pPr>
      <w:ind w:left="5103"/>
    </w:pPr>
    <w:rPr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1E76BA"/>
    <w:pPr>
      <w:spacing w:after="240"/>
      <w:ind w:left="5103"/>
    </w:pPr>
    <w:rPr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1E76BA"/>
    <w:pPr>
      <w:keepNext/>
      <w:spacing w:before="120" w:after="120"/>
      <w:jc w:val="both"/>
    </w:pPr>
    <w:rPr>
      <w:lang w:val="en-GB" w:eastAsia="de-DE"/>
    </w:rPr>
  </w:style>
  <w:style w:type="paragraph" w:customStyle="1" w:styleId="Titrearticle">
    <w:name w:val="Titre article"/>
    <w:basedOn w:val="Normal"/>
    <w:next w:val="Normal"/>
    <w:rsid w:val="001E76BA"/>
    <w:pPr>
      <w:keepNext/>
      <w:spacing w:before="360" w:after="120"/>
      <w:jc w:val="center"/>
    </w:pPr>
    <w:rPr>
      <w:i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1E76BA"/>
    <w:pPr>
      <w:keepNext/>
      <w:spacing w:before="600" w:after="120"/>
      <w:jc w:val="both"/>
    </w:pPr>
    <w:rPr>
      <w:lang w:val="en-GB" w:eastAsia="de-DE"/>
    </w:rPr>
  </w:style>
  <w:style w:type="paragraph" w:customStyle="1" w:styleId="Langue">
    <w:name w:val="Langue"/>
    <w:basedOn w:val="Normal"/>
    <w:next w:val="Rfrenceinterne"/>
    <w:rsid w:val="001E76BA"/>
    <w:pPr>
      <w:spacing w:after="600"/>
      <w:jc w:val="center"/>
    </w:pPr>
    <w:rPr>
      <w:b/>
      <w:caps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1E76BA"/>
    <w:pPr>
      <w:spacing w:after="600"/>
      <w:jc w:val="center"/>
    </w:pPr>
    <w:rPr>
      <w:b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1E76BA"/>
    <w:rPr>
      <w:rFonts w:ascii="Arial" w:hAnsi="Arial" w:cs="Arial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1E76BA"/>
    <w:pPr>
      <w:spacing w:before="360" w:after="120"/>
      <w:jc w:val="center"/>
    </w:pPr>
    <w:rPr>
      <w:caps/>
      <w:lang w:val="en-GB" w:eastAsia="de-DE"/>
    </w:rPr>
  </w:style>
  <w:style w:type="paragraph" w:customStyle="1" w:styleId="Phrasefinale">
    <w:name w:val="Phrase finale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ManualConsidrant">
    <w:name w:val="Manual Considérant"/>
    <w:basedOn w:val="Normal"/>
    <w:rsid w:val="001E76BA"/>
    <w:pPr>
      <w:spacing w:before="120" w:after="120"/>
      <w:ind w:left="709" w:hanging="709"/>
      <w:jc w:val="both"/>
    </w:pPr>
    <w:rPr>
      <w:lang w:val="en-GB" w:eastAsia="de-DE"/>
    </w:rPr>
  </w:style>
  <w:style w:type="paragraph" w:customStyle="1" w:styleId="Prliminairetitre">
    <w:name w:val="Préliminaire titre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Prliminairetype">
    <w:name w:val="Préliminaire type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1E76BA"/>
    <w:pPr>
      <w:ind w:left="5103"/>
    </w:pPr>
    <w:rPr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E76BA"/>
    <w:pPr>
      <w:ind w:left="5103"/>
    </w:pPr>
    <w:rPr>
      <w:lang w:val="en-GB" w:eastAsia="de-DE"/>
    </w:rPr>
  </w:style>
  <w:style w:type="paragraph" w:customStyle="1" w:styleId="Sous-titreobjetprliminaire">
    <w:name w:val="Sous-titre objet (préliminaire)"/>
    <w:basedOn w:val="Normal"/>
    <w:rsid w:val="001E76BA"/>
    <w:pPr>
      <w:jc w:val="center"/>
    </w:pPr>
    <w:rPr>
      <w:b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1E76BA"/>
    <w:pPr>
      <w:spacing w:before="360"/>
      <w:jc w:val="center"/>
    </w:pPr>
    <w:rPr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1E76BA"/>
    <w:pPr>
      <w:spacing w:before="360" w:after="360"/>
      <w:jc w:val="center"/>
    </w:pPr>
    <w:rPr>
      <w:b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1E76BA"/>
    <w:pPr>
      <w:spacing w:before="360"/>
      <w:jc w:val="center"/>
    </w:pPr>
    <w:rPr>
      <w:b/>
      <w:lang w:val="en-GB" w:eastAsia="de-DE"/>
    </w:rPr>
  </w:style>
  <w:style w:type="character" w:customStyle="1" w:styleId="Added">
    <w:name w:val="Added"/>
    <w:rsid w:val="001E76BA"/>
    <w:rPr>
      <w:b/>
      <w:u w:val="single"/>
    </w:rPr>
  </w:style>
  <w:style w:type="character" w:customStyle="1" w:styleId="Deleted">
    <w:name w:val="Deleted"/>
    <w:rsid w:val="001E76BA"/>
    <w:rPr>
      <w:strike/>
    </w:rPr>
  </w:style>
  <w:style w:type="paragraph" w:customStyle="1" w:styleId="Address">
    <w:name w:val="Address"/>
    <w:basedOn w:val="Normal"/>
    <w:next w:val="Normal"/>
    <w:rsid w:val="001E76BA"/>
    <w:pPr>
      <w:keepLines/>
      <w:spacing w:before="120" w:after="120" w:line="360" w:lineRule="auto"/>
      <w:ind w:left="3402"/>
    </w:pPr>
    <w:rPr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E76BA"/>
    <w:pPr>
      <w:spacing w:before="120" w:after="120"/>
      <w:jc w:val="center"/>
    </w:pPr>
    <w:rPr>
      <w:b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1E76BA"/>
    <w:pPr>
      <w:spacing w:before="120" w:after="120"/>
      <w:jc w:val="both"/>
    </w:pPr>
    <w:rPr>
      <w:i/>
      <w:caps/>
      <w:lang w:val="en-GB" w:eastAsia="de-DE"/>
    </w:rPr>
  </w:style>
  <w:style w:type="paragraph" w:customStyle="1" w:styleId="FichedimpactPMEtitre">
    <w:name w:val="Fiche d'impact PME titre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zh-CN"/>
    </w:rPr>
  </w:style>
  <w:style w:type="paragraph" w:customStyle="1" w:styleId="Fichefinanciretextetable">
    <w:name w:val="Fiche financière texte (table)"/>
    <w:basedOn w:val="Normal"/>
    <w:rsid w:val="001E76BA"/>
    <w:rPr>
      <w:sz w:val="20"/>
      <w:szCs w:val="20"/>
      <w:lang w:val="en-GB" w:eastAsia="zh-CN"/>
    </w:rPr>
  </w:style>
  <w:style w:type="paragraph" w:customStyle="1" w:styleId="Fichefinanciretitre">
    <w:name w:val="Fiche financière titre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actetable">
    <w:name w:val="Fiche financière titre (acte table)"/>
    <w:basedOn w:val="Normal"/>
    <w:next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customStyle="1" w:styleId="Fichefinanciretitreacte">
    <w:name w:val="Fiche financière titre (acte)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zh-CN"/>
    </w:rPr>
  </w:style>
  <w:style w:type="paragraph" w:customStyle="1" w:styleId="Fichefinanciretitretable">
    <w:name w:val="Fiche financière titre (table)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zh-CN"/>
    </w:rPr>
  </w:style>
  <w:style w:type="paragraph" w:styleId="List">
    <w:name w:val="List"/>
    <w:basedOn w:val="Normal"/>
    <w:rsid w:val="001E76BA"/>
    <w:pPr>
      <w:ind w:left="283" w:hanging="283"/>
    </w:pPr>
    <w:rPr>
      <w:sz w:val="20"/>
      <w:szCs w:val="20"/>
      <w:lang w:eastAsia="zh-CN"/>
    </w:rPr>
  </w:style>
  <w:style w:type="paragraph" w:customStyle="1" w:styleId="ma">
    <w:name w:val="ma"/>
    <w:basedOn w:val="Considrant"/>
    <w:rsid w:val="001E76BA"/>
    <w:pPr>
      <w:numPr>
        <w:numId w:val="9"/>
      </w:numPr>
    </w:pPr>
    <w:rPr>
      <w:lang w:eastAsia="en-US"/>
    </w:rPr>
  </w:style>
  <w:style w:type="character" w:styleId="Hyperlink">
    <w:name w:val="Hyperlink"/>
    <w:rsid w:val="001E76BA"/>
    <w:rPr>
      <w:rFonts w:cs="Times New Roman"/>
      <w:color w:val="0000FF"/>
      <w:u w:val="single"/>
    </w:rPr>
  </w:style>
  <w:style w:type="paragraph" w:customStyle="1" w:styleId="Corpsdutexte">
    <w:name w:val="Corps du texte"/>
    <w:rsid w:val="001E7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fr-BE" w:eastAsia="en-GB"/>
    </w:rPr>
  </w:style>
  <w:style w:type="paragraph" w:customStyle="1" w:styleId="xl25">
    <w:name w:val="xl25"/>
    <w:basedOn w:val="Normal"/>
    <w:rsid w:val="001E76BA"/>
    <w:pP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styleId="ListBullet5">
    <w:name w:val="List Bullet 5"/>
    <w:basedOn w:val="Normal"/>
    <w:rsid w:val="001E76BA"/>
    <w:pPr>
      <w:numPr>
        <w:numId w:val="1"/>
      </w:numPr>
      <w:tabs>
        <w:tab w:val="num" w:pos="1984"/>
      </w:tabs>
      <w:spacing w:after="240"/>
      <w:ind w:left="1984" w:hanging="567"/>
      <w:jc w:val="both"/>
    </w:pPr>
    <w:rPr>
      <w:szCs w:val="20"/>
      <w:lang w:val="en-GB" w:eastAsia="en-GB"/>
    </w:rPr>
  </w:style>
  <w:style w:type="paragraph" w:styleId="ListNumber5">
    <w:name w:val="List Number 5"/>
    <w:basedOn w:val="Normal"/>
    <w:rsid w:val="001E76BA"/>
    <w:pPr>
      <w:numPr>
        <w:numId w:val="2"/>
      </w:numPr>
      <w:tabs>
        <w:tab w:val="num" w:pos="2551"/>
      </w:tabs>
      <w:spacing w:after="240"/>
      <w:ind w:left="2551" w:hanging="567"/>
      <w:jc w:val="both"/>
    </w:pPr>
    <w:rPr>
      <w:szCs w:val="20"/>
      <w:lang w:val="en-GB" w:eastAsia="en-GB"/>
    </w:rPr>
  </w:style>
  <w:style w:type="paragraph" w:customStyle="1" w:styleId="NormalJustified">
    <w:name w:val="Normal + Justified"/>
    <w:aliases w:val="Left:  3,81"/>
    <w:basedOn w:val="Normal"/>
    <w:rsid w:val="001E76BA"/>
    <w:pPr>
      <w:spacing w:after="120"/>
      <w:ind w:left="851" w:firstLine="589"/>
      <w:jc w:val="both"/>
    </w:pPr>
    <w:rPr>
      <w:szCs w:val="20"/>
      <w:lang w:val="en-GB" w:eastAsia="en-GB"/>
    </w:rPr>
  </w:style>
  <w:style w:type="paragraph" w:customStyle="1" w:styleId="AddressTR">
    <w:name w:val="AddressTR"/>
    <w:basedOn w:val="Normal"/>
    <w:next w:val="Normal"/>
    <w:rsid w:val="001E76BA"/>
    <w:pPr>
      <w:spacing w:after="720"/>
      <w:ind w:left="5103"/>
    </w:pPr>
    <w:rPr>
      <w:szCs w:val="20"/>
      <w:lang w:val="en-GB"/>
    </w:rPr>
  </w:style>
  <w:style w:type="paragraph" w:customStyle="1" w:styleId="NormalConseil">
    <w:name w:val="NormalConseil"/>
    <w:basedOn w:val="Normal"/>
    <w:rsid w:val="001E76BA"/>
    <w:rPr>
      <w:szCs w:val="20"/>
      <w:lang w:val="en-GB" w:eastAsia="en-GB"/>
    </w:rPr>
  </w:style>
  <w:style w:type="paragraph" w:customStyle="1" w:styleId="EntRefer">
    <w:name w:val="EntRefer"/>
    <w:basedOn w:val="NormalConseil"/>
    <w:rsid w:val="001E76BA"/>
    <w:rPr>
      <w:b/>
    </w:rPr>
  </w:style>
  <w:style w:type="paragraph" w:customStyle="1" w:styleId="AddressTL">
    <w:name w:val="AddressTL"/>
    <w:basedOn w:val="Normal"/>
    <w:next w:val="Normal"/>
    <w:rsid w:val="001E76BA"/>
    <w:pPr>
      <w:spacing w:after="720"/>
    </w:pPr>
    <w:rPr>
      <w:szCs w:val="20"/>
      <w:lang w:val="en-GB"/>
    </w:rPr>
  </w:style>
  <w:style w:type="paragraph" w:styleId="BodyTextFirstIndent">
    <w:name w:val="Body Text First Indent"/>
    <w:basedOn w:val="BodyText"/>
    <w:link w:val="BodyTextFirstIndentChar"/>
    <w:rsid w:val="001E76BA"/>
    <w:pPr>
      <w:ind w:firstLine="210"/>
      <w:jc w:val="both"/>
    </w:pPr>
    <w:rPr>
      <w:snapToGrid/>
    </w:rPr>
  </w:style>
  <w:style w:type="character" w:customStyle="1" w:styleId="BodyTextFirstIndentChar">
    <w:name w:val="Body Text First Indent Char"/>
    <w:basedOn w:val="BodyTextChar"/>
    <w:link w:val="BodyTextFirstIndent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FirstIndent2">
    <w:name w:val="Body Text First Indent 2"/>
    <w:basedOn w:val="BodyTextIndent"/>
    <w:link w:val="BodyTextFirstIndent2Char"/>
    <w:rsid w:val="001E76BA"/>
    <w:pPr>
      <w:tabs>
        <w:tab w:val="num" w:pos="1134"/>
      </w:tabs>
      <w:ind w:firstLine="210"/>
      <w:jc w:val="both"/>
    </w:pPr>
    <w:rPr>
      <w:snapToGrid/>
    </w:rPr>
  </w:style>
  <w:style w:type="character" w:customStyle="1" w:styleId="BodyTextFirstIndent2Char">
    <w:name w:val="Body Text First Indent 2 Char"/>
    <w:basedOn w:val="BodyTextIndentChar"/>
    <w:link w:val="BodyTextFirstIndent2"/>
    <w:rsid w:val="001E76BA"/>
    <w:rPr>
      <w:rFonts w:ascii="Times New Roman" w:eastAsia="Times New Roman" w:hAnsi="Times New Roman" w:cs="Times New Roman"/>
      <w:snapToGrid w:val="0"/>
      <w:color w:val="000000"/>
      <w:sz w:val="24"/>
      <w:szCs w:val="24"/>
      <w:u w:color="000000"/>
      <w:lang w:val="en-GB"/>
    </w:rPr>
  </w:style>
  <w:style w:type="paragraph" w:styleId="BodyTextIndent2">
    <w:name w:val="Body Text Indent 2"/>
    <w:basedOn w:val="Normal"/>
    <w:link w:val="BodyTextIndent2Char"/>
    <w:rsid w:val="001E76BA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Normal"/>
    <w:link w:val="ClosingChar"/>
    <w:rsid w:val="001E76BA"/>
    <w:pPr>
      <w:spacing w:after="240"/>
      <w:ind w:left="4252"/>
      <w:jc w:val="both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References"/>
    <w:link w:val="DateChar"/>
    <w:rsid w:val="001E76BA"/>
    <w:pPr>
      <w:ind w:left="5103" w:right="-567"/>
    </w:pPr>
    <w:rPr>
      <w:szCs w:val="20"/>
    </w:rPr>
  </w:style>
  <w:style w:type="character" w:customStyle="1" w:styleId="DateChar">
    <w:name w:val="Date Char"/>
    <w:basedOn w:val="DefaultParagraphFont"/>
    <w:link w:val="Dat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next w:val="AddressTR"/>
    <w:rsid w:val="001E76BA"/>
    <w:pPr>
      <w:spacing w:after="240"/>
      <w:ind w:left="5103"/>
    </w:pPr>
    <w:rPr>
      <w:sz w:val="20"/>
      <w:szCs w:val="20"/>
      <w:lang w:val="en-GB"/>
    </w:rPr>
  </w:style>
  <w:style w:type="paragraph" w:customStyle="1" w:styleId="DoubSign">
    <w:name w:val="DoubSign"/>
    <w:basedOn w:val="Normal"/>
    <w:next w:val="Enclosures"/>
    <w:rsid w:val="001E76BA"/>
    <w:pPr>
      <w:tabs>
        <w:tab w:val="left" w:pos="5103"/>
      </w:tabs>
      <w:spacing w:before="1200"/>
    </w:pPr>
    <w:rPr>
      <w:szCs w:val="20"/>
      <w:lang w:val="en-GB"/>
    </w:rPr>
  </w:style>
  <w:style w:type="paragraph" w:customStyle="1" w:styleId="Enclosures">
    <w:name w:val="Enclosures"/>
    <w:basedOn w:val="Normal"/>
    <w:rsid w:val="001E76BA"/>
    <w:pPr>
      <w:keepNext/>
      <w:keepLines/>
      <w:tabs>
        <w:tab w:val="left" w:pos="5642"/>
      </w:tabs>
      <w:spacing w:before="480"/>
      <w:ind w:left="1191" w:hanging="1191"/>
    </w:pPr>
    <w:rPr>
      <w:szCs w:val="20"/>
      <w:lang w:val="en-GB"/>
    </w:rPr>
  </w:style>
  <w:style w:type="paragraph" w:styleId="EnvelopeAddress">
    <w:name w:val="envelope address"/>
    <w:basedOn w:val="Normal"/>
    <w:rsid w:val="001E76BA"/>
    <w:pPr>
      <w:framePr w:w="7920" w:h="1980" w:hRule="exact" w:hSpace="180" w:wrap="auto" w:hAnchor="page" w:xAlign="center" w:yAlign="bottom"/>
      <w:jc w:val="both"/>
    </w:pPr>
    <w:rPr>
      <w:szCs w:val="20"/>
      <w:lang w:val="en-GB"/>
    </w:rPr>
  </w:style>
  <w:style w:type="paragraph" w:styleId="EnvelopeReturn">
    <w:name w:val="envelope return"/>
    <w:basedOn w:val="Normal"/>
    <w:rsid w:val="001E76BA"/>
    <w:pPr>
      <w:jc w:val="both"/>
    </w:pPr>
    <w:rPr>
      <w:sz w:val="20"/>
      <w:szCs w:val="20"/>
      <w:lang w:val="en-GB"/>
    </w:rPr>
  </w:style>
  <w:style w:type="paragraph" w:styleId="List2">
    <w:name w:val="List 2"/>
    <w:basedOn w:val="Normal"/>
    <w:rsid w:val="001E76BA"/>
    <w:pPr>
      <w:spacing w:after="240"/>
      <w:ind w:left="566" w:hanging="283"/>
      <w:jc w:val="both"/>
    </w:pPr>
    <w:rPr>
      <w:szCs w:val="20"/>
      <w:lang w:val="en-GB"/>
    </w:rPr>
  </w:style>
  <w:style w:type="paragraph" w:styleId="List3">
    <w:name w:val="List 3"/>
    <w:basedOn w:val="Normal"/>
    <w:rsid w:val="001E76BA"/>
    <w:pPr>
      <w:spacing w:after="240"/>
      <w:ind w:left="849" w:hanging="283"/>
      <w:jc w:val="both"/>
    </w:pPr>
    <w:rPr>
      <w:szCs w:val="20"/>
      <w:lang w:val="en-GB"/>
    </w:rPr>
  </w:style>
  <w:style w:type="paragraph" w:styleId="List4">
    <w:name w:val="List 4"/>
    <w:basedOn w:val="Normal"/>
    <w:rsid w:val="001E76BA"/>
    <w:pPr>
      <w:spacing w:after="240"/>
      <w:ind w:left="1132" w:hanging="283"/>
      <w:jc w:val="both"/>
    </w:pPr>
    <w:rPr>
      <w:szCs w:val="20"/>
      <w:lang w:val="en-GB"/>
    </w:rPr>
  </w:style>
  <w:style w:type="paragraph" w:styleId="List5">
    <w:name w:val="List 5"/>
    <w:basedOn w:val="Normal"/>
    <w:rsid w:val="001E76BA"/>
    <w:pPr>
      <w:spacing w:after="240"/>
      <w:ind w:left="1415" w:hanging="283"/>
      <w:jc w:val="both"/>
    </w:pPr>
    <w:rPr>
      <w:szCs w:val="20"/>
      <w:lang w:val="en-GB"/>
    </w:rPr>
  </w:style>
  <w:style w:type="paragraph" w:styleId="ListContinue">
    <w:name w:val="List Continue"/>
    <w:basedOn w:val="Normal"/>
    <w:rsid w:val="001E76BA"/>
    <w:pPr>
      <w:spacing w:after="120"/>
      <w:ind w:left="283"/>
      <w:jc w:val="both"/>
    </w:pPr>
    <w:rPr>
      <w:szCs w:val="20"/>
      <w:lang w:val="en-GB"/>
    </w:rPr>
  </w:style>
  <w:style w:type="paragraph" w:styleId="ListContinue2">
    <w:name w:val="List Continue 2"/>
    <w:basedOn w:val="Normal"/>
    <w:rsid w:val="001E76BA"/>
    <w:pPr>
      <w:spacing w:after="120"/>
      <w:ind w:left="566"/>
      <w:jc w:val="both"/>
    </w:pPr>
    <w:rPr>
      <w:szCs w:val="20"/>
      <w:lang w:val="en-GB"/>
    </w:rPr>
  </w:style>
  <w:style w:type="paragraph" w:styleId="ListContinue3">
    <w:name w:val="List Continue 3"/>
    <w:basedOn w:val="Normal"/>
    <w:rsid w:val="001E76BA"/>
    <w:pPr>
      <w:spacing w:after="120"/>
      <w:ind w:left="849"/>
      <w:jc w:val="both"/>
    </w:pPr>
    <w:rPr>
      <w:szCs w:val="20"/>
      <w:lang w:val="en-GB"/>
    </w:rPr>
  </w:style>
  <w:style w:type="paragraph" w:styleId="ListContinue4">
    <w:name w:val="List Continue 4"/>
    <w:basedOn w:val="Normal"/>
    <w:rsid w:val="001E76BA"/>
    <w:pPr>
      <w:spacing w:after="120"/>
      <w:ind w:left="1132"/>
      <w:jc w:val="both"/>
    </w:pPr>
    <w:rPr>
      <w:szCs w:val="20"/>
      <w:lang w:val="en-GB"/>
    </w:rPr>
  </w:style>
  <w:style w:type="paragraph" w:styleId="ListContinue5">
    <w:name w:val="List Continue 5"/>
    <w:basedOn w:val="Normal"/>
    <w:rsid w:val="001E76BA"/>
    <w:pPr>
      <w:spacing w:after="120"/>
      <w:ind w:left="1415"/>
      <w:jc w:val="both"/>
    </w:pPr>
    <w:rPr>
      <w:szCs w:val="20"/>
      <w:lang w:val="en-GB"/>
    </w:rPr>
  </w:style>
  <w:style w:type="paragraph" w:styleId="MessageHeader">
    <w:name w:val="Message Header"/>
    <w:basedOn w:val="Normal"/>
    <w:link w:val="MessageHeaderChar"/>
    <w:rsid w:val="001E76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E76BA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E76BA"/>
    <w:pPr>
      <w:spacing w:after="240"/>
      <w:jc w:val="both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NoteHead">
    <w:name w:val="NoteHead"/>
    <w:basedOn w:val="Normal"/>
    <w:next w:val="Subject"/>
    <w:rsid w:val="001E76BA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Subject">
    <w:name w:val="Subject"/>
    <w:basedOn w:val="Normal"/>
    <w:next w:val="Normal"/>
    <w:rsid w:val="001E76BA"/>
    <w:pPr>
      <w:spacing w:after="480"/>
      <w:ind w:left="1191" w:hanging="1191"/>
    </w:pPr>
    <w:rPr>
      <w:b/>
      <w:szCs w:val="20"/>
      <w:lang w:val="en-GB"/>
    </w:rPr>
  </w:style>
  <w:style w:type="paragraph" w:customStyle="1" w:styleId="NoteList">
    <w:name w:val="NoteList"/>
    <w:basedOn w:val="Normal"/>
    <w:next w:val="Subject"/>
    <w:rsid w:val="001E76BA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val="en-GB"/>
    </w:rPr>
  </w:style>
  <w:style w:type="paragraph" w:styleId="PlainText">
    <w:name w:val="Plain Text"/>
    <w:basedOn w:val="Normal"/>
    <w:link w:val="PlainTextChar"/>
    <w:rsid w:val="001E76BA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E76BA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1E76BA"/>
    <w:pPr>
      <w:spacing w:after="240"/>
      <w:jc w:val="both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1E76BA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next w:val="Enclosures"/>
    <w:link w:val="SignatureChar"/>
    <w:rsid w:val="001E76BA"/>
    <w:pPr>
      <w:tabs>
        <w:tab w:val="left" w:pos="5103"/>
      </w:tabs>
      <w:spacing w:before="1200"/>
      <w:ind w:left="5103"/>
      <w:jc w:val="center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1E76BA"/>
    <w:rPr>
      <w:rFonts w:ascii="Times New Roman" w:eastAsia="Times New Roman" w:hAnsi="Times New Roman" w:cs="Times New Roman"/>
      <w:sz w:val="24"/>
      <w:szCs w:val="20"/>
    </w:rPr>
  </w:style>
  <w:style w:type="paragraph" w:customStyle="1" w:styleId="YReferences">
    <w:name w:val="YReferences"/>
    <w:basedOn w:val="Normal"/>
    <w:next w:val="Normal"/>
    <w:rsid w:val="001E76BA"/>
    <w:pPr>
      <w:spacing w:after="480"/>
      <w:ind w:left="1191" w:hanging="1191"/>
      <w:jc w:val="both"/>
    </w:pPr>
    <w:rPr>
      <w:szCs w:val="20"/>
      <w:lang w:val="en-GB"/>
    </w:rPr>
  </w:style>
  <w:style w:type="paragraph" w:customStyle="1" w:styleId="Contact">
    <w:name w:val="Contact"/>
    <w:basedOn w:val="Normal"/>
    <w:next w:val="Normal"/>
    <w:rsid w:val="001E76BA"/>
    <w:pPr>
      <w:spacing w:after="480"/>
      <w:ind w:left="567" w:hanging="567"/>
    </w:pPr>
    <w:rPr>
      <w:szCs w:val="20"/>
      <w:lang w:val="en-GB"/>
    </w:rPr>
  </w:style>
  <w:style w:type="paragraph" w:customStyle="1" w:styleId="ZCom">
    <w:name w:val="Z_Com"/>
    <w:basedOn w:val="Normal"/>
    <w:next w:val="ZDGName"/>
    <w:rsid w:val="001E76BA"/>
    <w:pPr>
      <w:widowControl w:val="0"/>
      <w:ind w:right="85"/>
      <w:jc w:val="both"/>
    </w:pPr>
    <w:rPr>
      <w:rFonts w:ascii="Arial" w:hAnsi="Arial"/>
      <w:szCs w:val="20"/>
      <w:lang w:val="en-GB"/>
    </w:rPr>
  </w:style>
  <w:style w:type="paragraph" w:customStyle="1" w:styleId="ZDGName">
    <w:name w:val="Z_DGName"/>
    <w:basedOn w:val="Normal"/>
    <w:rsid w:val="001E76BA"/>
    <w:pPr>
      <w:widowControl w:val="0"/>
      <w:ind w:right="85"/>
    </w:pPr>
    <w:rPr>
      <w:rFonts w:ascii="Arial" w:hAnsi="Arial"/>
      <w:sz w:val="16"/>
      <w:szCs w:val="20"/>
      <w:lang w:val="en-GB"/>
    </w:rPr>
  </w:style>
  <w:style w:type="paragraph" w:customStyle="1" w:styleId="BodyTextI2">
    <w:name w:val="Body Text I2"/>
    <w:basedOn w:val="Normal"/>
    <w:rsid w:val="001E76BA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120"/>
      <w:ind w:left="720" w:hanging="720"/>
    </w:pPr>
    <w:rPr>
      <w:szCs w:val="20"/>
    </w:rPr>
  </w:style>
  <w:style w:type="paragraph" w:customStyle="1" w:styleId="BodyTextI3">
    <w:name w:val="Body Text I3"/>
    <w:basedOn w:val="Normal"/>
    <w:rsid w:val="001E76BA"/>
    <w:pPr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firstLine="720"/>
    </w:pPr>
    <w:rPr>
      <w:szCs w:val="20"/>
    </w:rPr>
  </w:style>
  <w:style w:type="paragraph" w:customStyle="1" w:styleId="EntInstit">
    <w:name w:val="EntInstit"/>
    <w:basedOn w:val="NormalConseil"/>
    <w:rsid w:val="001E76BA"/>
    <w:pPr>
      <w:jc w:val="right"/>
    </w:pPr>
    <w:rPr>
      <w:b/>
    </w:rPr>
  </w:style>
  <w:style w:type="paragraph" w:customStyle="1" w:styleId="EntEmet">
    <w:name w:val="EntEmet"/>
    <w:basedOn w:val="NormalConseil"/>
    <w:rsid w:val="001E76BA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</w:style>
  <w:style w:type="paragraph" w:customStyle="1" w:styleId="EntLogo">
    <w:name w:val="EntLogo"/>
    <w:basedOn w:val="NormalConseil"/>
    <w:next w:val="EntInstit"/>
    <w:rsid w:val="001E76BA"/>
    <w:pPr>
      <w:spacing w:line="360" w:lineRule="auto"/>
    </w:pPr>
    <w:rPr>
      <w:b/>
    </w:rPr>
  </w:style>
  <w:style w:type="paragraph" w:customStyle="1" w:styleId="FooterConseil">
    <w:name w:val="FooterConseil"/>
    <w:basedOn w:val="NormalConseil"/>
    <w:rsid w:val="001E76BA"/>
    <w:pPr>
      <w:tabs>
        <w:tab w:val="center" w:pos="4820"/>
        <w:tab w:val="center" w:pos="7371"/>
        <w:tab w:val="right" w:pos="9639"/>
      </w:tabs>
    </w:pPr>
  </w:style>
  <w:style w:type="paragraph" w:customStyle="1" w:styleId="Point1">
    <w:name w:val="Point1"/>
    <w:basedOn w:val="Normal"/>
    <w:rsid w:val="001E76BA"/>
    <w:pPr>
      <w:numPr>
        <w:numId w:val="37"/>
      </w:numPr>
      <w:spacing w:before="120" w:after="120"/>
      <w:jc w:val="both"/>
    </w:pPr>
    <w:rPr>
      <w:szCs w:val="20"/>
      <w:lang w:val="en-GB" w:eastAsia="zh-CN"/>
    </w:rPr>
  </w:style>
  <w:style w:type="paragraph" w:customStyle="1" w:styleId="Articletitle">
    <w:name w:val="Article title"/>
    <w:basedOn w:val="Normal"/>
    <w:rsid w:val="001E76BA"/>
    <w:pPr>
      <w:autoSpaceDE w:val="0"/>
      <w:autoSpaceDN w:val="0"/>
      <w:adjustRightInd w:val="0"/>
      <w:spacing w:before="120" w:after="120"/>
      <w:jc w:val="center"/>
    </w:pPr>
    <w:rPr>
      <w:i/>
      <w:iCs/>
      <w:szCs w:val="20"/>
      <w:lang w:val="en-GB" w:eastAsia="zh-CN"/>
    </w:rPr>
  </w:style>
  <w:style w:type="paragraph" w:customStyle="1" w:styleId="ManualNmpar">
    <w:name w:val="Manual Nmpar"/>
    <w:basedOn w:val="Normal"/>
    <w:rsid w:val="001E76BA"/>
    <w:pPr>
      <w:spacing w:before="120" w:after="120"/>
      <w:jc w:val="both"/>
    </w:pPr>
    <w:rPr>
      <w:color w:val="000000"/>
      <w:szCs w:val="20"/>
      <w:lang w:val="en-GB" w:eastAsia="zh-CN"/>
    </w:rPr>
  </w:style>
  <w:style w:type="character" w:styleId="FollowedHyperlink">
    <w:name w:val="FollowedHyperlink"/>
    <w:rsid w:val="001E76BA"/>
    <w:rPr>
      <w:rFonts w:cs="Times New Roman"/>
      <w:color w:val="606420"/>
      <w:u w:val="single"/>
    </w:rPr>
  </w:style>
  <w:style w:type="paragraph" w:customStyle="1" w:styleId="T-98">
    <w:name w:val="T-9/8"/>
    <w:rsid w:val="001E76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GB"/>
    </w:rPr>
  </w:style>
  <w:style w:type="paragraph" w:customStyle="1" w:styleId="ManualNumPar10">
    <w:name w:val="Manual NumPar1"/>
    <w:basedOn w:val="Normal"/>
    <w:rsid w:val="001E76BA"/>
    <w:pPr>
      <w:spacing w:before="120" w:after="120"/>
      <w:ind w:left="567" w:hanging="567"/>
      <w:jc w:val="both"/>
    </w:pPr>
    <w:rPr>
      <w:lang w:val="en-GB" w:eastAsia="de-DE"/>
    </w:rPr>
  </w:style>
  <w:style w:type="paragraph" w:customStyle="1" w:styleId="Liste3">
    <w:name w:val="Liste 3"/>
    <w:basedOn w:val="Tiret1"/>
    <w:rsid w:val="001E76BA"/>
    <w:pPr>
      <w:numPr>
        <w:numId w:val="38"/>
      </w:numPr>
      <w:tabs>
        <w:tab w:val="num" w:pos="1021"/>
      </w:tabs>
      <w:ind w:hanging="284"/>
    </w:pPr>
  </w:style>
  <w:style w:type="paragraph" w:customStyle="1" w:styleId="List6">
    <w:name w:val="List 6"/>
    <w:basedOn w:val="List5"/>
    <w:rsid w:val="001E76BA"/>
  </w:style>
  <w:style w:type="paragraph" w:customStyle="1" w:styleId="Text40">
    <w:name w:val="Text4"/>
    <w:basedOn w:val="ManualNumPar10"/>
    <w:rsid w:val="001E76BA"/>
  </w:style>
  <w:style w:type="paragraph" w:customStyle="1" w:styleId="Text">
    <w:name w:val="Text"/>
    <w:basedOn w:val="Text1"/>
    <w:rsid w:val="001E76BA"/>
    <w:pPr>
      <w:spacing w:before="0" w:after="0"/>
      <w:ind w:left="0"/>
      <w:jc w:val="left"/>
    </w:pPr>
    <w:rPr>
      <w:lang w:val="en-US" w:eastAsia="en-US"/>
    </w:rPr>
  </w:style>
  <w:style w:type="table" w:customStyle="1" w:styleId="TableStyle1">
    <w:name w:val="Table Style1"/>
    <w:basedOn w:val="Table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-number1">
    <w:name w:val="Par-number 1)"/>
    <w:basedOn w:val="Normal"/>
    <w:next w:val="Normal"/>
    <w:rsid w:val="001E76BA"/>
    <w:pPr>
      <w:widowControl w:val="0"/>
      <w:numPr>
        <w:numId w:val="7"/>
      </w:numPr>
      <w:spacing w:line="360" w:lineRule="auto"/>
    </w:pPr>
    <w:rPr>
      <w:szCs w:val="20"/>
      <w:lang w:val="en-GB" w:eastAsia="fr-BE"/>
    </w:rPr>
  </w:style>
  <w:style w:type="paragraph" w:customStyle="1" w:styleId="Par-bullet">
    <w:name w:val="Par-bullet"/>
    <w:basedOn w:val="Normal"/>
    <w:next w:val="Normal"/>
    <w:rsid w:val="001E76BA"/>
    <w:pPr>
      <w:widowControl w:val="0"/>
      <w:numPr>
        <w:numId w:val="5"/>
      </w:numPr>
      <w:spacing w:line="360" w:lineRule="auto"/>
    </w:pPr>
    <w:rPr>
      <w:szCs w:val="20"/>
      <w:lang w:val="en-GB" w:eastAsia="fr-BE"/>
    </w:rPr>
  </w:style>
  <w:style w:type="paragraph" w:customStyle="1" w:styleId="Par-equal">
    <w:name w:val="Par-equal"/>
    <w:basedOn w:val="Normal"/>
    <w:next w:val="Normal"/>
    <w:rsid w:val="001E76BA"/>
    <w:pPr>
      <w:widowControl w:val="0"/>
      <w:numPr>
        <w:numId w:val="39"/>
      </w:numPr>
      <w:spacing w:line="360" w:lineRule="auto"/>
    </w:pPr>
    <w:rPr>
      <w:szCs w:val="20"/>
      <w:lang w:val="en-GB" w:eastAsia="fr-BE"/>
    </w:rPr>
  </w:style>
  <w:style w:type="paragraph" w:customStyle="1" w:styleId="Par-number11">
    <w:name w:val="Par-number (1)"/>
    <w:basedOn w:val="Normal"/>
    <w:next w:val="Normal"/>
    <w:rsid w:val="001E76BA"/>
    <w:pPr>
      <w:widowControl w:val="0"/>
      <w:numPr>
        <w:numId w:val="6"/>
      </w:numPr>
      <w:spacing w:line="360" w:lineRule="auto"/>
    </w:pPr>
    <w:rPr>
      <w:szCs w:val="20"/>
      <w:lang w:val="en-GB" w:eastAsia="fr-BE"/>
    </w:rPr>
  </w:style>
  <w:style w:type="paragraph" w:customStyle="1" w:styleId="Par-number10">
    <w:name w:val="Par-number 1."/>
    <w:basedOn w:val="Normal"/>
    <w:next w:val="Normal"/>
    <w:rsid w:val="001E76BA"/>
    <w:pPr>
      <w:widowControl w:val="0"/>
      <w:numPr>
        <w:numId w:val="40"/>
      </w:numPr>
      <w:spacing w:line="360" w:lineRule="auto"/>
    </w:pPr>
    <w:rPr>
      <w:szCs w:val="20"/>
      <w:lang w:val="en-GB" w:eastAsia="fr-BE"/>
    </w:rPr>
  </w:style>
  <w:style w:type="paragraph" w:customStyle="1" w:styleId="Par-numberI0">
    <w:name w:val="Par-number I."/>
    <w:basedOn w:val="Normal"/>
    <w:next w:val="Normal"/>
    <w:rsid w:val="001E76BA"/>
    <w:pPr>
      <w:widowControl w:val="0"/>
      <w:numPr>
        <w:numId w:val="41"/>
      </w:numPr>
      <w:spacing w:line="360" w:lineRule="auto"/>
    </w:pPr>
    <w:rPr>
      <w:szCs w:val="20"/>
      <w:lang w:val="en-GB" w:eastAsia="fr-BE"/>
    </w:rPr>
  </w:style>
  <w:style w:type="paragraph" w:customStyle="1" w:styleId="Par-dash">
    <w:name w:val="Par-dash"/>
    <w:basedOn w:val="Normal"/>
    <w:next w:val="Normal"/>
    <w:rsid w:val="001E76BA"/>
    <w:pPr>
      <w:widowControl w:val="0"/>
      <w:numPr>
        <w:numId w:val="42"/>
      </w:numPr>
      <w:spacing w:line="360" w:lineRule="auto"/>
    </w:pPr>
    <w:rPr>
      <w:szCs w:val="20"/>
      <w:lang w:val="en-GB" w:eastAsia="fr-BE"/>
    </w:rPr>
  </w:style>
  <w:style w:type="paragraph" w:customStyle="1" w:styleId="Par-numberA0">
    <w:name w:val="Par-number A."/>
    <w:basedOn w:val="Normal"/>
    <w:next w:val="Normal"/>
    <w:rsid w:val="001E76BA"/>
    <w:pPr>
      <w:widowControl w:val="0"/>
      <w:numPr>
        <w:numId w:val="8"/>
      </w:numPr>
      <w:spacing w:line="360" w:lineRule="auto"/>
    </w:pPr>
    <w:rPr>
      <w:szCs w:val="20"/>
      <w:lang w:val="en-GB" w:eastAsia="fr-BE"/>
    </w:rPr>
  </w:style>
  <w:style w:type="paragraph" w:customStyle="1" w:styleId="AC">
    <w:name w:val="AC"/>
    <w:basedOn w:val="Normal"/>
    <w:next w:val="Normal"/>
    <w:rsid w:val="001E76BA"/>
    <w:pPr>
      <w:widowControl w:val="0"/>
      <w:spacing w:line="360" w:lineRule="auto"/>
    </w:pPr>
    <w:rPr>
      <w:b/>
      <w:sz w:val="40"/>
      <w:szCs w:val="20"/>
      <w:lang w:val="en-GB" w:eastAsia="fr-BE"/>
    </w:rPr>
  </w:style>
  <w:style w:type="paragraph" w:customStyle="1" w:styleId="Par-numberi">
    <w:name w:val="Par-number (i)"/>
    <w:basedOn w:val="Normal"/>
    <w:next w:val="Normal"/>
    <w:rsid w:val="001E76BA"/>
    <w:pPr>
      <w:widowControl w:val="0"/>
      <w:numPr>
        <w:numId w:val="3"/>
      </w:numPr>
      <w:tabs>
        <w:tab w:val="left" w:pos="567"/>
      </w:tabs>
      <w:spacing w:line="360" w:lineRule="auto"/>
    </w:pPr>
    <w:rPr>
      <w:szCs w:val="20"/>
      <w:lang w:val="en-GB" w:eastAsia="fr-BE"/>
    </w:rPr>
  </w:style>
  <w:style w:type="paragraph" w:customStyle="1" w:styleId="Par-numbera">
    <w:name w:val="Par-number (a)"/>
    <w:basedOn w:val="Normal"/>
    <w:next w:val="Normal"/>
    <w:rsid w:val="001E76BA"/>
    <w:pPr>
      <w:widowControl w:val="0"/>
      <w:numPr>
        <w:numId w:val="4"/>
      </w:numPr>
      <w:spacing w:line="360" w:lineRule="auto"/>
    </w:pPr>
    <w:rPr>
      <w:szCs w:val="20"/>
      <w:lang w:val="en-GB" w:eastAsia="fr-BE"/>
    </w:rPr>
  </w:style>
  <w:style w:type="character" w:customStyle="1" w:styleId="DontTranslate">
    <w:name w:val="DontTranslate"/>
    <w:rsid w:val="001E76BA"/>
    <w:rPr>
      <w:color w:val="FF0000"/>
    </w:rPr>
  </w:style>
  <w:style w:type="paragraph" w:customStyle="1" w:styleId="AddReference">
    <w:name w:val="Add Reference"/>
    <w:basedOn w:val="Normal"/>
    <w:rsid w:val="001E76B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val="en-GB"/>
    </w:rPr>
  </w:style>
  <w:style w:type="paragraph" w:styleId="DocumentMap">
    <w:name w:val="Document Map"/>
    <w:basedOn w:val="Normal"/>
    <w:link w:val="DocumentMapChar"/>
    <w:rsid w:val="001E76BA"/>
    <w:pPr>
      <w:widowControl w:val="0"/>
      <w:shd w:val="clear" w:color="auto" w:fill="000080"/>
      <w:spacing w:line="360" w:lineRule="auto"/>
    </w:pPr>
    <w:rPr>
      <w:rFonts w:ascii="Tahoma" w:hAnsi="Tahoma"/>
      <w:szCs w:val="20"/>
      <w:lang w:eastAsia="fr-BE"/>
    </w:rPr>
  </w:style>
  <w:style w:type="character" w:customStyle="1" w:styleId="DocumentMapChar">
    <w:name w:val="Document Map Char"/>
    <w:basedOn w:val="DefaultParagraphFont"/>
    <w:link w:val="DocumentMap"/>
    <w:rsid w:val="001E76BA"/>
    <w:rPr>
      <w:rFonts w:ascii="Tahoma" w:eastAsia="Times New Roman" w:hAnsi="Tahoma" w:cs="Times New Roman"/>
      <w:sz w:val="24"/>
      <w:szCs w:val="20"/>
      <w:shd w:val="clear" w:color="auto" w:fill="000080"/>
      <w:lang w:eastAsia="fr-BE"/>
    </w:rPr>
  </w:style>
  <w:style w:type="paragraph" w:styleId="Caption">
    <w:name w:val="caption"/>
    <w:basedOn w:val="Normal"/>
    <w:next w:val="Normal"/>
    <w:qFormat/>
    <w:rsid w:val="001E76BA"/>
    <w:pPr>
      <w:spacing w:before="120" w:after="120"/>
      <w:jc w:val="both"/>
    </w:pPr>
    <w:rPr>
      <w:b/>
      <w:szCs w:val="20"/>
      <w:lang w:val="en-GB" w:eastAsia="zh-CN"/>
    </w:rPr>
  </w:style>
  <w:style w:type="paragraph" w:styleId="TOAHeading">
    <w:name w:val="toa heading"/>
    <w:basedOn w:val="Normal"/>
    <w:next w:val="Normal"/>
    <w:rsid w:val="001E76BA"/>
    <w:pPr>
      <w:spacing w:before="120" w:after="120"/>
      <w:jc w:val="both"/>
    </w:pPr>
    <w:rPr>
      <w:rFonts w:ascii="Arial" w:hAnsi="Arial"/>
      <w:b/>
      <w:szCs w:val="20"/>
      <w:lang w:val="en-GB" w:eastAsia="zh-CN"/>
    </w:rPr>
  </w:style>
  <w:style w:type="paragraph" w:styleId="E-mailSignature">
    <w:name w:val="E-mail Signature"/>
    <w:basedOn w:val="Normal"/>
    <w:link w:val="E-mailSignatureChar"/>
    <w:rsid w:val="001E76BA"/>
    <w:pPr>
      <w:spacing w:before="120" w:after="120"/>
      <w:jc w:val="both"/>
    </w:pPr>
  </w:style>
  <w:style w:type="character" w:customStyle="1" w:styleId="E-mailSignatureChar">
    <w:name w:val="E-mail Signature Char"/>
    <w:basedOn w:val="DefaultParagraphFont"/>
    <w:link w:val="E-mailSignature"/>
    <w:rsid w:val="001E76B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1E76BA"/>
    <w:rPr>
      <w:rFonts w:cs="Times New Roman"/>
      <w:i/>
      <w:iCs/>
    </w:rPr>
  </w:style>
  <w:style w:type="character" w:styleId="HTMLAcronym">
    <w:name w:val="HTML Acronym"/>
    <w:rsid w:val="001E76BA"/>
    <w:rPr>
      <w:rFonts w:cs="Times New Roman"/>
    </w:rPr>
  </w:style>
  <w:style w:type="paragraph" w:styleId="HTMLAddress">
    <w:name w:val="HTML Address"/>
    <w:basedOn w:val="Normal"/>
    <w:link w:val="HTMLAddressChar"/>
    <w:rsid w:val="001E76BA"/>
    <w:pPr>
      <w:spacing w:before="120" w:after="120"/>
      <w:jc w:val="both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E76B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rsid w:val="001E76BA"/>
    <w:rPr>
      <w:rFonts w:cs="Times New Roman"/>
      <w:i/>
      <w:iCs/>
    </w:rPr>
  </w:style>
  <w:style w:type="character" w:styleId="HTMLCode">
    <w:name w:val="HTML Code"/>
    <w:rsid w:val="001E76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E76BA"/>
    <w:rPr>
      <w:rFonts w:cs="Times New Roman"/>
      <w:i/>
      <w:iCs/>
    </w:rPr>
  </w:style>
  <w:style w:type="character" w:styleId="HTMLKeyboard">
    <w:name w:val="HTML Keyboard"/>
    <w:rsid w:val="001E76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E76BA"/>
    <w:pPr>
      <w:spacing w:before="120" w:after="120"/>
      <w:jc w:val="both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E76BA"/>
    <w:rPr>
      <w:rFonts w:ascii="Courier New" w:eastAsia="Times New Roman" w:hAnsi="Courier New" w:cs="Times New Roman"/>
      <w:sz w:val="20"/>
      <w:szCs w:val="24"/>
    </w:rPr>
  </w:style>
  <w:style w:type="character" w:styleId="HTMLSample">
    <w:name w:val="HTML Sample"/>
    <w:rsid w:val="001E76BA"/>
    <w:rPr>
      <w:rFonts w:ascii="Courier New" w:hAnsi="Courier New" w:cs="Courier New"/>
    </w:rPr>
  </w:style>
  <w:style w:type="character" w:styleId="HTMLTypewriter">
    <w:name w:val="HTML Typewriter"/>
    <w:rsid w:val="001E76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E76BA"/>
    <w:rPr>
      <w:rFonts w:cs="Times New Roman"/>
      <w:i/>
      <w:iCs/>
    </w:rPr>
  </w:style>
  <w:style w:type="character" w:styleId="LineNumber">
    <w:name w:val="line number"/>
    <w:rsid w:val="001E76BA"/>
    <w:rPr>
      <w:rFonts w:cs="Times New Roman"/>
    </w:rPr>
  </w:style>
  <w:style w:type="paragraph" w:styleId="MacroText">
    <w:name w:val="macro"/>
    <w:link w:val="MacroTextChar"/>
    <w:rsid w:val="001E76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rsid w:val="001E76BA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qFormat/>
    <w:rsid w:val="001E76BA"/>
    <w:rPr>
      <w:rFonts w:cs="Times New Roman"/>
      <w:b/>
      <w:bCs/>
    </w:rPr>
  </w:style>
  <w:style w:type="table" w:styleId="Table3Deffects1">
    <w:name w:val="Table 3D effect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E76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w4winError">
    <w:name w:val="tw4winError"/>
    <w:rsid w:val="001E76BA"/>
    <w:rPr>
      <w:color w:val="00FF00"/>
      <w:sz w:val="40"/>
    </w:rPr>
  </w:style>
  <w:style w:type="character" w:customStyle="1" w:styleId="tw4winExternal">
    <w:name w:val="tw4winExternal"/>
    <w:rsid w:val="001E76BA"/>
    <w:rPr>
      <w:noProof/>
      <w:color w:val="808080"/>
    </w:rPr>
  </w:style>
  <w:style w:type="character" w:customStyle="1" w:styleId="tw4winInternal">
    <w:name w:val="tw4winInternal"/>
    <w:rsid w:val="001E76BA"/>
    <w:rPr>
      <w:noProof/>
      <w:color w:val="FF0000"/>
    </w:rPr>
  </w:style>
  <w:style w:type="character" w:customStyle="1" w:styleId="tw4winJump">
    <w:name w:val="tw4winJump"/>
    <w:rsid w:val="001E76BA"/>
    <w:rPr>
      <w:noProof/>
      <w:color w:val="008080"/>
    </w:rPr>
  </w:style>
  <w:style w:type="character" w:customStyle="1" w:styleId="tw4winMark">
    <w:name w:val="tw4winMark"/>
    <w:rsid w:val="001E76BA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sid w:val="001E76BA"/>
    <w:rPr>
      <w:noProof/>
      <w:color w:val="008000"/>
    </w:rPr>
  </w:style>
  <w:style w:type="character" w:customStyle="1" w:styleId="tw4winTerm">
    <w:name w:val="tw4winTerm"/>
    <w:rsid w:val="001E76BA"/>
    <w:rPr>
      <w:color w:val="0000FF"/>
    </w:rPr>
  </w:style>
  <w:style w:type="paragraph" w:customStyle="1" w:styleId="nor">
    <w:name w:val="nor"/>
    <w:basedOn w:val="PartTitle"/>
    <w:rsid w:val="001E76BA"/>
    <w:pPr>
      <w:spacing w:before="0" w:after="0"/>
    </w:pPr>
    <w:rPr>
      <w:sz w:val="22"/>
      <w:szCs w:val="20"/>
      <w:lang w:eastAsia="zh-CN"/>
    </w:rPr>
  </w:style>
  <w:style w:type="paragraph" w:customStyle="1" w:styleId="tiret10">
    <w:name w:val="tiret1"/>
    <w:basedOn w:val="Normal"/>
    <w:rsid w:val="001E76BA"/>
    <w:pPr>
      <w:spacing w:before="100" w:beforeAutospacing="1" w:after="100" w:afterAutospacing="1"/>
    </w:pPr>
    <w:rPr>
      <w:lang w:val="en-GB" w:eastAsia="en-GB"/>
    </w:rPr>
  </w:style>
  <w:style w:type="character" w:customStyle="1" w:styleId="footnoteref">
    <w:name w:val="footnote ref"/>
    <w:rsid w:val="001E76BA"/>
  </w:style>
  <w:style w:type="paragraph" w:customStyle="1" w:styleId="level10">
    <w:name w:val="_level1"/>
    <w:basedOn w:val="Normal"/>
    <w:rsid w:val="001E76BA"/>
    <w:pPr>
      <w:widowControl w:val="0"/>
      <w:tabs>
        <w:tab w:val="left" w:pos="-360"/>
        <w:tab w:val="num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360" w:hanging="360"/>
      <w:outlineLvl w:val="0"/>
    </w:pPr>
    <w:rPr>
      <w:szCs w:val="20"/>
    </w:rPr>
  </w:style>
  <w:style w:type="paragraph" w:customStyle="1" w:styleId="level11">
    <w:name w:val="_level11"/>
    <w:basedOn w:val="Normal"/>
    <w:rsid w:val="001E76BA"/>
    <w:pPr>
      <w:widowControl w:val="0"/>
      <w:tabs>
        <w:tab w:val="left" w:pos="-360"/>
        <w:tab w:val="left" w:pos="360"/>
        <w:tab w:val="num" w:pos="720"/>
        <w:tab w:val="left" w:pos="1080"/>
        <w:tab w:val="left" w:pos="1800"/>
        <w:tab w:val="left" w:pos="2520"/>
        <w:tab w:val="num" w:pos="2551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2551" w:hanging="567"/>
      <w:outlineLvl w:val="0"/>
    </w:pPr>
    <w:rPr>
      <w:sz w:val="20"/>
    </w:rPr>
  </w:style>
  <w:style w:type="paragraph" w:customStyle="1" w:styleId="FootnoteTex">
    <w:name w:val="Footnote Tex"/>
    <w:basedOn w:val="Normal"/>
    <w:rsid w:val="001E76BA"/>
    <w:pPr>
      <w:widowControl w:val="0"/>
      <w:autoSpaceDE w:val="0"/>
      <w:autoSpaceDN w:val="0"/>
      <w:adjustRightInd w:val="0"/>
    </w:pPr>
    <w:rPr>
      <w:szCs w:val="20"/>
    </w:rPr>
  </w:style>
  <w:style w:type="paragraph" w:customStyle="1" w:styleId="SubTitle1">
    <w:name w:val="SubTitle 1"/>
    <w:basedOn w:val="Normal"/>
    <w:next w:val="SubTitle2"/>
    <w:rsid w:val="001E76BA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SubTitle2">
    <w:name w:val="SubTitle 2"/>
    <w:basedOn w:val="Normal"/>
    <w:rsid w:val="001E76BA"/>
    <w:pPr>
      <w:spacing w:after="240"/>
      <w:jc w:val="center"/>
    </w:pPr>
    <w:rPr>
      <w:b/>
      <w:sz w:val="32"/>
      <w:szCs w:val="20"/>
      <w:lang w:val="en-GB"/>
    </w:rPr>
  </w:style>
  <w:style w:type="paragraph" w:customStyle="1" w:styleId="level2">
    <w:name w:val="_level2"/>
    <w:basedOn w:val="Normal"/>
    <w:rsid w:val="001E76B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outlineLvl w:val="1"/>
    </w:pPr>
    <w:rPr>
      <w:szCs w:val="20"/>
    </w:rPr>
  </w:style>
  <w:style w:type="paragraph" w:customStyle="1" w:styleId="Style0">
    <w:name w:val="Style0"/>
    <w:rsid w:val="001E7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msoins0">
    <w:name w:val="msoins"/>
    <w:rsid w:val="001E76BA"/>
    <w:rPr>
      <w:rFonts w:cs="Times New Roman"/>
    </w:rPr>
  </w:style>
  <w:style w:type="paragraph" w:customStyle="1" w:styleId="text10">
    <w:name w:val="text1"/>
    <w:basedOn w:val="Normal"/>
    <w:rsid w:val="001E76BA"/>
    <w:pPr>
      <w:spacing w:before="100" w:beforeAutospacing="1" w:after="100" w:afterAutospacing="1"/>
    </w:pPr>
  </w:style>
  <w:style w:type="character" w:customStyle="1" w:styleId="tpa1">
    <w:name w:val="tpa1"/>
    <w:rsid w:val="001E76BA"/>
    <w:rPr>
      <w:rFonts w:cs="Times New Roman"/>
    </w:rPr>
  </w:style>
  <w:style w:type="character" w:customStyle="1" w:styleId="ax1">
    <w:name w:val="ax1"/>
    <w:rsid w:val="001E76BA"/>
    <w:rPr>
      <w:rFonts w:cs="Times New Roman"/>
      <w:b/>
      <w:bCs/>
      <w:sz w:val="26"/>
      <w:szCs w:val="26"/>
    </w:rPr>
  </w:style>
  <w:style w:type="character" w:customStyle="1" w:styleId="tax1">
    <w:name w:val="tax1"/>
    <w:rsid w:val="001E76BA"/>
    <w:rPr>
      <w:rFonts w:cs="Times New Roman"/>
      <w:b/>
      <w:bCs/>
      <w:sz w:val="26"/>
      <w:szCs w:val="26"/>
    </w:rPr>
  </w:style>
  <w:style w:type="character" w:customStyle="1" w:styleId="sp1">
    <w:name w:val="sp1"/>
    <w:rsid w:val="001E76BA"/>
    <w:rPr>
      <w:rFonts w:cs="Times New Roman"/>
      <w:b/>
      <w:bCs/>
      <w:color w:val="auto"/>
    </w:rPr>
  </w:style>
  <w:style w:type="character" w:customStyle="1" w:styleId="tsp1">
    <w:name w:val="tsp1"/>
    <w:rsid w:val="001E76BA"/>
    <w:rPr>
      <w:rFonts w:cs="Times New Roman"/>
    </w:rPr>
  </w:style>
  <w:style w:type="character" w:customStyle="1" w:styleId="pt1">
    <w:name w:val="pt1"/>
    <w:rsid w:val="001E76BA"/>
    <w:rPr>
      <w:rFonts w:cs="Times New Roman"/>
      <w:b/>
      <w:bCs/>
      <w:color w:val="auto"/>
    </w:rPr>
  </w:style>
  <w:style w:type="character" w:customStyle="1" w:styleId="tpt1">
    <w:name w:val="tpt1"/>
    <w:rsid w:val="001E76BA"/>
    <w:rPr>
      <w:rFonts w:cs="Times New Roman"/>
    </w:rPr>
  </w:style>
  <w:style w:type="paragraph" w:customStyle="1" w:styleId="S3">
    <w:name w:val="S3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4">
    <w:name w:val="S4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9">
    <w:name w:val="S9"/>
    <w:basedOn w:val="Normal"/>
    <w:next w:val="Normal"/>
    <w:rsid w:val="001E76BA"/>
    <w:pPr>
      <w:keepNext/>
      <w:spacing w:before="120" w:after="360"/>
      <w:jc w:val="center"/>
    </w:pPr>
    <w:rPr>
      <w:b/>
      <w:sz w:val="32"/>
      <w:szCs w:val="20"/>
      <w:lang w:val="en-GB" w:eastAsia="ko-KR"/>
    </w:rPr>
  </w:style>
  <w:style w:type="paragraph" w:customStyle="1" w:styleId="S2">
    <w:name w:val="S2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1">
    <w:name w:val="S1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5">
    <w:name w:val="S5"/>
    <w:basedOn w:val="Normal"/>
    <w:next w:val="Normal"/>
    <w:rsid w:val="001E76BA"/>
    <w:pPr>
      <w:spacing w:before="120" w:after="120"/>
      <w:jc w:val="center"/>
    </w:pPr>
    <w:rPr>
      <w:b/>
      <w:szCs w:val="20"/>
      <w:u w:val="single"/>
      <w:lang w:val="en-GB" w:eastAsia="ko-KR"/>
    </w:rPr>
  </w:style>
  <w:style w:type="paragraph" w:customStyle="1" w:styleId="S6">
    <w:name w:val="S6"/>
    <w:basedOn w:val="Normal"/>
    <w:rsid w:val="001E76BA"/>
    <w:pPr>
      <w:spacing w:before="120" w:after="120"/>
      <w:jc w:val="center"/>
    </w:pPr>
    <w:rPr>
      <w:b/>
      <w:sz w:val="40"/>
      <w:szCs w:val="20"/>
      <w:lang w:val="en-GB" w:eastAsia="ko-KR"/>
    </w:rPr>
  </w:style>
  <w:style w:type="paragraph" w:customStyle="1" w:styleId="S8">
    <w:name w:val="S8"/>
    <w:basedOn w:val="Normal"/>
    <w:next w:val="S9"/>
    <w:rsid w:val="001E76BA"/>
    <w:pPr>
      <w:keepNext/>
      <w:pageBreakBefore/>
      <w:spacing w:before="120" w:after="360"/>
      <w:jc w:val="center"/>
    </w:pPr>
    <w:rPr>
      <w:b/>
      <w:sz w:val="36"/>
      <w:szCs w:val="20"/>
      <w:lang w:val="en-GB" w:eastAsia="ko-KR"/>
    </w:rPr>
  </w:style>
  <w:style w:type="paragraph" w:customStyle="1" w:styleId="S10">
    <w:name w:val="S10"/>
    <w:basedOn w:val="Normal"/>
    <w:next w:val="Heading1"/>
    <w:rsid w:val="001E76BA"/>
    <w:pPr>
      <w:keepNext/>
      <w:spacing w:before="120" w:after="360"/>
      <w:jc w:val="center"/>
    </w:pPr>
    <w:rPr>
      <w:b/>
      <w:smallCaps/>
      <w:sz w:val="28"/>
      <w:szCs w:val="20"/>
      <w:lang w:val="en-GB" w:eastAsia="ko-KR"/>
    </w:rPr>
  </w:style>
  <w:style w:type="paragraph" w:customStyle="1" w:styleId="S7">
    <w:name w:val="S7"/>
    <w:basedOn w:val="Normal"/>
    <w:next w:val="Normal"/>
    <w:rsid w:val="001E76BA"/>
    <w:pPr>
      <w:spacing w:before="120" w:after="120"/>
      <w:jc w:val="center"/>
    </w:pPr>
    <w:rPr>
      <w:b/>
      <w:szCs w:val="20"/>
      <w:lang w:val="en-GB" w:eastAsia="ko-KR"/>
    </w:rPr>
  </w:style>
  <w:style w:type="character" w:customStyle="1" w:styleId="Initial">
    <w:name w:val="Initial"/>
    <w:rsid w:val="001E76BA"/>
    <w:rPr>
      <w:rFonts w:ascii="CG Times" w:hAnsi="CG Times" w:cs="Times New Roman"/>
      <w:sz w:val="24"/>
      <w:lang w:val="en-US"/>
    </w:rPr>
  </w:style>
  <w:style w:type="numbering" w:styleId="1ai">
    <w:name w:val="Outline List 1"/>
    <w:basedOn w:val="NoList"/>
    <w:rsid w:val="001E76BA"/>
    <w:pPr>
      <w:numPr>
        <w:numId w:val="44"/>
      </w:numPr>
    </w:pPr>
  </w:style>
  <w:style w:type="numbering" w:styleId="ArticleSection">
    <w:name w:val="Outline List 3"/>
    <w:basedOn w:val="NoList"/>
    <w:rsid w:val="001E76BA"/>
    <w:pPr>
      <w:numPr>
        <w:numId w:val="45"/>
      </w:numPr>
    </w:pPr>
  </w:style>
  <w:style w:type="numbering" w:styleId="111111">
    <w:name w:val="Outline List 2"/>
    <w:basedOn w:val="NoList"/>
    <w:rsid w:val="001E76BA"/>
    <w:pPr>
      <w:numPr>
        <w:numId w:val="43"/>
      </w:numPr>
    </w:pPr>
  </w:style>
  <w:style w:type="paragraph" w:customStyle="1" w:styleId="xl40">
    <w:name w:val="xl4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font5">
    <w:name w:val="font5"/>
    <w:basedOn w:val="Normal"/>
    <w:rsid w:val="001E76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6">
    <w:name w:val="font6"/>
    <w:basedOn w:val="Normal"/>
    <w:rsid w:val="001E76B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 w:eastAsia="en-GB"/>
    </w:rPr>
  </w:style>
  <w:style w:type="paragraph" w:customStyle="1" w:styleId="xl27">
    <w:name w:val="xl2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28">
    <w:name w:val="xl2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29">
    <w:name w:val="xl2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0">
    <w:name w:val="xl30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1">
    <w:name w:val="xl3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2">
    <w:name w:val="xl32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3">
    <w:name w:val="xl3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4">
    <w:name w:val="xl3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35">
    <w:name w:val="xl35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36">
    <w:name w:val="xl36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7">
    <w:name w:val="xl3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8">
    <w:name w:val="xl38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39">
    <w:name w:val="xl39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41">
    <w:name w:val="xl41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42">
    <w:name w:val="xl42"/>
    <w:basedOn w:val="Normal"/>
    <w:rsid w:val="001E76B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3">
    <w:name w:val="xl43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4">
    <w:name w:val="xl44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5">
    <w:name w:val="xl45"/>
    <w:basedOn w:val="Normal"/>
    <w:rsid w:val="001E76BA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n-GB" w:eastAsia="en-GB"/>
    </w:rPr>
  </w:style>
  <w:style w:type="paragraph" w:customStyle="1" w:styleId="xl46">
    <w:name w:val="xl46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val="en-GB" w:eastAsia="en-GB"/>
    </w:rPr>
  </w:style>
  <w:style w:type="paragraph" w:customStyle="1" w:styleId="xl47">
    <w:name w:val="xl47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40"/>
      <w:szCs w:val="40"/>
      <w:lang w:val="en-GB" w:eastAsia="en-GB"/>
    </w:rPr>
  </w:style>
  <w:style w:type="paragraph" w:customStyle="1" w:styleId="xl48">
    <w:name w:val="xl48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49">
    <w:name w:val="xl49"/>
    <w:basedOn w:val="Normal"/>
    <w:rsid w:val="001E76BA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0">
    <w:name w:val="xl50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1">
    <w:name w:val="xl51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2">
    <w:name w:val="xl52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3">
    <w:name w:val="xl53"/>
    <w:basedOn w:val="Normal"/>
    <w:rsid w:val="001E76BA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54">
    <w:name w:val="xl54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5">
    <w:name w:val="xl55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6">
    <w:name w:val="xl56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7">
    <w:name w:val="xl57"/>
    <w:basedOn w:val="Normal"/>
    <w:rsid w:val="001E76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58">
    <w:name w:val="xl58"/>
    <w:basedOn w:val="Normal"/>
    <w:rsid w:val="001E76BA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59">
    <w:name w:val="xl5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0">
    <w:name w:val="xl6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1">
    <w:name w:val="xl61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2">
    <w:name w:val="xl6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63">
    <w:name w:val="xl6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  <w:lang w:val="en-GB" w:eastAsia="en-GB"/>
    </w:rPr>
  </w:style>
  <w:style w:type="paragraph" w:customStyle="1" w:styleId="xl65">
    <w:name w:val="xl6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6">
    <w:name w:val="xl66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7">
    <w:name w:val="xl6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n-GB" w:eastAsia="en-GB"/>
    </w:rPr>
  </w:style>
  <w:style w:type="paragraph" w:customStyle="1" w:styleId="xl68">
    <w:name w:val="xl68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69">
    <w:name w:val="xl69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0">
    <w:name w:val="xl70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1">
    <w:name w:val="xl71"/>
    <w:basedOn w:val="Normal"/>
    <w:rsid w:val="001E76BA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2">
    <w:name w:val="xl72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3">
    <w:name w:val="xl73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4">
    <w:name w:val="xl74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val="en-GB" w:eastAsia="en-GB"/>
    </w:rPr>
  </w:style>
  <w:style w:type="paragraph" w:customStyle="1" w:styleId="xl75">
    <w:name w:val="xl75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6">
    <w:name w:val="xl76"/>
    <w:basedOn w:val="Normal"/>
    <w:rsid w:val="001E76BA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7">
    <w:name w:val="xl77"/>
    <w:basedOn w:val="Normal"/>
    <w:rsid w:val="001E76B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8">
    <w:name w:val="xl78"/>
    <w:basedOn w:val="Normal"/>
    <w:rsid w:val="001E76BA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79">
    <w:name w:val="xl7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0">
    <w:name w:val="xl8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1">
    <w:name w:val="xl8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2">
    <w:name w:val="xl82"/>
    <w:basedOn w:val="Normal"/>
    <w:rsid w:val="001E76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3">
    <w:name w:val="xl83"/>
    <w:basedOn w:val="Normal"/>
    <w:rsid w:val="001E76BA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84">
    <w:name w:val="xl84"/>
    <w:basedOn w:val="Normal"/>
    <w:rsid w:val="001E76BA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val="en-GB" w:eastAsia="en-GB"/>
    </w:rPr>
  </w:style>
  <w:style w:type="paragraph" w:customStyle="1" w:styleId="xl85">
    <w:name w:val="xl85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6">
    <w:name w:val="xl86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7">
    <w:name w:val="xl87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8">
    <w:name w:val="xl88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89">
    <w:name w:val="xl89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0">
    <w:name w:val="xl90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1">
    <w:name w:val="xl91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GB" w:eastAsia="en-GB"/>
    </w:rPr>
  </w:style>
  <w:style w:type="paragraph" w:customStyle="1" w:styleId="xl93">
    <w:name w:val="xl93"/>
    <w:basedOn w:val="Normal"/>
    <w:rsid w:val="001E76BA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4">
    <w:name w:val="xl94"/>
    <w:basedOn w:val="Normal"/>
    <w:rsid w:val="001E76BA"/>
    <w:pPr>
      <w:pBdr>
        <w:top w:val="double" w:sz="6" w:space="0" w:color="auto"/>
        <w:bottom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xl95">
    <w:name w:val="xl95"/>
    <w:basedOn w:val="Normal"/>
    <w:rsid w:val="001E76BA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val="en-GB" w:eastAsia="en-GB"/>
    </w:rPr>
  </w:style>
  <w:style w:type="paragraph" w:customStyle="1" w:styleId="Noraml">
    <w:name w:val="Noraml"/>
    <w:basedOn w:val="Normal"/>
    <w:rsid w:val="001E76BA"/>
    <w:pPr>
      <w:spacing w:before="120" w:after="120"/>
      <w:jc w:val="both"/>
    </w:pPr>
    <w:rPr>
      <w:rFonts w:ascii="Times New Roman Bold" w:hAnsi="Times New Roman Bold"/>
      <w:b/>
      <w:sz w:val="28"/>
      <w:szCs w:val="28"/>
      <w:lang w:val="cs-CZ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1">
    <w:name w:val="index 1"/>
    <w:basedOn w:val="Normal"/>
    <w:next w:val="Normal"/>
    <w:autoRedefine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Index2">
    <w:name w:val="index 2"/>
    <w:basedOn w:val="Normal"/>
    <w:next w:val="Normal"/>
    <w:autoRedefine/>
    <w:rsid w:val="001E76BA"/>
    <w:pPr>
      <w:spacing w:before="120" w:after="120"/>
      <w:ind w:left="480" w:hanging="240"/>
      <w:jc w:val="both"/>
    </w:pPr>
    <w:rPr>
      <w:lang w:val="en-GB" w:eastAsia="de-DE"/>
    </w:rPr>
  </w:style>
  <w:style w:type="paragraph" w:styleId="Index3">
    <w:name w:val="index 3"/>
    <w:basedOn w:val="Normal"/>
    <w:next w:val="Normal"/>
    <w:autoRedefine/>
    <w:rsid w:val="001E76BA"/>
    <w:pPr>
      <w:spacing w:before="120" w:after="120"/>
      <w:ind w:left="720" w:hanging="240"/>
      <w:jc w:val="both"/>
    </w:pPr>
    <w:rPr>
      <w:lang w:val="en-GB" w:eastAsia="de-DE"/>
    </w:rPr>
  </w:style>
  <w:style w:type="paragraph" w:styleId="Index4">
    <w:name w:val="index 4"/>
    <w:basedOn w:val="Normal"/>
    <w:next w:val="Normal"/>
    <w:autoRedefine/>
    <w:rsid w:val="001E76BA"/>
    <w:pPr>
      <w:spacing w:before="120" w:after="120"/>
      <w:ind w:left="960" w:hanging="240"/>
      <w:jc w:val="both"/>
    </w:pPr>
    <w:rPr>
      <w:lang w:val="en-GB" w:eastAsia="de-DE"/>
    </w:rPr>
  </w:style>
  <w:style w:type="paragraph" w:styleId="Index5">
    <w:name w:val="index 5"/>
    <w:basedOn w:val="Normal"/>
    <w:next w:val="Normal"/>
    <w:autoRedefine/>
    <w:rsid w:val="001E76BA"/>
    <w:pPr>
      <w:spacing w:before="120" w:after="120"/>
      <w:ind w:left="1200" w:hanging="240"/>
      <w:jc w:val="both"/>
    </w:pPr>
    <w:rPr>
      <w:lang w:val="en-GB" w:eastAsia="de-DE"/>
    </w:rPr>
  </w:style>
  <w:style w:type="paragraph" w:styleId="Index6">
    <w:name w:val="index 6"/>
    <w:basedOn w:val="Normal"/>
    <w:next w:val="Normal"/>
    <w:autoRedefine/>
    <w:rsid w:val="001E76BA"/>
    <w:pPr>
      <w:spacing w:before="120" w:after="120"/>
      <w:ind w:left="1440" w:hanging="240"/>
      <w:jc w:val="both"/>
    </w:pPr>
    <w:rPr>
      <w:lang w:val="en-GB" w:eastAsia="de-DE"/>
    </w:rPr>
  </w:style>
  <w:style w:type="paragraph" w:styleId="Index7">
    <w:name w:val="index 7"/>
    <w:basedOn w:val="Normal"/>
    <w:next w:val="Normal"/>
    <w:autoRedefine/>
    <w:rsid w:val="001E76BA"/>
    <w:pPr>
      <w:spacing w:before="120" w:after="120"/>
      <w:ind w:left="1680" w:hanging="240"/>
      <w:jc w:val="both"/>
    </w:pPr>
    <w:rPr>
      <w:lang w:val="en-GB" w:eastAsia="de-DE"/>
    </w:rPr>
  </w:style>
  <w:style w:type="paragraph" w:styleId="Index8">
    <w:name w:val="index 8"/>
    <w:basedOn w:val="Normal"/>
    <w:next w:val="Normal"/>
    <w:autoRedefine/>
    <w:rsid w:val="001E76BA"/>
    <w:pPr>
      <w:spacing w:before="120" w:after="120"/>
      <w:ind w:left="1920" w:hanging="240"/>
      <w:jc w:val="both"/>
    </w:pPr>
    <w:rPr>
      <w:lang w:val="en-GB" w:eastAsia="de-DE"/>
    </w:rPr>
  </w:style>
  <w:style w:type="paragraph" w:styleId="Index9">
    <w:name w:val="index 9"/>
    <w:basedOn w:val="Normal"/>
    <w:next w:val="Normal"/>
    <w:autoRedefine/>
    <w:rsid w:val="001E76BA"/>
    <w:pPr>
      <w:spacing w:before="120" w:after="120"/>
      <w:ind w:left="2160" w:hanging="240"/>
      <w:jc w:val="both"/>
    </w:pPr>
    <w:rPr>
      <w:lang w:val="en-GB" w:eastAsia="de-DE"/>
    </w:rPr>
  </w:style>
  <w:style w:type="paragraph" w:styleId="IndexHeading">
    <w:name w:val="index heading"/>
    <w:basedOn w:val="Normal"/>
    <w:next w:val="Index1"/>
    <w:rsid w:val="001E76BA"/>
    <w:pPr>
      <w:spacing w:before="120" w:after="120"/>
      <w:jc w:val="both"/>
    </w:pPr>
    <w:rPr>
      <w:rFonts w:ascii="Arial" w:hAnsi="Arial" w:cs="Arial"/>
      <w:b/>
      <w:bCs/>
      <w:lang w:val="en-GB" w:eastAsia="de-DE"/>
    </w:rPr>
  </w:style>
  <w:style w:type="paragraph" w:styleId="TableofAuthorities">
    <w:name w:val="table of authorities"/>
    <w:basedOn w:val="Normal"/>
    <w:next w:val="Normal"/>
    <w:rsid w:val="001E76BA"/>
    <w:pPr>
      <w:spacing w:before="120" w:after="120"/>
      <w:ind w:left="240" w:hanging="240"/>
      <w:jc w:val="both"/>
    </w:pPr>
    <w:rPr>
      <w:lang w:val="en-GB" w:eastAsia="de-DE"/>
    </w:rPr>
  </w:style>
  <w:style w:type="paragraph" w:styleId="TableofFigures">
    <w:name w:val="table of figures"/>
    <w:basedOn w:val="Normal"/>
    <w:next w:val="Normal"/>
    <w:rsid w:val="001E76BA"/>
    <w:pPr>
      <w:spacing w:before="120" w:after="120"/>
      <w:jc w:val="both"/>
    </w:pPr>
    <w:rPr>
      <w:lang w:val="en-GB" w:eastAsia="de-DE"/>
    </w:rPr>
  </w:style>
  <w:style w:type="character" w:customStyle="1" w:styleId="Header1CharChar">
    <w:name w:val="Header1 Char Char"/>
    <w:locked/>
    <w:rsid w:val="001E76BA"/>
    <w:rPr>
      <w:sz w:val="24"/>
      <w:szCs w:val="24"/>
      <w:lang w:val="en-GB" w:eastAsia="en-US" w:bidi="ar-SA"/>
    </w:rPr>
  </w:style>
  <w:style w:type="paragraph" w:customStyle="1" w:styleId="Prrafodelista">
    <w:name w:val="Párrafo de lista"/>
    <w:basedOn w:val="Normal"/>
    <w:qFormat/>
    <w:rsid w:val="001E7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paragraph" w:customStyle="1" w:styleId="participant">
    <w:name w:val="participant"/>
    <w:basedOn w:val="Normal"/>
    <w:rsid w:val="001E76BA"/>
    <w:pPr>
      <w:tabs>
        <w:tab w:val="left" w:pos="4820"/>
        <w:tab w:val="left" w:pos="5103"/>
      </w:tabs>
      <w:spacing w:after="360"/>
    </w:pPr>
    <w:rPr>
      <w:snapToGrid w:val="0"/>
      <w:color w:val="000000"/>
      <w:u w:color="000000"/>
      <w:lang w:val="en-GB"/>
    </w:rPr>
  </w:style>
  <w:style w:type="paragraph" w:customStyle="1" w:styleId="SCNormal">
    <w:name w:val="SC Normal"/>
    <w:rsid w:val="001E7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CTitle2">
    <w:name w:val="SC Title 2"/>
    <w:basedOn w:val="Normal"/>
    <w:next w:val="Normal"/>
    <w:rsid w:val="001E76BA"/>
    <w:pPr>
      <w:keepNext/>
      <w:spacing w:before="240" w:after="240"/>
      <w:jc w:val="center"/>
    </w:pPr>
    <w:rPr>
      <w:b/>
      <w:szCs w:val="20"/>
      <w:lang w:val="en-GB"/>
    </w:rPr>
  </w:style>
  <w:style w:type="paragraph" w:customStyle="1" w:styleId="Number4Indent">
    <w:name w:val="Number 4 Indent"/>
    <w:basedOn w:val="Normal"/>
    <w:next w:val="Normal"/>
    <w:rsid w:val="001E76BA"/>
    <w:pPr>
      <w:spacing w:line="360" w:lineRule="atLeast"/>
      <w:ind w:left="720" w:hanging="720"/>
    </w:pPr>
    <w:rPr>
      <w:snapToGrid w:val="0"/>
      <w:color w:val="000000"/>
      <w:u w:color="000000"/>
      <w:lang w:val="en-GB"/>
    </w:rPr>
  </w:style>
  <w:style w:type="numbering" w:customStyle="1" w:styleId="NoList3">
    <w:name w:val="No List3"/>
    <w:next w:val="NoList"/>
    <w:semiHidden/>
    <w:rsid w:val="001E76BA"/>
  </w:style>
  <w:style w:type="paragraph" w:customStyle="1" w:styleId="Participants">
    <w:name w:val="Participants"/>
    <w:basedOn w:val="Normal"/>
    <w:next w:val="Copies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Copies">
    <w:name w:val="Copies"/>
    <w:basedOn w:val="Normal"/>
    <w:next w:val="Normal"/>
    <w:rsid w:val="001E76BA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val="en-GB"/>
    </w:rPr>
  </w:style>
  <w:style w:type="paragraph" w:customStyle="1" w:styleId="DisclaimerNotice">
    <w:name w:val="Disclaimer Notice"/>
    <w:basedOn w:val="Normal"/>
    <w:next w:val="AddressTR"/>
    <w:rsid w:val="001E76BA"/>
    <w:pPr>
      <w:spacing w:after="240"/>
      <w:ind w:left="5103"/>
    </w:pPr>
    <w:rPr>
      <w:i/>
      <w:sz w:val="20"/>
      <w:szCs w:val="20"/>
      <w:lang w:val="en-GB"/>
    </w:rPr>
  </w:style>
  <w:style w:type="paragraph" w:customStyle="1" w:styleId="Disclaimer">
    <w:name w:val="Disclaimer"/>
    <w:basedOn w:val="Normal"/>
    <w:rsid w:val="001E76BA"/>
    <w:pPr>
      <w:keepLines/>
      <w:pBdr>
        <w:top w:val="single" w:sz="4" w:space="1" w:color="auto"/>
      </w:pBdr>
      <w:spacing w:before="480"/>
      <w:jc w:val="both"/>
    </w:pPr>
    <w:rPr>
      <w:i/>
      <w:szCs w:val="20"/>
      <w:lang w:val="en-GB"/>
    </w:rPr>
  </w:style>
  <w:style w:type="paragraph" w:customStyle="1" w:styleId="DisclaimerSJ">
    <w:name w:val="Disclaimer_SJ"/>
    <w:basedOn w:val="Normal"/>
    <w:next w:val="Normal"/>
    <w:rsid w:val="001E76BA"/>
    <w:pPr>
      <w:jc w:val="both"/>
    </w:pPr>
    <w:rPr>
      <w:rFonts w:ascii="Arial" w:hAnsi="Arial"/>
      <w:b/>
      <w:sz w:val="16"/>
      <w:szCs w:val="20"/>
      <w:lang w:val="en-GB"/>
    </w:rPr>
  </w:style>
  <w:style w:type="paragraph" w:customStyle="1" w:styleId="Lignefinal">
    <w:name w:val="Ligne final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b/>
      <w:szCs w:val="20"/>
      <w:lang w:val="en-GB"/>
    </w:rPr>
  </w:style>
  <w:style w:type="paragraph" w:customStyle="1" w:styleId="LignefinalLandscape">
    <w:name w:val="Ligne final (Landscape)"/>
    <w:basedOn w:val="Normal"/>
    <w:next w:val="Normal"/>
    <w:rsid w:val="001E76BA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b/>
      <w:szCs w:val="20"/>
      <w:lang w:val="en-GB"/>
    </w:rPr>
  </w:style>
  <w:style w:type="paragraph" w:customStyle="1" w:styleId="EntText">
    <w:name w:val="EntText"/>
    <w:basedOn w:val="Normal"/>
    <w:rsid w:val="001E76BA"/>
    <w:pPr>
      <w:spacing w:before="120" w:after="120" w:line="360" w:lineRule="auto"/>
    </w:pPr>
    <w:rPr>
      <w:szCs w:val="20"/>
      <w:lang w:val="en-GB"/>
    </w:rPr>
  </w:style>
  <w:style w:type="paragraph" w:customStyle="1" w:styleId="EntEU">
    <w:name w:val="EntEU"/>
    <w:basedOn w:val="Normal"/>
    <w:rsid w:val="001E76BA"/>
    <w:pPr>
      <w:spacing w:before="240" w:after="240"/>
      <w:jc w:val="center"/>
    </w:pPr>
    <w:rPr>
      <w:b/>
      <w:sz w:val="36"/>
      <w:szCs w:val="20"/>
      <w:lang w:val="en-GB"/>
    </w:rPr>
  </w:style>
  <w:style w:type="paragraph" w:customStyle="1" w:styleId="EntASSOC">
    <w:name w:val="EntASSOC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EntACP">
    <w:name w:val="EntACP"/>
    <w:basedOn w:val="Normal"/>
    <w:rsid w:val="001E76BA"/>
    <w:pPr>
      <w:spacing w:after="120"/>
      <w:jc w:val="center"/>
    </w:pPr>
    <w:rPr>
      <w:b/>
      <w:spacing w:val="40"/>
      <w:sz w:val="28"/>
      <w:szCs w:val="20"/>
      <w:lang w:val="en-GB"/>
    </w:rPr>
  </w:style>
  <w:style w:type="paragraph" w:customStyle="1" w:styleId="EntInstitACP">
    <w:name w:val="EntInstitACP"/>
    <w:basedOn w:val="Normal"/>
    <w:rsid w:val="001E76BA"/>
    <w:pPr>
      <w:jc w:val="center"/>
    </w:pPr>
    <w:rPr>
      <w:b/>
      <w:szCs w:val="20"/>
      <w:lang w:val="en-GB"/>
    </w:rPr>
  </w:style>
  <w:style w:type="paragraph" w:customStyle="1" w:styleId="Genredudocument">
    <w:name w:val="Genre du document"/>
    <w:basedOn w:val="EntRefer"/>
    <w:next w:val="EntRefer"/>
    <w:rsid w:val="001E76BA"/>
    <w:pPr>
      <w:spacing w:before="240"/>
    </w:pPr>
    <w:rPr>
      <w:lang w:eastAsia="en-US"/>
    </w:rPr>
  </w:style>
  <w:style w:type="paragraph" w:customStyle="1" w:styleId="Accordtitre">
    <w:name w:val="Accord titre"/>
    <w:basedOn w:val="Normal"/>
    <w:rsid w:val="001E76BA"/>
    <w:pPr>
      <w:spacing w:line="360" w:lineRule="auto"/>
      <w:jc w:val="center"/>
    </w:pPr>
    <w:rPr>
      <w:szCs w:val="20"/>
      <w:lang w:val="en-GB"/>
    </w:rPr>
  </w:style>
  <w:style w:type="paragraph" w:customStyle="1" w:styleId="FooterAccord">
    <w:name w:val="Footer Accord"/>
    <w:basedOn w:val="Normal"/>
    <w:rsid w:val="001E76BA"/>
    <w:pPr>
      <w:tabs>
        <w:tab w:val="center" w:pos="4819"/>
        <w:tab w:val="center" w:pos="7370"/>
        <w:tab w:val="right" w:pos="9638"/>
      </w:tabs>
      <w:spacing w:before="360"/>
      <w:jc w:val="center"/>
    </w:pPr>
    <w:rPr>
      <w:szCs w:val="20"/>
      <w:lang w:val="en-GB"/>
    </w:rPr>
  </w:style>
  <w:style w:type="paragraph" w:customStyle="1" w:styleId="FooterLandscapeAccord">
    <w:name w:val="FooterLandscape Accord"/>
    <w:basedOn w:val="Normal"/>
    <w:rsid w:val="001E76BA"/>
    <w:pPr>
      <w:tabs>
        <w:tab w:val="center" w:pos="7285"/>
        <w:tab w:val="center" w:pos="10930"/>
        <w:tab w:val="right" w:pos="14570"/>
      </w:tabs>
      <w:spacing w:before="360"/>
      <w:jc w:val="center"/>
    </w:pPr>
    <w:rPr>
      <w:szCs w:val="20"/>
      <w:lang w:val="en-GB"/>
    </w:rPr>
  </w:style>
  <w:style w:type="numbering" w:customStyle="1" w:styleId="1111111">
    <w:name w:val="1 / 1.1 / 1.1.11"/>
    <w:basedOn w:val="NoList"/>
    <w:next w:val="111111"/>
    <w:rsid w:val="001E76BA"/>
    <w:pPr>
      <w:numPr>
        <w:numId w:val="46"/>
      </w:numPr>
    </w:pPr>
  </w:style>
  <w:style w:type="numbering" w:customStyle="1" w:styleId="1ai1">
    <w:name w:val="1 / a / i1"/>
    <w:basedOn w:val="NoList"/>
    <w:next w:val="1ai"/>
    <w:rsid w:val="001E76BA"/>
    <w:pPr>
      <w:numPr>
        <w:numId w:val="47"/>
      </w:numPr>
    </w:pPr>
  </w:style>
  <w:style w:type="numbering" w:customStyle="1" w:styleId="ArticleSection1">
    <w:name w:val="Article / Section1"/>
    <w:basedOn w:val="NoList"/>
    <w:next w:val="ArticleSection"/>
    <w:rsid w:val="001E76BA"/>
    <w:pPr>
      <w:numPr>
        <w:numId w:val="48"/>
      </w:numPr>
    </w:pPr>
  </w:style>
  <w:style w:type="table" w:customStyle="1" w:styleId="Table3Deffects11">
    <w:name w:val="Table 3D effects 11"/>
    <w:basedOn w:val="TableNormal"/>
    <w:next w:val="Table3Deffect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bs-Latn-B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 11"/>
    <w:basedOn w:val="TableNormal"/>
    <w:next w:val="TableGrid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1E76BA"/>
    <w:pPr>
      <w:spacing w:before="120" w:after="120" w:line="36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j">
    <w:name w:val="p.j."/>
    <w:basedOn w:val="Normal"/>
    <w:next w:val="Normal"/>
    <w:rsid w:val="001E76BA"/>
    <w:pPr>
      <w:spacing w:before="1200" w:after="120"/>
      <w:ind w:left="1440" w:hanging="1440"/>
    </w:pPr>
    <w:rPr>
      <w:szCs w:val="20"/>
      <w:lang w:val="en-GB"/>
    </w:rPr>
  </w:style>
  <w:style w:type="paragraph" w:customStyle="1" w:styleId="SCTitle1">
    <w:name w:val="SC Title 1"/>
    <w:basedOn w:val="SCNormal"/>
    <w:next w:val="SCTitle2"/>
    <w:rsid w:val="001E76BA"/>
    <w:pPr>
      <w:keepNext/>
      <w:spacing w:before="240" w:after="240"/>
      <w:jc w:val="center"/>
    </w:pPr>
    <w:rPr>
      <w:b/>
      <w:caps/>
    </w:rPr>
  </w:style>
  <w:style w:type="paragraph" w:customStyle="1" w:styleId="SCTitle3">
    <w:name w:val="SC Title 3"/>
    <w:basedOn w:val="SCTitle2"/>
    <w:next w:val="SCNormal"/>
    <w:rsid w:val="001E76BA"/>
    <w:rPr>
      <w:b w:val="0"/>
      <w:i/>
    </w:rPr>
  </w:style>
  <w:style w:type="paragraph" w:customStyle="1" w:styleId="Dash1">
    <w:name w:val="Dash 1"/>
    <w:basedOn w:val="Normal"/>
    <w:rsid w:val="001E76BA"/>
    <w:pPr>
      <w:spacing w:after="240"/>
      <w:ind w:left="720" w:hanging="238"/>
      <w:jc w:val="both"/>
    </w:pPr>
    <w:rPr>
      <w:szCs w:val="20"/>
      <w:lang w:val="fr-FR"/>
    </w:rPr>
  </w:style>
  <w:style w:type="paragraph" w:customStyle="1" w:styleId="Alpha1">
    <w:name w:val="Alpha 1"/>
    <w:basedOn w:val="Normal"/>
    <w:rsid w:val="001E76BA"/>
    <w:pPr>
      <w:spacing w:after="240"/>
      <w:ind w:left="840" w:hanging="357"/>
      <w:jc w:val="both"/>
    </w:pPr>
    <w:rPr>
      <w:szCs w:val="20"/>
      <w:lang w:val="fr-FR"/>
    </w:rPr>
  </w:style>
  <w:style w:type="paragraph" w:customStyle="1" w:styleId="BalloonText1">
    <w:name w:val="Balloon Text1"/>
    <w:basedOn w:val="Normal"/>
    <w:semiHidden/>
    <w:rsid w:val="001E76BA"/>
    <w:rPr>
      <w:rFonts w:ascii="Tahoma" w:hAnsi="Tahoma" w:cs="Tahoma"/>
      <w:sz w:val="16"/>
      <w:szCs w:val="16"/>
      <w:lang w:val="en-GB"/>
    </w:rPr>
  </w:style>
  <w:style w:type="character" w:customStyle="1" w:styleId="st">
    <w:name w:val="st"/>
    <w:basedOn w:val="DefaultParagraphFont"/>
    <w:rsid w:val="001E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4D52-C56C-4EFD-8A74-B059252C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34</Pages>
  <Words>7655</Words>
  <Characters>43635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Daliborka Pilindavić</cp:lastModifiedBy>
  <cp:revision>24</cp:revision>
  <cp:lastPrinted>2013-11-05T16:05:00Z</cp:lastPrinted>
  <dcterms:created xsi:type="dcterms:W3CDTF">2013-11-06T10:19:00Z</dcterms:created>
  <dcterms:modified xsi:type="dcterms:W3CDTF">2014-03-03T09:04:00Z</dcterms:modified>
</cp:coreProperties>
</file>