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C55980" w:rsidP="0027080E">
      <w:pPr>
        <w:jc w:val="center"/>
        <w:rPr>
          <w:b/>
          <w:sz w:val="28"/>
          <w:szCs w:val="28"/>
          <w:lang w:val="bs-Latn-BA" w:eastAsia="ko-KR"/>
        </w:rPr>
      </w:pPr>
      <w:r w:rsidRPr="008A444C">
        <w:rPr>
          <w:b/>
          <w:sz w:val="28"/>
          <w:szCs w:val="28"/>
          <w:lang w:val="bs-Latn-BA"/>
        </w:rPr>
        <w:t>Sporazum o poljoprivrednim proizvodima</w:t>
      </w:r>
    </w:p>
    <w:p w:rsidR="0027080E" w:rsidRPr="008A444C" w:rsidRDefault="0027080E" w:rsidP="0027080E">
      <w:pPr>
        <w:jc w:val="center"/>
        <w:rPr>
          <w:sz w:val="28"/>
          <w:szCs w:val="28"/>
          <w:lang w:val="bs-Latn-BA"/>
        </w:rPr>
      </w:pPr>
    </w:p>
    <w:p w:rsidR="0027080E" w:rsidRPr="008A444C" w:rsidRDefault="00C55980" w:rsidP="0027080E">
      <w:pPr>
        <w:jc w:val="center"/>
        <w:rPr>
          <w:b/>
          <w:sz w:val="28"/>
          <w:szCs w:val="28"/>
          <w:lang w:val="bs-Latn-BA"/>
        </w:rPr>
      </w:pPr>
      <w:r w:rsidRPr="008A444C">
        <w:rPr>
          <w:b/>
          <w:sz w:val="28"/>
          <w:szCs w:val="28"/>
          <w:lang w:val="bs-Latn-BA"/>
        </w:rPr>
        <w:t xml:space="preserve">između </w:t>
      </w:r>
      <w:r w:rsidR="000E2C65" w:rsidRPr="008A444C">
        <w:rPr>
          <w:b/>
          <w:sz w:val="28"/>
          <w:szCs w:val="28"/>
          <w:lang w:val="bs-Latn-BA"/>
        </w:rPr>
        <w:t>Norveške</w:t>
      </w:r>
      <w:r w:rsidR="0027080E" w:rsidRPr="008A444C">
        <w:rPr>
          <w:b/>
          <w:sz w:val="28"/>
          <w:szCs w:val="28"/>
          <w:lang w:val="bs-Latn-BA"/>
        </w:rPr>
        <w:t xml:space="preserve"> </w:t>
      </w:r>
      <w:r w:rsidRPr="008A444C">
        <w:rPr>
          <w:b/>
          <w:sz w:val="28"/>
          <w:szCs w:val="28"/>
          <w:lang w:val="bs-Latn-BA"/>
        </w:rPr>
        <w:t>i</w:t>
      </w:r>
      <w:r w:rsidR="0027080E" w:rsidRPr="008A444C">
        <w:rPr>
          <w:b/>
          <w:sz w:val="28"/>
          <w:szCs w:val="28"/>
          <w:lang w:val="bs-Latn-BA"/>
        </w:rPr>
        <w:t xml:space="preserve"> Bosn</w:t>
      </w:r>
      <w:r w:rsidRPr="008A444C">
        <w:rPr>
          <w:b/>
          <w:sz w:val="28"/>
          <w:szCs w:val="28"/>
          <w:lang w:val="bs-Latn-BA"/>
        </w:rPr>
        <w:t>e</w:t>
      </w:r>
      <w:r w:rsidR="0027080E" w:rsidRPr="008A444C">
        <w:rPr>
          <w:b/>
          <w:sz w:val="28"/>
          <w:szCs w:val="28"/>
          <w:lang w:val="bs-Latn-BA"/>
        </w:rPr>
        <w:t xml:space="preserve"> </w:t>
      </w:r>
      <w:r w:rsidRPr="008A444C">
        <w:rPr>
          <w:b/>
          <w:sz w:val="28"/>
          <w:szCs w:val="28"/>
          <w:lang w:val="bs-Latn-BA"/>
        </w:rPr>
        <w:t>i</w:t>
      </w:r>
      <w:r w:rsidR="0027080E" w:rsidRPr="008A444C">
        <w:rPr>
          <w:b/>
          <w:sz w:val="28"/>
          <w:szCs w:val="28"/>
          <w:lang w:val="bs-Latn-BA"/>
        </w:rPr>
        <w:t xml:space="preserve"> Her</w:t>
      </w:r>
      <w:r w:rsidRPr="008A444C">
        <w:rPr>
          <w:b/>
          <w:sz w:val="28"/>
          <w:szCs w:val="28"/>
          <w:lang w:val="bs-Latn-BA"/>
        </w:rPr>
        <w:t>cegovine</w:t>
      </w: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C5598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821205">
        <w:rPr>
          <w:rFonts w:ascii="Times" w:hAnsi="Times"/>
          <w:smallCaps/>
          <w:szCs w:val="24"/>
          <w:lang w:val="bs-Latn-BA"/>
        </w:rPr>
        <w:t>AK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1.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AF66B1" w:rsidRPr="004651D7" w:rsidRDefault="00821205" w:rsidP="00AF66B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>
        <w:rPr>
          <w:b/>
          <w:i/>
          <w:lang w:val="hr-BA"/>
        </w:rPr>
        <w:t>Opseg</w:t>
      </w:r>
      <w:r w:rsidR="00AF66B1" w:rsidRPr="008E7B45">
        <w:rPr>
          <w:b/>
          <w:i/>
          <w:lang w:val="hr-BA"/>
        </w:rPr>
        <w:t xml:space="preserve"> primjene</w:t>
      </w: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27080E" w:rsidP="0027080E">
      <w:pPr>
        <w:jc w:val="both"/>
        <w:rPr>
          <w:lang w:val="bs-Latn-BA"/>
        </w:rPr>
      </w:pPr>
      <w:r w:rsidRPr="004651D7">
        <w:rPr>
          <w:lang w:val="bs-Latn-BA"/>
        </w:rPr>
        <w:t>1.</w:t>
      </w:r>
      <w:r w:rsidRPr="004651D7">
        <w:rPr>
          <w:lang w:val="bs-Latn-BA"/>
        </w:rPr>
        <w:tab/>
      </w:r>
      <w:r w:rsidR="00C55980" w:rsidRPr="004651D7">
        <w:rPr>
          <w:lang w:val="bs-Latn-BA"/>
        </w:rPr>
        <w:t xml:space="preserve">Sporazum o trgovini poljoprivrednim proizvodima </w:t>
      </w:r>
      <w:r w:rsidR="000E2C65" w:rsidRPr="004651D7">
        <w:rPr>
          <w:lang w:val="bs-Latn-BA"/>
        </w:rPr>
        <w:t xml:space="preserve">između </w:t>
      </w:r>
      <w:r w:rsidR="000B01B1" w:rsidRPr="004651D7">
        <w:rPr>
          <w:lang w:val="bs-Latn-BA"/>
        </w:rPr>
        <w:t xml:space="preserve">Kraljevine </w:t>
      </w:r>
      <w:r w:rsidR="000E2C65" w:rsidRPr="004651D7">
        <w:rPr>
          <w:lang w:val="bs-Latn-BA"/>
        </w:rPr>
        <w:t>Norveške</w:t>
      </w:r>
      <w:r w:rsidR="000B01B1" w:rsidRPr="004651D7">
        <w:rPr>
          <w:lang w:val="bs-Latn-BA"/>
        </w:rPr>
        <w:t xml:space="preserve"> (u dalj</w:t>
      </w:r>
      <w:r w:rsidR="00821205">
        <w:rPr>
          <w:lang w:val="bs-Latn-BA"/>
        </w:rPr>
        <w:t>nj</w:t>
      </w:r>
      <w:r w:rsidR="000B01B1" w:rsidRPr="004651D7">
        <w:rPr>
          <w:lang w:val="bs-Latn-BA"/>
        </w:rPr>
        <w:t xml:space="preserve">em tekstu „Norveška”) </w:t>
      </w:r>
      <w:r w:rsidR="001608D8"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i</w:t>
      </w:r>
      <w:r w:rsidRPr="004651D7">
        <w:rPr>
          <w:lang w:val="bs-Latn-BA"/>
        </w:rPr>
        <w:t xml:space="preserve"> Bosn</w:t>
      </w:r>
      <w:r w:rsidR="00D377AF" w:rsidRPr="004651D7">
        <w:rPr>
          <w:lang w:val="bs-Latn-BA"/>
        </w:rPr>
        <w:t>e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i</w:t>
      </w:r>
      <w:r w:rsidRPr="004651D7">
        <w:rPr>
          <w:lang w:val="bs-Latn-BA"/>
        </w:rPr>
        <w:t xml:space="preserve"> Her</w:t>
      </w:r>
      <w:r w:rsidR="00D377AF" w:rsidRPr="004651D7">
        <w:rPr>
          <w:lang w:val="bs-Latn-BA"/>
        </w:rPr>
        <w:t>cegovine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zaključ</w:t>
      </w:r>
      <w:r w:rsidR="00AF66B1" w:rsidRPr="004651D7">
        <w:rPr>
          <w:lang w:val="bs-Latn-BA"/>
        </w:rPr>
        <w:t>uje</w:t>
      </w:r>
      <w:r w:rsidR="00D377AF" w:rsidRPr="004651D7">
        <w:rPr>
          <w:lang w:val="bs-Latn-BA"/>
        </w:rPr>
        <w:t xml:space="preserve"> </w:t>
      </w:r>
      <w:r w:rsidR="006E6A2F" w:rsidRPr="004651D7">
        <w:rPr>
          <w:lang w:val="bs-Latn-BA"/>
        </w:rPr>
        <w:t xml:space="preserve">se </w:t>
      </w:r>
      <w:r w:rsidR="006E6A2F">
        <w:rPr>
          <w:lang w:val="hr-BA"/>
        </w:rPr>
        <w:t xml:space="preserve">na </w:t>
      </w:r>
      <w:r w:rsidR="00821205">
        <w:rPr>
          <w:lang w:val="hr-BA"/>
        </w:rPr>
        <w:t>temelju</w:t>
      </w:r>
      <w:r w:rsidR="006E6A2F" w:rsidRPr="00186835">
        <w:rPr>
          <w:lang w:val="hr-BA"/>
        </w:rPr>
        <w:t xml:space="preserve"> Sporazum</w:t>
      </w:r>
      <w:r w:rsidR="006E6A2F">
        <w:rPr>
          <w:lang w:val="hr-BA"/>
        </w:rPr>
        <w:t>a</w:t>
      </w:r>
      <w:r w:rsidR="006E6A2F" w:rsidRPr="00186835">
        <w:rPr>
          <w:lang w:val="hr-BA"/>
        </w:rPr>
        <w:t xml:space="preserve"> o slobodnoj trgovini između država EFTA</w:t>
      </w:r>
      <w:r w:rsidR="006E6A2F">
        <w:rPr>
          <w:lang w:val="hr-BA"/>
        </w:rPr>
        <w:t>-e</w:t>
      </w:r>
      <w:r w:rsidR="006E6A2F" w:rsidRPr="00186835">
        <w:rPr>
          <w:lang w:val="hr-BA"/>
        </w:rPr>
        <w:t xml:space="preserve"> i Bosne i Hercegovine </w:t>
      </w:r>
      <w:r w:rsidRPr="004651D7">
        <w:rPr>
          <w:lang w:val="bs-Latn-BA"/>
        </w:rPr>
        <w:t>(</w:t>
      </w:r>
      <w:r w:rsidR="00D377AF" w:rsidRPr="004651D7">
        <w:rPr>
          <w:lang w:val="bs-Latn-BA"/>
        </w:rPr>
        <w:t>u dalj</w:t>
      </w:r>
      <w:r w:rsidR="00821205">
        <w:rPr>
          <w:lang w:val="bs-Latn-BA"/>
        </w:rPr>
        <w:t>nj</w:t>
      </w:r>
      <w:r w:rsidR="00D377AF" w:rsidRPr="004651D7">
        <w:rPr>
          <w:lang w:val="bs-Latn-BA"/>
        </w:rPr>
        <w:t xml:space="preserve">em tekstu: </w:t>
      </w:r>
      <w:r w:rsidR="00AF66B1" w:rsidRPr="004651D7">
        <w:rPr>
          <w:lang w:val="bs-Latn-BA"/>
        </w:rPr>
        <w:t>„</w:t>
      </w:r>
      <w:r w:rsidR="006E6A2F" w:rsidRPr="00186835">
        <w:rPr>
          <w:lang w:val="hr-BA"/>
        </w:rPr>
        <w:t>Sporazum o slobodnoj trgovini</w:t>
      </w:r>
      <w:r w:rsidR="006E6A2F" w:rsidRPr="004651D7">
        <w:rPr>
          <w:lang w:val="bs-Latn-BA"/>
        </w:rPr>
        <w:t xml:space="preserve"> </w:t>
      </w:r>
      <w:r w:rsidRPr="004651D7">
        <w:rPr>
          <w:lang w:val="bs-Latn-BA"/>
        </w:rPr>
        <w:t xml:space="preserve">”), </w:t>
      </w:r>
      <w:r w:rsidR="00D377AF" w:rsidRPr="004651D7">
        <w:rPr>
          <w:lang w:val="bs-Latn-BA"/>
        </w:rPr>
        <w:t>koji je potpisan</w:t>
      </w:r>
      <w:r w:rsidR="00AF66B1" w:rsidRPr="004651D7">
        <w:rPr>
          <w:lang w:val="bs-Latn-BA"/>
        </w:rPr>
        <w:t xml:space="preserve"> 24. </w:t>
      </w:r>
      <w:r w:rsidR="00821205">
        <w:rPr>
          <w:lang w:val="bs-Latn-BA"/>
        </w:rPr>
        <w:t>lipnja</w:t>
      </w:r>
      <w:r w:rsidR="001608D8" w:rsidRPr="004651D7">
        <w:rPr>
          <w:lang w:val="bs-Latn-BA"/>
        </w:rPr>
        <w:t xml:space="preserve"> 2013.</w:t>
      </w:r>
      <w:r w:rsidR="00AF66B1" w:rsidRPr="004651D7">
        <w:rPr>
          <w:lang w:val="bs-Latn-BA"/>
        </w:rPr>
        <w:t xml:space="preserve"> godine</w:t>
      </w:r>
      <w:r w:rsidRPr="004651D7">
        <w:rPr>
          <w:lang w:val="bs-Latn-BA"/>
        </w:rPr>
        <w:t xml:space="preserve">, </w:t>
      </w:r>
      <w:r w:rsidR="00AF66B1" w:rsidRPr="004651D7">
        <w:rPr>
          <w:lang w:val="bs-Latn-BA"/>
        </w:rPr>
        <w:t>a</w:t>
      </w:r>
      <w:r w:rsidR="00D377AF" w:rsidRPr="004651D7">
        <w:rPr>
          <w:lang w:val="bs-Latn-BA"/>
        </w:rPr>
        <w:t xml:space="preserve"> </w:t>
      </w:r>
      <w:r w:rsidR="00AF66B1" w:rsidRPr="004651D7">
        <w:rPr>
          <w:lang w:val="bs-Latn-BA"/>
        </w:rPr>
        <w:t>poseb</w:t>
      </w:r>
      <w:r w:rsidR="00821205">
        <w:rPr>
          <w:lang w:val="bs-Latn-BA"/>
        </w:rPr>
        <w:t>ice</w:t>
      </w:r>
      <w:r w:rsidR="00D377AF" w:rsidRPr="004651D7">
        <w:rPr>
          <w:lang w:val="bs-Latn-BA"/>
        </w:rPr>
        <w:t xml:space="preserve"> </w:t>
      </w:r>
      <w:r w:rsidR="00821205">
        <w:rPr>
          <w:lang w:val="bs-Latn-BA"/>
        </w:rPr>
        <w:t xml:space="preserve">sukladno </w:t>
      </w:r>
      <w:r w:rsidR="00D377AF" w:rsidRPr="004651D7">
        <w:rPr>
          <w:lang w:val="bs-Latn-BA"/>
        </w:rPr>
        <w:t>stav</w:t>
      </w:r>
      <w:r w:rsidR="00821205">
        <w:rPr>
          <w:lang w:val="bs-Latn-BA"/>
        </w:rPr>
        <w:t>ku</w:t>
      </w:r>
      <w:r w:rsidR="00D377AF" w:rsidRPr="004651D7">
        <w:rPr>
          <w:lang w:val="bs-Latn-BA"/>
        </w:rPr>
        <w:t xml:space="preserve"> </w:t>
      </w:r>
      <w:r w:rsidRPr="004651D7">
        <w:rPr>
          <w:lang w:val="bs-Latn-BA"/>
        </w:rPr>
        <w:t>2</w:t>
      </w:r>
      <w:r w:rsidR="00D377AF" w:rsidRPr="004651D7">
        <w:rPr>
          <w:lang w:val="bs-Latn-BA"/>
        </w:rPr>
        <w:t>.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član</w:t>
      </w:r>
      <w:r w:rsidR="00821205">
        <w:rPr>
          <w:lang w:val="bs-Latn-BA"/>
        </w:rPr>
        <w:t>k</w:t>
      </w:r>
      <w:r w:rsidR="00D377AF" w:rsidRPr="004651D7">
        <w:rPr>
          <w:lang w:val="bs-Latn-BA"/>
        </w:rPr>
        <w:t>a</w:t>
      </w:r>
      <w:r w:rsidR="001608D8" w:rsidRPr="004651D7">
        <w:rPr>
          <w:lang w:val="bs-Latn-BA"/>
        </w:rPr>
        <w:t xml:space="preserve"> 7.</w:t>
      </w:r>
      <w:r w:rsidRPr="004651D7">
        <w:rPr>
          <w:lang w:val="bs-Latn-BA"/>
        </w:rPr>
        <w:t xml:space="preserve"> </w:t>
      </w:r>
      <w:r w:rsidR="006E6A2F" w:rsidRPr="00186835">
        <w:rPr>
          <w:lang w:val="hr-BA"/>
        </w:rPr>
        <w:t>Sporazuma o slobodnoj trgovini</w:t>
      </w:r>
      <w:r w:rsidRPr="004651D7">
        <w:rPr>
          <w:lang w:val="bs-Latn-BA"/>
        </w:rPr>
        <w:t>.</w:t>
      </w:r>
      <w:r w:rsidR="00AF66B1" w:rsidRPr="004651D7">
        <w:rPr>
          <w:lang w:val="hr-BA"/>
        </w:rPr>
        <w:t xml:space="preserve"> </w:t>
      </w:r>
    </w:p>
    <w:p w:rsidR="0027080E" w:rsidRPr="004651D7" w:rsidRDefault="0027080E" w:rsidP="0027080E">
      <w:pPr>
        <w:jc w:val="both"/>
        <w:rPr>
          <w:lang w:val="bs-Latn-BA"/>
        </w:rPr>
      </w:pP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bs-Latn-BA"/>
        </w:rPr>
      </w:pPr>
      <w:r w:rsidRPr="004651D7">
        <w:rPr>
          <w:lang w:val="bs-Latn-BA"/>
        </w:rPr>
        <w:t>2.</w:t>
      </w:r>
      <w:r w:rsidRPr="004651D7">
        <w:rPr>
          <w:lang w:val="bs-Latn-BA"/>
        </w:rPr>
        <w:tab/>
      </w:r>
      <w:r w:rsidR="00D377AF" w:rsidRPr="004651D7">
        <w:rPr>
          <w:lang w:val="bs-Latn-BA"/>
        </w:rPr>
        <w:t xml:space="preserve">Ovaj </w:t>
      </w:r>
      <w:r w:rsidR="00821205">
        <w:rPr>
          <w:lang w:val="bs-Latn-BA"/>
        </w:rPr>
        <w:t xml:space="preserve">se </w:t>
      </w:r>
      <w:r w:rsidR="00D377AF" w:rsidRPr="004651D7">
        <w:rPr>
          <w:lang w:val="bs-Latn-BA"/>
        </w:rPr>
        <w:t xml:space="preserve">Sporazum primjenjuje na trgovinu između Strana u </w:t>
      </w:r>
      <w:r w:rsidR="00821205">
        <w:rPr>
          <w:lang w:val="bs-Latn-BA"/>
        </w:rPr>
        <w:t>svezi s</w:t>
      </w:r>
      <w:r w:rsidR="00D377AF" w:rsidRPr="004651D7">
        <w:rPr>
          <w:lang w:val="bs-Latn-BA"/>
        </w:rPr>
        <w:t xml:space="preserve"> poljoprivrednim proizvodima</w:t>
      </w:r>
      <w:r w:rsidRPr="004651D7">
        <w:rPr>
          <w:lang w:val="bs-Latn-BA"/>
        </w:rPr>
        <w:t>: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bs-Latn-BA"/>
        </w:rPr>
      </w:pP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color w:val="FF0000"/>
          <w:lang w:val="bs-Latn-BA"/>
        </w:rPr>
      </w:pPr>
      <w:r w:rsidRPr="004651D7">
        <w:rPr>
          <w:color w:val="FF0000"/>
          <w:lang w:val="bs-Latn-BA"/>
        </w:rPr>
        <w:tab/>
      </w:r>
      <w:r w:rsidRPr="004651D7">
        <w:rPr>
          <w:lang w:val="bs-Latn-BA"/>
        </w:rPr>
        <w:t>(a)</w:t>
      </w:r>
      <w:r w:rsidRPr="004651D7">
        <w:rPr>
          <w:color w:val="FF0000"/>
          <w:lang w:val="bs-Latn-BA"/>
        </w:rPr>
        <w:t xml:space="preserve"> </w:t>
      </w:r>
      <w:r w:rsidRPr="004651D7">
        <w:rPr>
          <w:color w:val="FF0000"/>
          <w:lang w:val="bs-Latn-BA"/>
        </w:rPr>
        <w:tab/>
      </w:r>
      <w:r w:rsidR="006E6A2F" w:rsidRPr="008E7B45">
        <w:rPr>
          <w:lang w:val="hr-BA"/>
        </w:rPr>
        <w:t>koji su svrstani u Poglavlja 1. do 24. Harmoniz</w:t>
      </w:r>
      <w:r w:rsidR="00821205">
        <w:rPr>
          <w:lang w:val="hr-BA"/>
        </w:rPr>
        <w:t>iranog</w:t>
      </w:r>
      <w:r w:rsidR="006E6A2F" w:rsidRPr="008E7B45">
        <w:rPr>
          <w:lang w:val="hr-BA"/>
        </w:rPr>
        <w:t xml:space="preserve"> </w:t>
      </w:r>
      <w:r w:rsidR="00821205">
        <w:rPr>
          <w:lang w:val="hr-BA"/>
        </w:rPr>
        <w:t>sustava</w:t>
      </w:r>
      <w:r w:rsidR="006E6A2F" w:rsidRPr="008E7B45">
        <w:rPr>
          <w:lang w:val="hr-BA"/>
        </w:rPr>
        <w:t xml:space="preserve"> naziva i šifarskih oznaka roba (u dalj</w:t>
      </w:r>
      <w:r w:rsidR="00821205">
        <w:rPr>
          <w:lang w:val="hr-BA"/>
        </w:rPr>
        <w:t>nj</w:t>
      </w:r>
      <w:r w:rsidR="006E6A2F" w:rsidRPr="008E7B45">
        <w:rPr>
          <w:lang w:val="hr-BA"/>
        </w:rPr>
        <w:t>em tekstu „HS“) i nisu uključeni u Aneks II</w:t>
      </w:r>
      <w:r w:rsidR="00821205">
        <w:rPr>
          <w:lang w:val="hr-BA"/>
        </w:rPr>
        <w:t>.</w:t>
      </w:r>
      <w:r w:rsidR="006E6A2F" w:rsidRPr="008E7B45">
        <w:rPr>
          <w:lang w:val="hr-BA"/>
        </w:rPr>
        <w:t xml:space="preserve"> i Aneks III</w:t>
      </w:r>
      <w:r w:rsidR="00821205">
        <w:rPr>
          <w:lang w:val="hr-BA"/>
        </w:rPr>
        <w:t>.</w:t>
      </w:r>
      <w:r w:rsidR="006E6A2F" w:rsidRPr="008E7B45">
        <w:rPr>
          <w:lang w:val="hr-BA"/>
        </w:rPr>
        <w:t xml:space="preserve"> Sporazuma o slobodnoj trgovini</w:t>
      </w:r>
      <w:r w:rsidRPr="008E7B45">
        <w:rPr>
          <w:lang w:val="bs-Latn-BA"/>
        </w:rPr>
        <w:t xml:space="preserve">; </w:t>
      </w:r>
      <w:r w:rsidR="00A245BA" w:rsidRPr="008E7B45">
        <w:rPr>
          <w:lang w:val="bs-Latn-BA"/>
        </w:rPr>
        <w:t>i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bs-Latn-BA"/>
        </w:rPr>
      </w:pP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bs-Latn-BA"/>
        </w:rPr>
      </w:pPr>
      <w:r w:rsidRPr="004651D7">
        <w:rPr>
          <w:color w:val="FF0000"/>
          <w:lang w:val="bs-Latn-BA"/>
        </w:rPr>
        <w:tab/>
      </w:r>
      <w:r w:rsidRPr="004651D7">
        <w:rPr>
          <w:lang w:val="bs-Latn-BA"/>
        </w:rPr>
        <w:t xml:space="preserve">(b) </w:t>
      </w:r>
      <w:r w:rsidRPr="004651D7">
        <w:rPr>
          <w:lang w:val="bs-Latn-BA"/>
        </w:rPr>
        <w:tab/>
      </w:r>
      <w:r w:rsidR="000B01B1" w:rsidRPr="004651D7">
        <w:rPr>
          <w:lang w:val="hr-BA"/>
        </w:rPr>
        <w:t>koji su obuhvaćeni Aneksom I</w:t>
      </w:r>
      <w:r w:rsidR="00821205">
        <w:rPr>
          <w:lang w:val="hr-BA"/>
        </w:rPr>
        <w:t>.</w:t>
      </w:r>
      <w:r w:rsidR="000B01B1" w:rsidRPr="004651D7">
        <w:rPr>
          <w:lang w:val="hr-BA"/>
        </w:rPr>
        <w:t xml:space="preserve"> </w:t>
      </w:r>
      <w:r w:rsidR="00821205">
        <w:rPr>
          <w:lang w:val="hr-BA"/>
        </w:rPr>
        <w:t>sukladno</w:t>
      </w:r>
      <w:r w:rsidR="000B01B1" w:rsidRPr="004651D7">
        <w:rPr>
          <w:lang w:val="hr-BA"/>
        </w:rPr>
        <w:t xml:space="preserve"> stav</w:t>
      </w:r>
      <w:r w:rsidR="00821205">
        <w:rPr>
          <w:lang w:val="hr-BA"/>
        </w:rPr>
        <w:t>ku</w:t>
      </w:r>
      <w:r w:rsidR="000B01B1" w:rsidRPr="004651D7">
        <w:rPr>
          <w:lang w:val="hr-BA"/>
        </w:rPr>
        <w:t xml:space="preserve"> 1(a) član</w:t>
      </w:r>
      <w:r w:rsidR="00821205">
        <w:rPr>
          <w:lang w:val="hr-BA"/>
        </w:rPr>
        <w:t>k</w:t>
      </w:r>
      <w:r w:rsidR="000B01B1" w:rsidRPr="004651D7">
        <w:rPr>
          <w:lang w:val="hr-BA"/>
        </w:rPr>
        <w:t xml:space="preserve">a 7. Sporazuma o </w:t>
      </w:r>
      <w:r w:rsidR="006E6A2F" w:rsidRPr="00186835">
        <w:rPr>
          <w:lang w:val="hr-BA"/>
        </w:rPr>
        <w:t xml:space="preserve">slobodnoj </w:t>
      </w:r>
      <w:r w:rsidR="000B01B1" w:rsidRPr="004651D7">
        <w:rPr>
          <w:lang w:val="hr-BA"/>
        </w:rPr>
        <w:t>trgovini</w:t>
      </w:r>
      <w:r w:rsidRPr="004651D7">
        <w:rPr>
          <w:lang w:val="bs-Latn-BA"/>
        </w:rPr>
        <w:t>.</w:t>
      </w:r>
    </w:p>
    <w:p w:rsidR="0027080E" w:rsidRPr="008A444C" w:rsidRDefault="0027080E" w:rsidP="001608D8">
      <w:pPr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821205">
        <w:rPr>
          <w:rFonts w:ascii="Times" w:hAnsi="Times"/>
          <w:smallCaps/>
          <w:szCs w:val="24"/>
          <w:lang w:val="bs-Latn-BA"/>
        </w:rPr>
        <w:t>AK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2</w:t>
      </w:r>
      <w:r w:rsidR="000B01B1">
        <w:rPr>
          <w:rFonts w:ascii="Times" w:hAnsi="Times"/>
          <w:smallCaps/>
          <w:szCs w:val="24"/>
          <w:lang w:val="bs-Latn-BA"/>
        </w:rPr>
        <w:t>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bs-Latn-BA"/>
        </w:rPr>
      </w:pPr>
      <w:r w:rsidRPr="008A444C">
        <w:rPr>
          <w:b/>
          <w:i/>
          <w:lang w:val="bs-Latn-BA"/>
        </w:rPr>
        <w:t>Carinske koncesije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7752FB" w:rsidRPr="004651D7" w:rsidRDefault="000E2C65" w:rsidP="007752FB">
      <w:pPr>
        <w:numPr>
          <w:ilvl w:val="0"/>
          <w:numId w:val="5"/>
        </w:numPr>
        <w:jc w:val="both"/>
        <w:rPr>
          <w:lang w:val="bs-Latn-BA"/>
        </w:rPr>
      </w:pPr>
      <w:r w:rsidRPr="004651D7">
        <w:rPr>
          <w:lang w:val="bs-Latn-BA"/>
        </w:rPr>
        <w:t>Norveška</w:t>
      </w:r>
      <w:r w:rsidR="0027080E" w:rsidRPr="004651D7">
        <w:rPr>
          <w:lang w:val="bs-Latn-BA"/>
        </w:rPr>
        <w:t xml:space="preserve"> </w:t>
      </w:r>
      <w:r w:rsidR="000B01B1" w:rsidRPr="004651D7">
        <w:rPr>
          <w:lang w:val="hr-BA"/>
        </w:rPr>
        <w:t xml:space="preserve">će odobriti carinske koncesije na poljoprivredne proizvode </w:t>
      </w:r>
      <w:r w:rsidR="00821205">
        <w:rPr>
          <w:lang w:val="hr-BA"/>
        </w:rPr>
        <w:t>podrijetlom</w:t>
      </w:r>
      <w:r w:rsidR="000B01B1" w:rsidRPr="004651D7">
        <w:rPr>
          <w:lang w:val="hr-BA"/>
        </w:rPr>
        <w:t xml:space="preserve"> iz Bosne i Hercegovine, kao što je navedeno u Aneksu 1, pod </w:t>
      </w:r>
      <w:r w:rsidR="00821205">
        <w:rPr>
          <w:lang w:val="hr-BA"/>
        </w:rPr>
        <w:t>uvjetom</w:t>
      </w:r>
      <w:r w:rsidR="000B01B1" w:rsidRPr="004651D7">
        <w:rPr>
          <w:lang w:val="hr-BA"/>
        </w:rPr>
        <w:t xml:space="preserve"> da Bosna i Hercegovina ne isplaćuje izvozne subvencije za izvoz ovih proizvoda</w:t>
      </w:r>
      <w:r w:rsidR="007752FB" w:rsidRPr="004651D7">
        <w:rPr>
          <w:lang w:val="bs-Latn-BA"/>
        </w:rPr>
        <w:t>.</w:t>
      </w:r>
    </w:p>
    <w:p w:rsidR="001608D8" w:rsidRPr="004651D7" w:rsidRDefault="001608D8" w:rsidP="001608D8">
      <w:pPr>
        <w:ind w:left="1140"/>
        <w:jc w:val="both"/>
        <w:rPr>
          <w:lang w:val="bs-Latn-BA"/>
        </w:rPr>
      </w:pPr>
    </w:p>
    <w:p w:rsidR="007752FB" w:rsidRPr="004651D7" w:rsidRDefault="007752FB" w:rsidP="007752FB">
      <w:pPr>
        <w:numPr>
          <w:ilvl w:val="0"/>
          <w:numId w:val="5"/>
        </w:numPr>
        <w:jc w:val="both"/>
        <w:rPr>
          <w:color w:val="FF0000"/>
          <w:lang w:val="bs-Latn-BA"/>
        </w:rPr>
      </w:pPr>
      <w:r w:rsidRPr="004651D7">
        <w:rPr>
          <w:lang w:val="bs-Latn-BA"/>
        </w:rPr>
        <w:t>Bosna i</w:t>
      </w:r>
      <w:r w:rsidR="006A290D" w:rsidRPr="004651D7">
        <w:rPr>
          <w:lang w:val="bs-Latn-BA"/>
        </w:rPr>
        <w:t xml:space="preserve"> Hercegovina će odobriti carinske koncesije na poljoprivredne proizvode </w:t>
      </w:r>
      <w:r w:rsidR="00821205">
        <w:rPr>
          <w:lang w:val="bs-Latn-BA"/>
        </w:rPr>
        <w:t>podrijetlom</w:t>
      </w:r>
      <w:r w:rsidR="006A290D" w:rsidRPr="004651D7">
        <w:rPr>
          <w:lang w:val="bs-Latn-BA"/>
        </w:rPr>
        <w:t xml:space="preserve"> iz </w:t>
      </w:r>
      <w:r w:rsidR="000E2C65" w:rsidRPr="004651D7">
        <w:rPr>
          <w:lang w:val="bs-Latn-BA"/>
        </w:rPr>
        <w:t>Norveške</w:t>
      </w:r>
      <w:r w:rsidR="0027080E" w:rsidRPr="004651D7">
        <w:rPr>
          <w:lang w:val="bs-Latn-BA"/>
        </w:rPr>
        <w:t xml:space="preserve"> </w:t>
      </w:r>
      <w:r w:rsidR="006A290D" w:rsidRPr="004651D7">
        <w:rPr>
          <w:lang w:val="bs-Latn-BA"/>
        </w:rPr>
        <w:t xml:space="preserve">kao </w:t>
      </w:r>
      <w:r w:rsidR="000B01B1" w:rsidRPr="004651D7">
        <w:rPr>
          <w:lang w:val="hr-BA"/>
        </w:rPr>
        <w:t xml:space="preserve">što </w:t>
      </w:r>
      <w:r w:rsidR="006A290D" w:rsidRPr="004651D7">
        <w:rPr>
          <w:lang w:val="bs-Latn-BA"/>
        </w:rPr>
        <w:t xml:space="preserve">je navedeno u </w:t>
      </w:r>
      <w:r w:rsidR="0027080E" w:rsidRPr="004651D7">
        <w:rPr>
          <w:lang w:val="bs-Latn-BA"/>
        </w:rPr>
        <w:t>Ane</w:t>
      </w:r>
      <w:r w:rsidR="006A290D" w:rsidRPr="004651D7">
        <w:rPr>
          <w:lang w:val="bs-Latn-BA"/>
        </w:rPr>
        <w:t>ksu</w:t>
      </w:r>
      <w:r w:rsidR="0027080E" w:rsidRPr="004651D7">
        <w:rPr>
          <w:lang w:val="bs-Latn-BA"/>
        </w:rPr>
        <w:t xml:space="preserve"> 2</w:t>
      </w:r>
      <w:r w:rsidR="000B01B1" w:rsidRPr="004651D7">
        <w:rPr>
          <w:lang w:val="bs-Latn-BA"/>
        </w:rPr>
        <w:t>,</w:t>
      </w:r>
      <w:r w:rsidRPr="004651D7">
        <w:rPr>
          <w:lang w:val="bs-Latn-BA"/>
        </w:rPr>
        <w:t xml:space="preserve"> </w:t>
      </w:r>
      <w:r w:rsidR="000E2C65" w:rsidRPr="004651D7">
        <w:rPr>
          <w:lang w:val="bs-Latn-BA"/>
        </w:rPr>
        <w:t xml:space="preserve">pod </w:t>
      </w:r>
      <w:r w:rsidR="00821205">
        <w:rPr>
          <w:lang w:val="bs-Latn-BA"/>
        </w:rPr>
        <w:t>uvjetom</w:t>
      </w:r>
      <w:r w:rsidR="000E2C65" w:rsidRPr="004651D7">
        <w:rPr>
          <w:lang w:val="bs-Latn-BA"/>
        </w:rPr>
        <w:t xml:space="preserve"> da Norveška</w:t>
      </w:r>
      <w:r w:rsidR="00055415" w:rsidRPr="004651D7">
        <w:rPr>
          <w:lang w:val="bs-Latn-BA"/>
        </w:rPr>
        <w:t xml:space="preserve"> ne is</w:t>
      </w:r>
      <w:r w:rsidRPr="004651D7">
        <w:rPr>
          <w:lang w:val="bs-Latn-BA"/>
        </w:rPr>
        <w:t>plaćuje izvozne subvencije za izvoz ovih proizvoda.</w:t>
      </w:r>
      <w:r w:rsidRPr="004651D7">
        <w:rPr>
          <w:color w:val="FF0000"/>
          <w:lang w:val="bs-Latn-BA"/>
        </w:rPr>
        <w:t xml:space="preserve"> </w:t>
      </w:r>
    </w:p>
    <w:p w:rsidR="0027080E" w:rsidRPr="008A444C" w:rsidRDefault="0027080E" w:rsidP="007752FB">
      <w:pPr>
        <w:ind w:left="1140"/>
        <w:jc w:val="both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1608D8" w:rsidRPr="008A444C" w:rsidRDefault="001608D8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lastRenderedPageBreak/>
        <w:t>ČLAN</w:t>
      </w:r>
      <w:r w:rsidR="00821205">
        <w:rPr>
          <w:rFonts w:ascii="Times" w:hAnsi="Times"/>
          <w:smallCaps/>
          <w:szCs w:val="24"/>
          <w:lang w:val="bs-Latn-BA"/>
        </w:rPr>
        <w:t>AK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3.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4651D7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rFonts w:ascii="Times" w:hAnsi="Times"/>
          <w:b/>
          <w:i/>
          <w:szCs w:val="24"/>
          <w:lang w:val="bs-Latn-BA"/>
        </w:rPr>
        <w:t xml:space="preserve">Pravila </w:t>
      </w:r>
      <w:r w:rsidR="00E41872" w:rsidRPr="004651D7">
        <w:rPr>
          <w:rFonts w:ascii="Times" w:hAnsi="Times"/>
          <w:b/>
          <w:i/>
          <w:szCs w:val="24"/>
          <w:lang w:val="bs-Latn-BA"/>
        </w:rPr>
        <w:t xml:space="preserve">o </w:t>
      </w:r>
      <w:r w:rsidR="00821205">
        <w:rPr>
          <w:rFonts w:ascii="Times" w:hAnsi="Times"/>
          <w:b/>
          <w:i/>
          <w:szCs w:val="24"/>
          <w:lang w:val="bs-Latn-BA"/>
        </w:rPr>
        <w:t>podrijetlu</w:t>
      </w:r>
      <w:r w:rsidR="00E41872" w:rsidRPr="004651D7">
        <w:rPr>
          <w:rFonts w:ascii="Times" w:hAnsi="Times"/>
          <w:b/>
          <w:i/>
          <w:szCs w:val="24"/>
          <w:lang w:val="bs-Latn-BA"/>
        </w:rPr>
        <w:t xml:space="preserve"> i upravna </w:t>
      </w:r>
      <w:r w:rsidR="00821205">
        <w:rPr>
          <w:rFonts w:ascii="Times" w:hAnsi="Times"/>
          <w:b/>
          <w:i/>
          <w:szCs w:val="24"/>
          <w:lang w:val="bs-Latn-BA"/>
        </w:rPr>
        <w:t>suradnja</w:t>
      </w:r>
    </w:p>
    <w:p w:rsidR="002758FA" w:rsidRPr="004651D7" w:rsidRDefault="002758FA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</w:p>
    <w:p w:rsidR="00F46D3A" w:rsidRPr="004651D7" w:rsidRDefault="00F46D3A" w:rsidP="00F46D3A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>Član</w:t>
      </w:r>
      <w:r w:rsidR="00821205">
        <w:rPr>
          <w:rFonts w:ascii="Times" w:hAnsi="Times"/>
          <w:szCs w:val="24"/>
          <w:lang w:val="bs-Latn-BA"/>
        </w:rPr>
        <w:t>ak</w:t>
      </w:r>
      <w:r w:rsidRPr="004651D7">
        <w:rPr>
          <w:rFonts w:ascii="Times" w:hAnsi="Times"/>
          <w:szCs w:val="24"/>
          <w:lang w:val="bs-Latn-BA"/>
        </w:rPr>
        <w:t xml:space="preserve"> 8</w:t>
      </w:r>
      <w:r w:rsidR="000B01B1" w:rsidRPr="004651D7">
        <w:rPr>
          <w:rFonts w:ascii="Times" w:hAnsi="Times"/>
          <w:szCs w:val="24"/>
          <w:lang w:val="bs-Latn-BA"/>
        </w:rPr>
        <w:t>.</w:t>
      </w:r>
      <w:r w:rsidR="002758FA" w:rsidRPr="004651D7">
        <w:rPr>
          <w:rFonts w:ascii="Times" w:hAnsi="Times"/>
          <w:szCs w:val="24"/>
          <w:lang w:val="bs-Latn-BA"/>
        </w:rPr>
        <w:t xml:space="preserve"> Sporazuma o</w:t>
      </w:r>
      <w:r w:rsidR="00054E96" w:rsidRPr="004651D7">
        <w:rPr>
          <w:rFonts w:ascii="Times" w:hAnsi="Times"/>
          <w:szCs w:val="24"/>
          <w:lang w:val="bs-Latn-BA"/>
        </w:rPr>
        <w:t xml:space="preserve"> </w:t>
      </w:r>
      <w:r w:rsidR="006E6A2F" w:rsidRPr="00186835">
        <w:rPr>
          <w:lang w:val="hr-BA"/>
        </w:rPr>
        <w:t xml:space="preserve">slobodnoj </w:t>
      </w:r>
      <w:r w:rsidR="002758FA" w:rsidRPr="004651D7">
        <w:rPr>
          <w:rFonts w:ascii="Times" w:hAnsi="Times"/>
          <w:szCs w:val="24"/>
          <w:lang w:val="bs-Latn-BA"/>
        </w:rPr>
        <w:t>trgovini primjenj</w:t>
      </w:r>
      <w:r w:rsidR="00054E96" w:rsidRPr="004651D7">
        <w:rPr>
          <w:rFonts w:ascii="Times" w:hAnsi="Times"/>
          <w:szCs w:val="24"/>
          <w:lang w:val="bs-Latn-BA"/>
        </w:rPr>
        <w:t>ivat</w:t>
      </w:r>
      <w:r w:rsidR="002758FA" w:rsidRPr="004651D7">
        <w:rPr>
          <w:rFonts w:ascii="Times" w:hAnsi="Times"/>
          <w:szCs w:val="24"/>
          <w:lang w:val="bs-Latn-BA"/>
        </w:rPr>
        <w:t xml:space="preserve"> </w:t>
      </w:r>
      <w:r w:rsidR="00821205" w:rsidRPr="004651D7">
        <w:rPr>
          <w:rFonts w:ascii="Times" w:hAnsi="Times"/>
          <w:szCs w:val="24"/>
          <w:lang w:val="bs-Latn-BA"/>
        </w:rPr>
        <w:t xml:space="preserve">će se </w:t>
      </w:r>
      <w:r w:rsidR="002758FA" w:rsidRPr="004651D7">
        <w:rPr>
          <w:rFonts w:ascii="Times" w:hAnsi="Times"/>
          <w:szCs w:val="24"/>
          <w:lang w:val="bs-Latn-BA"/>
        </w:rPr>
        <w:t>na ovaj Sporazum,</w:t>
      </w:r>
    </w:p>
    <w:p w:rsidR="002758FA" w:rsidRPr="004651D7" w:rsidRDefault="002758FA" w:rsidP="00F46D3A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i/>
          <w:szCs w:val="24"/>
          <w:lang w:val="bs-Latn-BA"/>
        </w:rPr>
        <w:t>mutatis mutandis,</w:t>
      </w:r>
      <w:r w:rsidRPr="004651D7">
        <w:rPr>
          <w:rFonts w:ascii="Times" w:hAnsi="Times"/>
          <w:szCs w:val="24"/>
          <w:lang w:val="bs-Latn-BA"/>
        </w:rPr>
        <w:t xml:space="preserve"> </w:t>
      </w:r>
      <w:r w:rsidR="006E6A2F">
        <w:rPr>
          <w:rFonts w:ascii="Times" w:hAnsi="Times"/>
          <w:szCs w:val="24"/>
          <w:lang w:val="bs-Latn-BA"/>
        </w:rPr>
        <w:t>osim</w:t>
      </w:r>
      <w:r w:rsidRPr="004651D7">
        <w:rPr>
          <w:rFonts w:ascii="Times" w:hAnsi="Times"/>
          <w:szCs w:val="24"/>
          <w:lang w:val="bs-Latn-BA"/>
        </w:rPr>
        <w:t xml:space="preserve"> u slučaju iz stav</w:t>
      </w:r>
      <w:r w:rsidR="00821205">
        <w:rPr>
          <w:rFonts w:ascii="Times" w:hAnsi="Times"/>
          <w:szCs w:val="24"/>
          <w:lang w:val="bs-Latn-BA"/>
        </w:rPr>
        <w:t>k</w:t>
      </w:r>
      <w:r w:rsidRPr="004651D7">
        <w:rPr>
          <w:rFonts w:ascii="Times" w:hAnsi="Times"/>
          <w:szCs w:val="24"/>
          <w:lang w:val="bs-Latn-BA"/>
        </w:rPr>
        <w:t>a 2.</w:t>
      </w:r>
    </w:p>
    <w:p w:rsidR="001E32C5" w:rsidRPr="004651D7" w:rsidRDefault="001E32C5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" w:hAnsi="Times"/>
          <w:szCs w:val="24"/>
          <w:lang w:val="bs-Latn-BA"/>
        </w:rPr>
      </w:pPr>
    </w:p>
    <w:p w:rsidR="001E32C5" w:rsidRPr="004651D7" w:rsidRDefault="002758FA" w:rsidP="001E32C5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>Za potrebe ovog</w:t>
      </w:r>
      <w:r w:rsidR="00A2253C">
        <w:rPr>
          <w:rFonts w:ascii="Times" w:hAnsi="Times"/>
          <w:szCs w:val="24"/>
          <w:lang w:val="bs-Latn-BA"/>
        </w:rPr>
        <w:t>a</w:t>
      </w:r>
      <w:r w:rsidRPr="004651D7">
        <w:rPr>
          <w:rFonts w:ascii="Times" w:hAnsi="Times"/>
          <w:szCs w:val="24"/>
          <w:lang w:val="bs-Latn-BA"/>
        </w:rPr>
        <w:t xml:space="preserve"> Sporazuma, </w:t>
      </w:r>
      <w:r w:rsidR="003152BC" w:rsidRPr="004651D7">
        <w:rPr>
          <w:rFonts w:ascii="Times" w:hAnsi="Times"/>
          <w:szCs w:val="24"/>
          <w:lang w:val="hr-BA"/>
        </w:rPr>
        <w:t xml:space="preserve">dopuštena </w:t>
      </w:r>
      <w:r w:rsidRPr="004651D7">
        <w:rPr>
          <w:rFonts w:ascii="Times" w:hAnsi="Times"/>
          <w:szCs w:val="24"/>
          <w:lang w:val="bs-Latn-BA"/>
        </w:rPr>
        <w:t>je samo bilateralna kumulacija</w:t>
      </w:r>
      <w:r w:rsidR="001E32C5" w:rsidRPr="004651D7">
        <w:rPr>
          <w:rFonts w:ascii="Times" w:hAnsi="Times"/>
          <w:szCs w:val="24"/>
          <w:lang w:val="bs-Latn-BA"/>
        </w:rPr>
        <w:t xml:space="preserve"> između</w:t>
      </w:r>
    </w:p>
    <w:p w:rsidR="00054E96" w:rsidRPr="004651D7" w:rsidRDefault="002758FA" w:rsidP="0026062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>Strana.</w:t>
      </w:r>
    </w:p>
    <w:p w:rsidR="0027080E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sr-Cyrl-BA"/>
        </w:rPr>
      </w:pPr>
    </w:p>
    <w:p w:rsidR="00766C9F" w:rsidRPr="00766C9F" w:rsidRDefault="00766C9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sr-Cyrl-BA"/>
        </w:rPr>
      </w:pPr>
    </w:p>
    <w:p w:rsidR="0027080E" w:rsidRPr="004651D7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4651D7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="0027080E" w:rsidRPr="004651D7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4651D7">
        <w:rPr>
          <w:rFonts w:ascii="Times" w:hAnsi="Times"/>
          <w:smallCaps/>
          <w:szCs w:val="24"/>
          <w:lang w:val="bs-Latn-BA"/>
        </w:rPr>
        <w:t>4.</w:t>
      </w:r>
    </w:p>
    <w:p w:rsidR="0027080E" w:rsidRPr="004651D7" w:rsidRDefault="0027080E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4651D7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b/>
          <w:i/>
          <w:lang w:val="bs-Latn-BA"/>
        </w:rPr>
        <w:t>Dijalog</w:t>
      </w:r>
      <w:r w:rsidRPr="004651D7">
        <w:rPr>
          <w:rFonts w:ascii="Times" w:hAnsi="Times"/>
          <w:b/>
          <w:i/>
          <w:szCs w:val="24"/>
          <w:lang w:val="bs-Latn-BA"/>
        </w:rPr>
        <w:t xml:space="preserve"> </w:t>
      </w:r>
    </w:p>
    <w:p w:rsidR="0027080E" w:rsidRPr="004651D7" w:rsidRDefault="0027080E" w:rsidP="0027080E">
      <w:pPr>
        <w:keepNext/>
        <w:jc w:val="center"/>
        <w:rPr>
          <w:lang w:val="bs-Latn-BA"/>
        </w:rPr>
      </w:pPr>
    </w:p>
    <w:p w:rsidR="0027080E" w:rsidRPr="008A444C" w:rsidRDefault="003152BC" w:rsidP="0027080E">
      <w:pPr>
        <w:pStyle w:val="BodyText3"/>
        <w:keepNext/>
        <w:ind w:firstLine="720"/>
        <w:rPr>
          <w:lang w:val="bs-Latn-BA"/>
        </w:rPr>
      </w:pPr>
      <w:r w:rsidRPr="004651D7">
        <w:rPr>
          <w:lang w:val="hr-BA"/>
        </w:rPr>
        <w:t>Strane će razmotriti sve poteškoće do kojih može doći u međusobnoj trgovini poljoprivrednim proizvodima i nastoja</w:t>
      </w:r>
      <w:r w:rsidR="00A2253C">
        <w:rPr>
          <w:lang w:val="hr-BA"/>
        </w:rPr>
        <w:t xml:space="preserve">t </w:t>
      </w:r>
      <w:r w:rsidRPr="004651D7">
        <w:rPr>
          <w:lang w:val="hr-BA"/>
        </w:rPr>
        <w:t>će da pronađu odgovarajuća rješenja</w:t>
      </w:r>
      <w:r w:rsidR="004B4DA7" w:rsidRPr="004651D7">
        <w:rPr>
          <w:lang w:val="bs-Latn-BA"/>
        </w:rPr>
        <w:t>.</w:t>
      </w:r>
      <w:r w:rsidR="004B4DA7" w:rsidRPr="008A444C">
        <w:rPr>
          <w:lang w:val="bs-Latn-BA"/>
        </w:rPr>
        <w:t xml:space="preserve"> </w:t>
      </w:r>
    </w:p>
    <w:p w:rsidR="0027080E" w:rsidRPr="008A444C" w:rsidRDefault="0027080E" w:rsidP="0027080E">
      <w:pPr>
        <w:keepNext/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4B4DA7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5.</w:t>
      </w: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627D7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b/>
          <w:i/>
          <w:lang w:val="bs-Latn-BA"/>
        </w:rPr>
        <w:t>Dalj</w:t>
      </w:r>
      <w:r w:rsidR="00A2253C">
        <w:rPr>
          <w:b/>
          <w:i/>
          <w:lang w:val="bs-Latn-BA"/>
        </w:rPr>
        <w:t>nj</w:t>
      </w:r>
      <w:r w:rsidRPr="008A444C">
        <w:rPr>
          <w:b/>
          <w:i/>
          <w:lang w:val="bs-Latn-BA"/>
        </w:rPr>
        <w:t xml:space="preserve">a liberalizacija </w:t>
      </w: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4651D7" w:rsidRDefault="00A2253C" w:rsidP="0027080E">
      <w:pPr>
        <w:ind w:firstLine="720"/>
        <w:jc w:val="both"/>
        <w:rPr>
          <w:szCs w:val="24"/>
          <w:lang w:val="bs-Latn-BA"/>
        </w:rPr>
      </w:pPr>
      <w:r>
        <w:rPr>
          <w:lang w:val="hr-BA"/>
        </w:rPr>
        <w:t>Strane se ob</w:t>
      </w:r>
      <w:r w:rsidR="003152BC" w:rsidRPr="008E7B45">
        <w:rPr>
          <w:lang w:val="hr-BA"/>
        </w:rPr>
        <w:t>vezuju da nastave sa svojim naporima u cilju ostvarivanja dalj</w:t>
      </w:r>
      <w:r>
        <w:rPr>
          <w:lang w:val="hr-BA"/>
        </w:rPr>
        <w:t>nj</w:t>
      </w:r>
      <w:r w:rsidR="003152BC" w:rsidRPr="008E7B45">
        <w:rPr>
          <w:lang w:val="hr-BA"/>
        </w:rPr>
        <w:t>e liberalizacije međusobne trgovine poljoprivrednim proizvodima, uzimajući u obzir strukturu njihove međusobne razmjene, posebnu osjetljivost takvih proizvoda i razvoj poljoprivredne politike na obje strane. Na zahtjev bil</w:t>
      </w:r>
      <w:r>
        <w:rPr>
          <w:lang w:val="hr-BA"/>
        </w:rPr>
        <w:t>o koje Strane, Strane će se konz</w:t>
      </w:r>
      <w:r w:rsidR="003152BC" w:rsidRPr="008E7B45">
        <w:rPr>
          <w:lang w:val="hr-BA"/>
        </w:rPr>
        <w:t>ult</w:t>
      </w:r>
      <w:r>
        <w:rPr>
          <w:lang w:val="hr-BA"/>
        </w:rPr>
        <w:t>irati</w:t>
      </w:r>
      <w:r w:rsidR="003152BC" w:rsidRPr="008E7B45">
        <w:rPr>
          <w:lang w:val="hr-BA"/>
        </w:rPr>
        <w:t xml:space="preserve"> kako bi ostvarile ovaj cilj, i to poboljšanjem pristupa tržištu kroz smanjenje ili ukidanje carina na poljoprivredne proizvode i proširivanjem sadržaja poljoprivrednih proizvoda obuhvaćenih ovim Sporazumom</w:t>
      </w:r>
      <w:r w:rsidR="00627D7F" w:rsidRPr="008E7B45">
        <w:rPr>
          <w:lang w:val="bs-Latn-BA"/>
        </w:rPr>
        <w:t>.</w:t>
      </w:r>
      <w:r w:rsidR="00627D7F" w:rsidRPr="004651D7">
        <w:rPr>
          <w:lang w:val="bs-Latn-BA"/>
        </w:rPr>
        <w:t xml:space="preserve"> </w:t>
      </w: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4651D7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="0027080E" w:rsidRPr="004651D7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4651D7">
        <w:rPr>
          <w:rFonts w:ascii="Times" w:hAnsi="Times"/>
          <w:smallCaps/>
          <w:szCs w:val="24"/>
          <w:lang w:val="bs-Latn-BA"/>
        </w:rPr>
        <w:t>6.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jc w:val="center"/>
        <w:rPr>
          <w:lang w:val="bs-Latn-BA"/>
        </w:rPr>
      </w:pPr>
    </w:p>
    <w:p w:rsidR="0027080E" w:rsidRPr="004651D7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rFonts w:ascii="Times" w:hAnsi="Times"/>
          <w:b/>
          <w:i/>
          <w:szCs w:val="24"/>
          <w:lang w:val="bs-Latn-BA"/>
        </w:rPr>
        <w:t xml:space="preserve">Sporazum </w:t>
      </w:r>
      <w:r w:rsidR="0027080E" w:rsidRPr="008E7B45">
        <w:rPr>
          <w:rFonts w:ascii="Times" w:hAnsi="Times"/>
          <w:b/>
          <w:i/>
          <w:szCs w:val="24"/>
          <w:lang w:val="bs-Latn-BA"/>
        </w:rPr>
        <w:t>W</w:t>
      </w:r>
      <w:r w:rsidR="00FE6C1C" w:rsidRPr="008E7B45">
        <w:rPr>
          <w:rFonts w:ascii="Times" w:hAnsi="Times"/>
          <w:b/>
          <w:i/>
          <w:szCs w:val="24"/>
          <w:lang w:val="bs-Latn-BA"/>
        </w:rPr>
        <w:t>T</w:t>
      </w:r>
      <w:r w:rsidR="00FF6D11" w:rsidRPr="008E7B45">
        <w:rPr>
          <w:rFonts w:ascii="Times" w:hAnsi="Times"/>
          <w:b/>
          <w:i/>
          <w:szCs w:val="24"/>
          <w:lang w:val="bs-Latn-BA"/>
        </w:rPr>
        <w:t>O</w:t>
      </w:r>
      <w:r w:rsidR="0027080E" w:rsidRPr="004651D7">
        <w:rPr>
          <w:rFonts w:ascii="Times" w:hAnsi="Times"/>
          <w:b/>
          <w:i/>
          <w:szCs w:val="24"/>
          <w:lang w:val="bs-Latn-BA"/>
        </w:rPr>
        <w:t xml:space="preserve"> </w:t>
      </w:r>
      <w:r w:rsidRPr="004651D7">
        <w:rPr>
          <w:rFonts w:ascii="Times" w:hAnsi="Times"/>
          <w:b/>
          <w:i/>
          <w:szCs w:val="24"/>
          <w:lang w:val="bs-Latn-BA"/>
        </w:rPr>
        <w:t>o poljoprivredi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jc w:val="center"/>
        <w:rPr>
          <w:lang w:val="bs-Latn-BA"/>
        </w:rPr>
      </w:pPr>
    </w:p>
    <w:p w:rsidR="0027080E" w:rsidRPr="008A444C" w:rsidRDefault="00FE6C1C" w:rsidP="0027080E">
      <w:pPr>
        <w:pStyle w:val="BodyText3"/>
        <w:ind w:firstLine="720"/>
        <w:rPr>
          <w:lang w:val="bs-Latn-BA"/>
        </w:rPr>
      </w:pPr>
      <w:r w:rsidRPr="004651D7">
        <w:rPr>
          <w:lang w:val="hr-BA"/>
        </w:rPr>
        <w:t>St</w:t>
      </w:r>
      <w:r w:rsidR="00A2253C">
        <w:rPr>
          <w:lang w:val="hr-BA"/>
        </w:rPr>
        <w:t>rane potvrđuju svoja prava i ob</w:t>
      </w:r>
      <w:r w:rsidRPr="004651D7">
        <w:rPr>
          <w:lang w:val="hr-BA"/>
        </w:rPr>
        <w:t xml:space="preserve">veze </w:t>
      </w:r>
      <w:r w:rsidR="00A2253C">
        <w:rPr>
          <w:lang w:val="hr-BA"/>
        </w:rPr>
        <w:t>sukladno</w:t>
      </w:r>
      <w:r w:rsidRPr="004651D7">
        <w:rPr>
          <w:lang w:val="hr-BA"/>
        </w:rPr>
        <w:t xml:space="preserve"> Sporazum</w:t>
      </w:r>
      <w:r w:rsidR="00A2253C">
        <w:rPr>
          <w:lang w:val="hr-BA"/>
        </w:rPr>
        <w:t>u</w:t>
      </w:r>
      <w:r w:rsidRPr="004651D7">
        <w:rPr>
          <w:lang w:val="hr-BA"/>
        </w:rPr>
        <w:t xml:space="preserve"> </w:t>
      </w:r>
      <w:r w:rsidRPr="004651D7">
        <w:rPr>
          <w:iCs/>
          <w:lang w:val="hr-BA"/>
        </w:rPr>
        <w:t>WTO o poljoprivredi</w:t>
      </w:r>
      <w:r w:rsidRPr="004651D7">
        <w:rPr>
          <w:lang w:val="hr-BA"/>
        </w:rPr>
        <w:t xml:space="preserve">, osim </w:t>
      </w:r>
      <w:r w:rsidR="00A2253C">
        <w:rPr>
          <w:lang w:val="hr-BA"/>
        </w:rPr>
        <w:t>glede</w:t>
      </w:r>
      <w:r w:rsidRPr="004651D7">
        <w:rPr>
          <w:lang w:val="hr-BA"/>
        </w:rPr>
        <w:t xml:space="preserve"> izvoznih subvencija navedenih u stav</w:t>
      </w:r>
      <w:r w:rsidR="00A2253C">
        <w:rPr>
          <w:lang w:val="hr-BA"/>
        </w:rPr>
        <w:t>k</w:t>
      </w:r>
      <w:r w:rsidRPr="004651D7">
        <w:rPr>
          <w:lang w:val="hr-BA"/>
        </w:rPr>
        <w:t>u 1. i 2. član</w:t>
      </w:r>
      <w:r w:rsidR="00A2253C">
        <w:rPr>
          <w:lang w:val="hr-BA"/>
        </w:rPr>
        <w:t>k</w:t>
      </w:r>
      <w:r w:rsidRPr="004651D7">
        <w:rPr>
          <w:lang w:val="hr-BA"/>
        </w:rPr>
        <w:t>a 2. ovog</w:t>
      </w:r>
      <w:r w:rsidR="00A2253C">
        <w:rPr>
          <w:lang w:val="hr-BA"/>
        </w:rPr>
        <w:t>a</w:t>
      </w:r>
      <w:r w:rsidRPr="004651D7">
        <w:rPr>
          <w:lang w:val="hr-BA"/>
        </w:rPr>
        <w:t xml:space="preserve"> Sporazuma</w:t>
      </w:r>
      <w:r w:rsidR="00F46D3A" w:rsidRPr="004651D7">
        <w:rPr>
          <w:lang w:val="bs-Latn-BA"/>
        </w:rPr>
        <w:t>.</w:t>
      </w:r>
    </w:p>
    <w:p w:rsidR="0027080E" w:rsidRDefault="0027080E" w:rsidP="0027080E">
      <w:pPr>
        <w:jc w:val="center"/>
        <w:rPr>
          <w:lang w:val="sr-Cyrl-BA"/>
        </w:rPr>
      </w:pPr>
    </w:p>
    <w:p w:rsidR="00766C9F" w:rsidRPr="00766C9F" w:rsidRDefault="00766C9F" w:rsidP="0027080E">
      <w:pPr>
        <w:jc w:val="center"/>
        <w:rPr>
          <w:lang w:val="sr-Cyrl-BA"/>
        </w:rPr>
      </w:pPr>
    </w:p>
    <w:p w:rsidR="0027080E" w:rsidRPr="008A444C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7.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rFonts w:ascii="Times" w:hAnsi="Times"/>
          <w:b/>
          <w:i/>
          <w:szCs w:val="24"/>
          <w:lang w:val="bs-Latn-BA"/>
        </w:rPr>
        <w:t xml:space="preserve">Odredbe Sporazuma o </w:t>
      </w:r>
      <w:r w:rsidR="00DF5866">
        <w:rPr>
          <w:rFonts w:ascii="Times" w:hAnsi="Times"/>
          <w:b/>
          <w:i/>
          <w:szCs w:val="24"/>
          <w:lang w:val="bs-Latn-BA"/>
        </w:rPr>
        <w:t>slobodnoj</w:t>
      </w:r>
      <w:r w:rsidRPr="008A444C">
        <w:rPr>
          <w:rFonts w:ascii="Times" w:hAnsi="Times"/>
          <w:b/>
          <w:i/>
          <w:szCs w:val="24"/>
          <w:lang w:val="bs-Latn-BA"/>
        </w:rPr>
        <w:t xml:space="preserve"> trgovini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FE6C1C" w:rsidP="00FE6C1C">
      <w:pPr>
        <w:ind w:firstLine="720"/>
        <w:jc w:val="both"/>
        <w:rPr>
          <w:szCs w:val="24"/>
          <w:lang w:val="bs-Latn-BA"/>
        </w:rPr>
      </w:pPr>
      <w:r w:rsidRPr="00186835">
        <w:rPr>
          <w:szCs w:val="24"/>
          <w:lang w:val="hr-BA"/>
        </w:rPr>
        <w:t>Odredbe koje se odnose na teritorijalnu primjenu (</w:t>
      </w:r>
      <w:r w:rsidR="00A2253C">
        <w:rPr>
          <w:szCs w:val="24"/>
          <w:lang w:val="hr-BA"/>
        </w:rPr>
        <w:t>č</w:t>
      </w:r>
      <w:r w:rsidRPr="00186835">
        <w:rPr>
          <w:szCs w:val="24"/>
          <w:lang w:val="hr-BA"/>
        </w:rPr>
        <w:t>lan</w:t>
      </w:r>
      <w:r w:rsidR="00A2253C">
        <w:rPr>
          <w:szCs w:val="24"/>
          <w:lang w:val="hr-BA"/>
        </w:rPr>
        <w:t>ak</w:t>
      </w:r>
      <w:r w:rsidRPr="00186835">
        <w:rPr>
          <w:szCs w:val="24"/>
          <w:lang w:val="hr-BA"/>
        </w:rPr>
        <w:t xml:space="preserve"> 4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</w:t>
      </w:r>
      <w:r w:rsidRPr="00186835">
        <w:rPr>
          <w:lang w:val="hr-BA"/>
        </w:rPr>
        <w:t>odnos prema drugim međunarodnim sporazumima (</w:t>
      </w:r>
      <w:r w:rsidR="00A2253C">
        <w:rPr>
          <w:lang w:val="hr-BA"/>
        </w:rPr>
        <w:t>članak</w:t>
      </w:r>
      <w:r w:rsidRPr="00186835">
        <w:rPr>
          <w:lang w:val="hr-BA"/>
        </w:rPr>
        <w:t xml:space="preserve"> 3</w:t>
      </w:r>
      <w:r w:rsidR="00A2253C">
        <w:rPr>
          <w:lang w:val="hr-BA"/>
        </w:rPr>
        <w:t>.</w:t>
      </w:r>
      <w:r w:rsidRPr="00186835">
        <w:rPr>
          <w:lang w:val="hr-BA"/>
        </w:rPr>
        <w:t>),</w:t>
      </w:r>
      <w:r w:rsidRPr="00186835">
        <w:rPr>
          <w:szCs w:val="24"/>
          <w:lang w:val="hr-BA"/>
        </w:rPr>
        <w:t xml:space="preserve"> centralnu, regionalnu i lokalnu upravu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5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transparentnost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6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 količinska ograničenja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11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</w:t>
      </w:r>
      <w:r w:rsidR="00A2253C">
        <w:rPr>
          <w:szCs w:val="24"/>
          <w:lang w:val="hr-BA"/>
        </w:rPr>
        <w:t>unutarnje</w:t>
      </w:r>
      <w:r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lastRenderedPageBreak/>
        <w:t>oporezivanje i propis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12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sanitarne i fitosanitarne mjere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13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tehničk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propis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14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olakšavanje t</w:t>
      </w:r>
      <w:r w:rsidRPr="00186835">
        <w:rPr>
          <w:szCs w:val="24"/>
          <w:lang w:val="hr-BA"/>
        </w:rPr>
        <w:t>rgovine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15</w:t>
      </w:r>
      <w:r w:rsidR="00A2253C">
        <w:rPr>
          <w:szCs w:val="24"/>
          <w:lang w:val="hr-BA"/>
        </w:rPr>
        <w:t>.), državna trgovačka po</w:t>
      </w:r>
      <w:r w:rsidRPr="00186835">
        <w:rPr>
          <w:szCs w:val="24"/>
          <w:lang w:val="hr-BA"/>
        </w:rPr>
        <w:t>duzeća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17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antidamping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20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bilateralne </w:t>
      </w:r>
      <w:r>
        <w:rPr>
          <w:szCs w:val="24"/>
          <w:lang w:val="hr-BA"/>
        </w:rPr>
        <w:t xml:space="preserve">zaštitne </w:t>
      </w:r>
      <w:r w:rsidRPr="00186835">
        <w:rPr>
          <w:szCs w:val="24"/>
          <w:lang w:val="hr-BA"/>
        </w:rPr>
        <w:t>mjere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22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</w:t>
      </w:r>
      <w:r w:rsidR="00A2253C">
        <w:rPr>
          <w:szCs w:val="24"/>
          <w:lang w:val="hr-BA"/>
        </w:rPr>
        <w:t>iznimke</w:t>
      </w:r>
      <w:r w:rsidRPr="00186835">
        <w:rPr>
          <w:szCs w:val="24"/>
          <w:lang w:val="hr-BA"/>
        </w:rPr>
        <w:t xml:space="preserve">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24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plaćanja tekućih transakcija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29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</w:t>
      </w:r>
      <w:r>
        <w:rPr>
          <w:szCs w:val="24"/>
          <w:lang w:val="hr-BA"/>
        </w:rPr>
        <w:t xml:space="preserve">poteškoće u </w:t>
      </w:r>
      <w:r w:rsidR="00A2253C">
        <w:rPr>
          <w:szCs w:val="24"/>
          <w:lang w:val="hr-BA"/>
        </w:rPr>
        <w:t>s</w:t>
      </w:r>
      <w:r>
        <w:rPr>
          <w:szCs w:val="24"/>
          <w:lang w:val="hr-BA"/>
        </w:rPr>
        <w:t xml:space="preserve">vezi s </w:t>
      </w:r>
      <w:r w:rsidRPr="00186835">
        <w:rPr>
          <w:szCs w:val="24"/>
          <w:lang w:val="hr-BA"/>
        </w:rPr>
        <w:t>platn</w:t>
      </w:r>
      <w:r>
        <w:rPr>
          <w:szCs w:val="24"/>
          <w:lang w:val="hr-BA"/>
        </w:rPr>
        <w:t>im</w:t>
      </w:r>
      <w:r w:rsidR="00A2253C">
        <w:rPr>
          <w:szCs w:val="24"/>
          <w:lang w:val="hr-BA"/>
        </w:rPr>
        <w:t xml:space="preserve"> bilanc</w:t>
      </w:r>
      <w:r>
        <w:rPr>
          <w:szCs w:val="24"/>
          <w:lang w:val="hr-BA"/>
        </w:rPr>
        <w:t>om</w:t>
      </w:r>
      <w:r w:rsidRPr="00186835">
        <w:rPr>
          <w:szCs w:val="24"/>
          <w:lang w:val="hr-BA"/>
        </w:rPr>
        <w:t xml:space="preserve">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31</w:t>
      </w:r>
      <w:r w:rsidR="00A2253C">
        <w:rPr>
          <w:szCs w:val="24"/>
          <w:lang w:val="hr-BA"/>
        </w:rPr>
        <w:t>.), ispunjenje ob</w:t>
      </w:r>
      <w:r w:rsidRPr="00186835">
        <w:rPr>
          <w:szCs w:val="24"/>
          <w:lang w:val="hr-BA"/>
        </w:rPr>
        <w:t>veza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47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</w:t>
      </w:r>
      <w:r>
        <w:rPr>
          <w:szCs w:val="24"/>
          <w:lang w:val="hr-BA"/>
        </w:rPr>
        <w:t>izmjene i dopune</w:t>
      </w:r>
      <w:r w:rsidRPr="00186835">
        <w:rPr>
          <w:szCs w:val="24"/>
          <w:lang w:val="hr-BA"/>
        </w:rPr>
        <w:t xml:space="preserve"> (</w:t>
      </w:r>
      <w:r w:rsidR="00A2253C">
        <w:rPr>
          <w:lang w:val="hr-BA"/>
        </w:rPr>
        <w:t xml:space="preserve">članak </w:t>
      </w:r>
      <w:r w:rsidRPr="00186835">
        <w:rPr>
          <w:szCs w:val="24"/>
          <w:lang w:val="hr-BA"/>
        </w:rPr>
        <w:t>50</w:t>
      </w:r>
      <w:r w:rsidR="00A2253C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 kao i </w:t>
      </w:r>
      <w:r>
        <w:rPr>
          <w:szCs w:val="24"/>
          <w:lang w:val="hr-BA"/>
        </w:rPr>
        <w:t>VIII</w:t>
      </w:r>
      <w:r w:rsidR="00A2253C">
        <w:rPr>
          <w:szCs w:val="24"/>
          <w:lang w:val="hr-BA"/>
        </w:rPr>
        <w:t>.</w:t>
      </w:r>
      <w:r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Poglavlje Rješavanje sporova u okviru Sporazuma o </w:t>
      </w:r>
      <w:r w:rsidR="00DF5866">
        <w:rPr>
          <w:szCs w:val="24"/>
          <w:lang w:val="hr-BA"/>
        </w:rPr>
        <w:t xml:space="preserve">slobodnoj </w:t>
      </w:r>
      <w:r w:rsidRPr="00186835">
        <w:rPr>
          <w:szCs w:val="24"/>
          <w:lang w:val="hr-BA"/>
        </w:rPr>
        <w:t>trgovini primjenjuj</w:t>
      </w:r>
      <w:r>
        <w:rPr>
          <w:szCs w:val="24"/>
          <w:lang w:val="hr-BA"/>
        </w:rPr>
        <w:t>u</w:t>
      </w:r>
      <w:r w:rsidRPr="00186835">
        <w:rPr>
          <w:szCs w:val="24"/>
          <w:lang w:val="hr-BA"/>
        </w:rPr>
        <w:t xml:space="preserve"> se </w:t>
      </w:r>
      <w:r w:rsidRPr="00186835">
        <w:rPr>
          <w:i/>
          <w:szCs w:val="24"/>
          <w:lang w:val="hr-BA"/>
        </w:rPr>
        <w:t>mutatis mutandis</w:t>
      </w:r>
      <w:r w:rsidRPr="00186835">
        <w:rPr>
          <w:szCs w:val="24"/>
          <w:lang w:val="hr-BA"/>
        </w:rPr>
        <w:t xml:space="preserve"> između Strana ovog</w:t>
      </w:r>
      <w:r w:rsidR="00A2253C">
        <w:rPr>
          <w:szCs w:val="24"/>
          <w:lang w:val="hr-BA"/>
        </w:rPr>
        <w:t>a</w:t>
      </w:r>
      <w:r w:rsidRPr="00186835">
        <w:rPr>
          <w:szCs w:val="24"/>
          <w:lang w:val="hr-BA"/>
        </w:rPr>
        <w:t xml:space="preserve"> Sporazuma</w:t>
      </w:r>
      <w:r w:rsidR="0027080E" w:rsidRPr="008A444C">
        <w:rPr>
          <w:szCs w:val="24"/>
          <w:lang w:val="bs-Latn-BA"/>
        </w:rPr>
        <w:t>.</w:t>
      </w:r>
    </w:p>
    <w:p w:rsidR="005A4578" w:rsidRPr="008A444C" w:rsidRDefault="005A4578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8.</w:t>
      </w:r>
    </w:p>
    <w:p w:rsidR="003F3E39" w:rsidRPr="008A444C" w:rsidRDefault="003F3E39" w:rsidP="003F3E39">
      <w:pPr>
        <w:jc w:val="center"/>
        <w:rPr>
          <w:b/>
          <w:lang w:val="bs-Latn-BA"/>
        </w:rPr>
      </w:pPr>
      <w:r w:rsidRPr="008A444C">
        <w:rPr>
          <w:b/>
          <w:lang w:val="bs-Latn-BA"/>
        </w:rPr>
        <w:t>Poljoprivredne zaštitne mjere</w:t>
      </w:r>
    </w:p>
    <w:p w:rsidR="00CA3AFE" w:rsidRPr="008A444C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CA3AFE" w:rsidRPr="004651D7" w:rsidRDefault="00FE6C1C" w:rsidP="00FE6C1C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bs-Latn-BA"/>
        </w:rPr>
      </w:pPr>
      <w:r w:rsidRPr="004651D7">
        <w:rPr>
          <w:lang w:val="hr-BA"/>
        </w:rPr>
        <w:t xml:space="preserve">U slučaju kada se, kao rezultat </w:t>
      </w:r>
      <w:r w:rsidRPr="004651D7">
        <w:rPr>
          <w:rFonts w:eastAsia="Calibri"/>
          <w:szCs w:val="24"/>
          <w:lang w:val="hr-BA"/>
        </w:rPr>
        <w:t xml:space="preserve">smanjenja </w:t>
      </w:r>
      <w:r w:rsidRPr="004651D7">
        <w:rPr>
          <w:lang w:val="hr-BA"/>
        </w:rPr>
        <w:t xml:space="preserve">ili </w:t>
      </w:r>
      <w:r w:rsidR="00DF5866">
        <w:rPr>
          <w:rFonts w:eastAsia="Calibri"/>
          <w:szCs w:val="24"/>
          <w:lang w:val="hr-BA"/>
        </w:rPr>
        <w:t>ukid</w:t>
      </w:r>
      <w:r w:rsidRPr="004651D7">
        <w:rPr>
          <w:rFonts w:eastAsia="Calibri"/>
          <w:szCs w:val="24"/>
          <w:lang w:val="hr-BA"/>
        </w:rPr>
        <w:t xml:space="preserve">anja </w:t>
      </w:r>
      <w:r w:rsidRPr="004651D7">
        <w:rPr>
          <w:lang w:val="hr-BA"/>
        </w:rPr>
        <w:t xml:space="preserve">carine prema ovom Sporazumu, </w:t>
      </w:r>
      <w:r w:rsidRPr="004651D7">
        <w:rPr>
          <w:rFonts w:eastAsia="Calibri"/>
          <w:szCs w:val="24"/>
          <w:lang w:val="hr-BA"/>
        </w:rPr>
        <w:t xml:space="preserve">poljoprivredni proizvod </w:t>
      </w:r>
      <w:r w:rsidR="00821205">
        <w:rPr>
          <w:rFonts w:eastAsia="Calibri"/>
          <w:szCs w:val="24"/>
          <w:lang w:val="hr-BA"/>
        </w:rPr>
        <w:t>podrijetlom</w:t>
      </w:r>
      <w:r w:rsidRPr="004651D7">
        <w:rPr>
          <w:rFonts w:eastAsia="Calibri"/>
          <w:szCs w:val="24"/>
          <w:lang w:val="hr-BA"/>
        </w:rPr>
        <w:t xml:space="preserve"> iz </w:t>
      </w:r>
      <w:r w:rsidR="00A2253C">
        <w:rPr>
          <w:rFonts w:eastAsia="Calibri"/>
          <w:szCs w:val="24"/>
          <w:lang w:val="hr-BA"/>
        </w:rPr>
        <w:t>jedne Strane uvozi na teritorij</w:t>
      </w:r>
      <w:r w:rsidRPr="004651D7">
        <w:rPr>
          <w:rFonts w:eastAsia="Calibri"/>
          <w:szCs w:val="24"/>
          <w:lang w:val="hr-BA"/>
        </w:rPr>
        <w:t xml:space="preserve"> druge Strane u tako povećanim količinama</w:t>
      </w:r>
      <w:r w:rsidRPr="004651D7">
        <w:rPr>
          <w:lang w:val="hr-BA"/>
        </w:rPr>
        <w:t xml:space="preserve"> u apsolutnim ili relativnim iznosima u odnosu na domaću proizvodnju </w:t>
      </w:r>
      <w:r w:rsidRPr="004651D7">
        <w:rPr>
          <w:rFonts w:eastAsia="Calibri"/>
          <w:szCs w:val="24"/>
          <w:lang w:val="hr-BA"/>
        </w:rPr>
        <w:t xml:space="preserve">ili se uvozi </w:t>
      </w:r>
      <w:r w:rsidRPr="004651D7">
        <w:rPr>
          <w:lang w:val="hr-BA"/>
        </w:rPr>
        <w:t xml:space="preserve">na </w:t>
      </w:r>
      <w:r w:rsidRPr="009A0295">
        <w:rPr>
          <w:lang w:val="hr-BA"/>
        </w:rPr>
        <w:t>teritorij S</w:t>
      </w:r>
      <w:r w:rsidRPr="004651D7">
        <w:rPr>
          <w:lang w:val="hr-BA"/>
        </w:rPr>
        <w:t>trane uvoznice</w:t>
      </w:r>
      <w:r w:rsidRPr="004651D7">
        <w:rPr>
          <w:rFonts w:eastAsia="Calibri"/>
          <w:szCs w:val="24"/>
          <w:lang w:val="hr-BA"/>
        </w:rPr>
        <w:t xml:space="preserve"> po tako smanjenim cijenama da predstavlja </w:t>
      </w:r>
      <w:r w:rsidRPr="004651D7">
        <w:rPr>
          <w:lang w:val="hr-BA"/>
        </w:rPr>
        <w:t xml:space="preserve">značajan razlog za nastupanje ozbiljne štete ili prijetnje od takve štete za domaću </w:t>
      </w:r>
      <w:r w:rsidR="00A2253C">
        <w:rPr>
          <w:lang w:val="hr-BA"/>
        </w:rPr>
        <w:t>gospodarsku</w:t>
      </w:r>
      <w:r w:rsidRPr="004651D7">
        <w:rPr>
          <w:lang w:val="hr-BA"/>
        </w:rPr>
        <w:t xml:space="preserve"> granu koja proizvodi slične ili </w:t>
      </w:r>
      <w:r w:rsidR="00A2253C">
        <w:rPr>
          <w:lang w:val="hr-BA"/>
        </w:rPr>
        <w:t>izravno</w:t>
      </w:r>
      <w:r w:rsidRPr="004651D7">
        <w:rPr>
          <w:lang w:val="hr-BA"/>
        </w:rPr>
        <w:t xml:space="preserve"> kon</w:t>
      </w:r>
      <w:r w:rsidR="00A2253C">
        <w:rPr>
          <w:lang w:val="hr-BA"/>
        </w:rPr>
        <w:t>kurentne proizvode na teritoriju</w:t>
      </w:r>
      <w:r w:rsidRPr="004651D7">
        <w:rPr>
          <w:lang w:val="hr-BA"/>
        </w:rPr>
        <w:t xml:space="preserve"> Strane uvoznice, Strana uvoznica može </w:t>
      </w:r>
      <w:r w:rsidR="00A2253C">
        <w:rPr>
          <w:rFonts w:eastAsia="Calibri"/>
          <w:szCs w:val="24"/>
          <w:lang w:val="hr-BA"/>
        </w:rPr>
        <w:t>po</w:t>
      </w:r>
      <w:r w:rsidRPr="004651D7">
        <w:rPr>
          <w:rFonts w:eastAsia="Calibri"/>
          <w:szCs w:val="24"/>
          <w:lang w:val="hr-BA"/>
        </w:rPr>
        <w:t xml:space="preserve">duzeti zaštitne mjere u minimalnom </w:t>
      </w:r>
      <w:r w:rsidR="00A2253C">
        <w:rPr>
          <w:rFonts w:eastAsia="Calibri"/>
          <w:szCs w:val="24"/>
          <w:lang w:val="hr-BA"/>
        </w:rPr>
        <w:t>opsegu</w:t>
      </w:r>
      <w:r w:rsidRPr="004651D7">
        <w:rPr>
          <w:rFonts w:eastAsia="Calibri"/>
          <w:szCs w:val="24"/>
          <w:lang w:val="hr-BA"/>
        </w:rPr>
        <w:t xml:space="preserve"> koji je potreb</w:t>
      </w:r>
      <w:r w:rsidR="00A2253C">
        <w:rPr>
          <w:rFonts w:eastAsia="Calibri"/>
          <w:szCs w:val="24"/>
          <w:lang w:val="hr-BA"/>
        </w:rPr>
        <w:t>it</w:t>
      </w:r>
      <w:r w:rsidRPr="004651D7">
        <w:rPr>
          <w:rFonts w:eastAsia="Calibri"/>
          <w:szCs w:val="24"/>
          <w:lang w:val="hr-BA"/>
        </w:rPr>
        <w:t xml:space="preserve"> </w:t>
      </w:r>
      <w:r w:rsidRPr="004651D7">
        <w:rPr>
          <w:lang w:val="hr-BA"/>
        </w:rPr>
        <w:t xml:space="preserve">da se </w:t>
      </w:r>
      <w:r w:rsidR="009A0295" w:rsidRPr="00C5031B">
        <w:rPr>
          <w:lang w:val="hr-BA"/>
        </w:rPr>
        <w:t>otkloni</w:t>
      </w:r>
      <w:r w:rsidRPr="004651D7">
        <w:rPr>
          <w:lang w:val="hr-BA"/>
        </w:rPr>
        <w:t xml:space="preserve"> ili spriječi šteta</w:t>
      </w:r>
      <w:r w:rsidR="00CA3AFE" w:rsidRPr="004651D7">
        <w:rPr>
          <w:rFonts w:eastAsia="Calibri"/>
          <w:szCs w:val="24"/>
          <w:lang w:val="bs-Latn-BA"/>
        </w:rPr>
        <w:t>.</w:t>
      </w:r>
    </w:p>
    <w:p w:rsidR="00CA3AFE" w:rsidRPr="004651D7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bs-Latn-BA"/>
        </w:rPr>
      </w:pPr>
    </w:p>
    <w:p w:rsidR="00CA3AFE" w:rsidRPr="004651D7" w:rsidRDefault="00A2253C" w:rsidP="000E2C65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bs-Latn-BA"/>
        </w:rPr>
      </w:pPr>
      <w:r>
        <w:rPr>
          <w:rFonts w:eastAsia="Calibri"/>
          <w:szCs w:val="24"/>
          <w:lang w:val="hr-BA"/>
        </w:rPr>
        <w:t>Zaštitna mjera se neće po</w:t>
      </w:r>
      <w:r w:rsidR="00FE6C1C" w:rsidRPr="004651D7">
        <w:rPr>
          <w:rFonts w:eastAsia="Calibri"/>
          <w:szCs w:val="24"/>
          <w:lang w:val="hr-BA"/>
        </w:rPr>
        <w:t xml:space="preserve">duzimati u </w:t>
      </w:r>
      <w:r>
        <w:rPr>
          <w:rFonts w:eastAsia="Calibri"/>
          <w:szCs w:val="24"/>
          <w:lang w:val="hr-BA"/>
        </w:rPr>
        <w:t>razdoblju</w:t>
      </w:r>
      <w:r w:rsidR="00FE6C1C" w:rsidRPr="004651D7">
        <w:rPr>
          <w:rFonts w:eastAsia="Calibri"/>
          <w:szCs w:val="24"/>
          <w:lang w:val="hr-BA"/>
        </w:rPr>
        <w:t xml:space="preserve"> dužem od jedne godine i može se sastojati od</w:t>
      </w:r>
      <w:r w:rsidR="00CA3AFE" w:rsidRPr="004651D7">
        <w:rPr>
          <w:rFonts w:eastAsia="Calibri"/>
          <w:szCs w:val="24"/>
          <w:lang w:val="bs-Latn-BA"/>
        </w:rPr>
        <w:t>:</w:t>
      </w:r>
    </w:p>
    <w:p w:rsidR="00CA3AFE" w:rsidRPr="004651D7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bs-Latn-BA"/>
        </w:rPr>
      </w:pPr>
    </w:p>
    <w:p w:rsidR="00FE6C1C" w:rsidRPr="004651D7" w:rsidRDefault="00FE6C1C" w:rsidP="00FE6C1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4651D7">
        <w:rPr>
          <w:rFonts w:eastAsia="Calibri"/>
          <w:szCs w:val="24"/>
          <w:lang w:val="hr-BA"/>
        </w:rPr>
        <w:t xml:space="preserve">povećanja carinske stope za proizvod na </w:t>
      </w:r>
      <w:r w:rsidR="00A2253C">
        <w:rPr>
          <w:rFonts w:eastAsia="Calibri"/>
          <w:szCs w:val="24"/>
          <w:lang w:val="hr-BA"/>
        </w:rPr>
        <w:t>razinu</w:t>
      </w:r>
      <w:r w:rsidRPr="004651D7">
        <w:rPr>
          <w:rFonts w:eastAsia="Calibri"/>
          <w:szCs w:val="24"/>
          <w:lang w:val="hr-BA"/>
        </w:rPr>
        <w:t xml:space="preserve"> koj</w:t>
      </w:r>
      <w:r w:rsidR="00A2253C">
        <w:rPr>
          <w:rFonts w:eastAsia="Calibri"/>
          <w:szCs w:val="24"/>
          <w:lang w:val="hr-BA"/>
        </w:rPr>
        <w:t>a</w:t>
      </w:r>
      <w:r w:rsidRPr="004651D7">
        <w:rPr>
          <w:rFonts w:eastAsia="Calibri"/>
          <w:szCs w:val="24"/>
          <w:lang w:val="hr-BA"/>
        </w:rPr>
        <w:t xml:space="preserve"> nije već</w:t>
      </w:r>
      <w:r w:rsidR="00A2253C">
        <w:rPr>
          <w:rFonts w:eastAsia="Calibri"/>
          <w:szCs w:val="24"/>
          <w:lang w:val="hr-BA"/>
        </w:rPr>
        <w:t>a</w:t>
      </w:r>
      <w:r w:rsidRPr="004651D7">
        <w:rPr>
          <w:rFonts w:eastAsia="Calibri"/>
          <w:szCs w:val="24"/>
          <w:lang w:val="hr-BA"/>
        </w:rPr>
        <w:t xml:space="preserve"> od MFN carinske stope koja se primjenj</w:t>
      </w:r>
      <w:r w:rsidR="00A2253C">
        <w:rPr>
          <w:rFonts w:eastAsia="Calibri"/>
          <w:szCs w:val="24"/>
          <w:lang w:val="hr-BA"/>
        </w:rPr>
        <w:t>uje u trenutku kada se mjera po</w:t>
      </w:r>
      <w:r w:rsidRPr="004651D7">
        <w:rPr>
          <w:rFonts w:eastAsia="Calibri"/>
          <w:szCs w:val="24"/>
          <w:lang w:val="hr-BA"/>
        </w:rPr>
        <w:t>duzima; ili</w:t>
      </w:r>
    </w:p>
    <w:p w:rsidR="00CA3AFE" w:rsidRPr="004651D7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bs-Latn-BA"/>
        </w:rPr>
      </w:pPr>
    </w:p>
    <w:p w:rsidR="00CA3AFE" w:rsidRPr="004651D7" w:rsidRDefault="00FE6C1C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bs-Latn-BA"/>
        </w:rPr>
      </w:pPr>
      <w:r w:rsidRPr="004651D7">
        <w:rPr>
          <w:rFonts w:eastAsia="Calibri"/>
          <w:szCs w:val="24"/>
          <w:lang w:val="hr-BA"/>
        </w:rPr>
        <w:t xml:space="preserve">uvođenja preferencijalne tarifne kvote, na </w:t>
      </w:r>
      <w:r w:rsidR="00A2253C">
        <w:rPr>
          <w:rFonts w:eastAsia="Calibri"/>
          <w:szCs w:val="24"/>
          <w:lang w:val="hr-BA"/>
        </w:rPr>
        <w:t>temelju</w:t>
      </w:r>
      <w:r w:rsidRPr="004651D7">
        <w:rPr>
          <w:rFonts w:eastAsia="Calibri"/>
          <w:szCs w:val="24"/>
          <w:lang w:val="hr-BA"/>
        </w:rPr>
        <w:t xml:space="preserve"> </w:t>
      </w:r>
      <w:r w:rsidRPr="00E03E17">
        <w:rPr>
          <w:rFonts w:eastAsia="Calibri"/>
          <w:szCs w:val="24"/>
          <w:lang w:val="hr-BA"/>
        </w:rPr>
        <w:t>istorijskog</w:t>
      </w:r>
      <w:r w:rsidRPr="004651D7">
        <w:rPr>
          <w:rFonts w:eastAsia="Calibri"/>
          <w:szCs w:val="24"/>
          <w:lang w:val="hr-BA"/>
        </w:rPr>
        <w:t xml:space="preserve"> </w:t>
      </w:r>
      <w:r w:rsidR="00A2253C">
        <w:rPr>
          <w:rFonts w:eastAsia="Calibri"/>
          <w:szCs w:val="24"/>
          <w:lang w:val="hr-BA"/>
        </w:rPr>
        <w:t>opsega</w:t>
      </w:r>
      <w:r w:rsidRPr="004651D7">
        <w:rPr>
          <w:rFonts w:eastAsia="Calibri"/>
          <w:szCs w:val="24"/>
          <w:lang w:val="hr-BA"/>
        </w:rPr>
        <w:t xml:space="preserve"> trgovine u proteklih pet</w:t>
      </w:r>
      <w:r w:rsidRPr="004651D7">
        <w:rPr>
          <w:rFonts w:eastAsia="Calibri"/>
          <w:color w:val="FF0000"/>
          <w:szCs w:val="24"/>
          <w:lang w:val="hr-BA"/>
        </w:rPr>
        <w:t xml:space="preserve"> </w:t>
      </w:r>
      <w:r w:rsidRPr="004651D7">
        <w:rPr>
          <w:rFonts w:eastAsia="Calibri"/>
          <w:szCs w:val="24"/>
          <w:lang w:val="hr-BA"/>
        </w:rPr>
        <w:t xml:space="preserve">godina, izuzimajući </w:t>
      </w:r>
      <w:r w:rsidR="00A2253C">
        <w:rPr>
          <w:rFonts w:eastAsia="Calibri"/>
          <w:szCs w:val="24"/>
          <w:lang w:val="hr-BA"/>
        </w:rPr>
        <w:t>opseg</w:t>
      </w:r>
      <w:r w:rsidRPr="004651D7">
        <w:rPr>
          <w:rFonts w:eastAsia="Calibri"/>
          <w:szCs w:val="24"/>
          <w:lang w:val="hr-BA"/>
        </w:rPr>
        <w:t xml:space="preserve"> povećanog uvoza koji je prouzro</w:t>
      </w:r>
      <w:r w:rsidR="00A2253C">
        <w:rPr>
          <w:rFonts w:eastAsia="Calibri"/>
          <w:szCs w:val="24"/>
          <w:lang w:val="hr-BA"/>
        </w:rPr>
        <w:t>čio</w:t>
      </w:r>
      <w:r w:rsidRPr="004651D7">
        <w:rPr>
          <w:rFonts w:eastAsia="Calibri"/>
          <w:szCs w:val="24"/>
          <w:lang w:val="hr-BA"/>
        </w:rPr>
        <w:t xml:space="preserve"> uvođenje zaštitne mjere</w:t>
      </w:r>
      <w:r w:rsidR="00CA3AFE" w:rsidRPr="004651D7">
        <w:rPr>
          <w:rFonts w:eastAsia="Calibri"/>
          <w:szCs w:val="24"/>
          <w:lang w:val="bs-Latn-BA"/>
        </w:rPr>
        <w:t>.</w:t>
      </w:r>
    </w:p>
    <w:p w:rsidR="00CA3AFE" w:rsidRPr="008A444C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bs-Latn-BA"/>
        </w:rPr>
      </w:pPr>
    </w:p>
    <w:p w:rsidR="00CA3AFE" w:rsidRPr="008A444C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bs-Latn-BA"/>
        </w:rPr>
      </w:pPr>
      <w:r w:rsidRPr="008A444C">
        <w:rPr>
          <w:rFonts w:eastAsia="Calibri"/>
          <w:szCs w:val="24"/>
          <w:lang w:val="bs-Latn-BA"/>
        </w:rPr>
        <w:t xml:space="preserve">3.   </w:t>
      </w:r>
      <w:r w:rsidR="004651D7" w:rsidRPr="00186835">
        <w:rPr>
          <w:rFonts w:eastAsia="Calibri"/>
          <w:szCs w:val="24"/>
          <w:lang w:val="hr-BA"/>
        </w:rPr>
        <w:t xml:space="preserve">Strana koja namjerava </w:t>
      </w:r>
      <w:r w:rsidR="00A2253C">
        <w:rPr>
          <w:rFonts w:eastAsia="Calibri"/>
          <w:szCs w:val="24"/>
          <w:lang w:val="hr-BA"/>
        </w:rPr>
        <w:t>poduzeti</w:t>
      </w:r>
      <w:r w:rsidR="004651D7" w:rsidRPr="00186835">
        <w:rPr>
          <w:rFonts w:eastAsia="Calibri"/>
          <w:szCs w:val="24"/>
          <w:lang w:val="hr-BA"/>
        </w:rPr>
        <w:t xml:space="preserve"> zaštitnu mjeru za poljoprivredni proizvod će odm</w:t>
      </w:r>
      <w:r w:rsidR="00A2253C">
        <w:rPr>
          <w:rFonts w:eastAsia="Calibri"/>
          <w:szCs w:val="24"/>
          <w:lang w:val="hr-BA"/>
        </w:rPr>
        <w:t>ah, a u svakom slučaju prije po</w:t>
      </w:r>
      <w:r w:rsidR="004651D7" w:rsidRPr="00186835">
        <w:rPr>
          <w:rFonts w:eastAsia="Calibri"/>
          <w:szCs w:val="24"/>
          <w:lang w:val="hr-BA"/>
        </w:rPr>
        <w:t>duzimanja mjere, obavijestiti drug</w:t>
      </w:r>
      <w:r w:rsidR="004651D7">
        <w:rPr>
          <w:rFonts w:eastAsia="Calibri"/>
          <w:szCs w:val="24"/>
          <w:lang w:val="hr-BA"/>
        </w:rPr>
        <w:t>u</w:t>
      </w:r>
      <w:r w:rsidR="004651D7" w:rsidRPr="00186835">
        <w:rPr>
          <w:rFonts w:eastAsia="Calibri"/>
          <w:szCs w:val="24"/>
          <w:lang w:val="hr-BA"/>
        </w:rPr>
        <w:t xml:space="preserve"> Stran</w:t>
      </w:r>
      <w:r w:rsidR="004651D7">
        <w:rPr>
          <w:rFonts w:eastAsia="Calibri"/>
          <w:szCs w:val="24"/>
          <w:lang w:val="hr-BA"/>
        </w:rPr>
        <w:t>u</w:t>
      </w:r>
      <w:r w:rsidR="004651D7" w:rsidRPr="00186835">
        <w:rPr>
          <w:rFonts w:eastAsia="Calibri"/>
          <w:szCs w:val="24"/>
          <w:lang w:val="hr-BA"/>
        </w:rPr>
        <w:t xml:space="preserve">. U roku od 60 dana od dana dostavljanja </w:t>
      </w:r>
      <w:r w:rsidR="00A2253C">
        <w:rPr>
          <w:rFonts w:eastAsia="Calibri"/>
          <w:szCs w:val="24"/>
          <w:lang w:val="hr-BA"/>
        </w:rPr>
        <w:t>obavijesti</w:t>
      </w:r>
      <w:r w:rsidR="004651D7" w:rsidRPr="009A0295">
        <w:rPr>
          <w:rFonts w:eastAsia="Calibri"/>
          <w:szCs w:val="24"/>
          <w:lang w:val="hr-BA"/>
        </w:rPr>
        <w:t>, Strana</w:t>
      </w:r>
      <w:r w:rsidR="004651D7" w:rsidRPr="00186835">
        <w:rPr>
          <w:rFonts w:eastAsia="Calibri"/>
          <w:szCs w:val="24"/>
          <w:lang w:val="hr-BA"/>
        </w:rPr>
        <w:t xml:space="preserve"> koja obavještava će </w:t>
      </w:r>
      <w:r w:rsidR="00A2253C">
        <w:rPr>
          <w:rFonts w:eastAsia="Calibri"/>
          <w:szCs w:val="24"/>
          <w:lang w:val="hr-BA"/>
        </w:rPr>
        <w:t>osigurati</w:t>
      </w:r>
      <w:r w:rsidR="004651D7" w:rsidRPr="00186835">
        <w:rPr>
          <w:rFonts w:eastAsia="Calibri"/>
          <w:szCs w:val="24"/>
          <w:lang w:val="hr-BA"/>
        </w:rPr>
        <w:t xml:space="preserve"> sve relevantne informacije koje se odnose na zaštitnu mjeru. </w:t>
      </w:r>
      <w:r w:rsidR="00A2253C">
        <w:rPr>
          <w:rFonts w:eastAsia="Calibri"/>
          <w:szCs w:val="24"/>
          <w:lang w:val="hr-BA"/>
        </w:rPr>
        <w:t>Na zahtjev, ta Strana će se konz</w:t>
      </w:r>
      <w:r w:rsidR="004651D7" w:rsidRPr="00186835">
        <w:rPr>
          <w:rFonts w:eastAsia="Calibri"/>
          <w:szCs w:val="24"/>
          <w:lang w:val="hr-BA"/>
        </w:rPr>
        <w:t>ult</w:t>
      </w:r>
      <w:r w:rsidR="00A2253C">
        <w:rPr>
          <w:rFonts w:eastAsia="Calibri"/>
          <w:szCs w:val="24"/>
          <w:lang w:val="hr-BA"/>
        </w:rPr>
        <w:t>irati</w:t>
      </w:r>
      <w:r w:rsidR="004651D7" w:rsidRPr="00186835">
        <w:rPr>
          <w:rFonts w:eastAsia="Calibri"/>
          <w:szCs w:val="24"/>
          <w:lang w:val="hr-BA"/>
        </w:rPr>
        <w:t xml:space="preserve"> sa Stranom na koju se mjera odnosi o </w:t>
      </w:r>
      <w:r w:rsidR="00A2253C">
        <w:rPr>
          <w:rFonts w:eastAsia="Calibri"/>
          <w:szCs w:val="24"/>
          <w:lang w:val="hr-BA"/>
        </w:rPr>
        <w:t>uvjetima</w:t>
      </w:r>
      <w:r w:rsidR="004651D7" w:rsidRPr="00186835">
        <w:rPr>
          <w:rFonts w:eastAsia="Calibri"/>
          <w:szCs w:val="24"/>
          <w:lang w:val="hr-BA"/>
        </w:rPr>
        <w:t xml:space="preserve"> primjene mjere</w:t>
      </w:r>
      <w:r w:rsidRPr="008A444C">
        <w:rPr>
          <w:rFonts w:eastAsia="Calibri"/>
          <w:szCs w:val="24"/>
          <w:lang w:val="bs-Latn-BA"/>
        </w:rPr>
        <w:t>.</w:t>
      </w:r>
    </w:p>
    <w:p w:rsidR="00CA3AFE" w:rsidRPr="008A444C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bs-Latn-BA"/>
        </w:rPr>
      </w:pPr>
    </w:p>
    <w:p w:rsidR="00CA3AFE" w:rsidRPr="008A444C" w:rsidRDefault="00CA3AFE" w:rsidP="00CA3AFE">
      <w:pPr>
        <w:spacing w:line="276" w:lineRule="auto"/>
        <w:jc w:val="both"/>
        <w:rPr>
          <w:rFonts w:eastAsia="Calibri"/>
          <w:szCs w:val="24"/>
          <w:lang w:val="bs-Latn-BA"/>
        </w:rPr>
      </w:pPr>
      <w:r w:rsidRPr="008A444C">
        <w:rPr>
          <w:rFonts w:eastAsia="Calibri"/>
          <w:szCs w:val="24"/>
          <w:lang w:val="bs-Latn-BA"/>
        </w:rPr>
        <w:t xml:space="preserve">4.   </w:t>
      </w:r>
      <w:r w:rsidR="004651D7" w:rsidRPr="00186835">
        <w:rPr>
          <w:rFonts w:eastAsia="Calibri"/>
          <w:szCs w:val="24"/>
          <w:lang w:val="hr-BA"/>
        </w:rPr>
        <w:t>U roku od pet godina od dana stupanja na snagu ovog</w:t>
      </w:r>
      <w:r w:rsidR="00A2253C">
        <w:rPr>
          <w:rFonts w:eastAsia="Calibri"/>
          <w:szCs w:val="24"/>
          <w:lang w:val="hr-BA"/>
        </w:rPr>
        <w:t>a</w:t>
      </w:r>
      <w:r w:rsidR="004651D7" w:rsidRPr="00186835">
        <w:rPr>
          <w:rFonts w:eastAsia="Calibri"/>
          <w:szCs w:val="24"/>
          <w:lang w:val="hr-BA"/>
        </w:rPr>
        <w:t xml:space="preserve"> Sporazuma, Strane će razmotriti ovaj </w:t>
      </w:r>
      <w:r w:rsidR="004651D7">
        <w:rPr>
          <w:rFonts w:eastAsia="Calibri"/>
          <w:szCs w:val="24"/>
          <w:lang w:val="hr-BA"/>
        </w:rPr>
        <w:t>č</w:t>
      </w:r>
      <w:r w:rsidR="004651D7" w:rsidRPr="00186835">
        <w:rPr>
          <w:rFonts w:eastAsia="Calibri"/>
          <w:szCs w:val="24"/>
          <w:lang w:val="hr-BA"/>
        </w:rPr>
        <w:t>lan</w:t>
      </w:r>
      <w:r w:rsidR="00A2253C">
        <w:rPr>
          <w:rFonts w:eastAsia="Calibri"/>
          <w:szCs w:val="24"/>
          <w:lang w:val="hr-BA"/>
        </w:rPr>
        <w:t>ak</w:t>
      </w:r>
      <w:r w:rsidR="004651D7" w:rsidRPr="00186835">
        <w:rPr>
          <w:rFonts w:eastAsia="Calibri"/>
          <w:szCs w:val="24"/>
          <w:lang w:val="hr-BA"/>
        </w:rPr>
        <w:t xml:space="preserve"> i procijeniti da li su potreb</w:t>
      </w:r>
      <w:r w:rsidR="00A2253C">
        <w:rPr>
          <w:rFonts w:eastAsia="Calibri"/>
          <w:szCs w:val="24"/>
          <w:lang w:val="hr-BA"/>
        </w:rPr>
        <w:t>ite</w:t>
      </w:r>
      <w:r w:rsidR="004651D7" w:rsidRPr="00186835">
        <w:rPr>
          <w:rFonts w:eastAsia="Calibri"/>
          <w:szCs w:val="24"/>
          <w:lang w:val="hr-BA"/>
        </w:rPr>
        <w:t xml:space="preserve"> bilo kakve izmjene</w:t>
      </w:r>
      <w:r w:rsidRPr="008A444C">
        <w:rPr>
          <w:rFonts w:eastAsia="Calibri"/>
          <w:szCs w:val="24"/>
          <w:lang w:val="bs-Latn-BA"/>
        </w:rPr>
        <w:t>.</w:t>
      </w:r>
    </w:p>
    <w:p w:rsidR="00CA3AFE" w:rsidRPr="008A444C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3F3E39" w:rsidRPr="008A444C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A2253C" w:rsidRDefault="00A2253C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A2253C" w:rsidRDefault="00A2253C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A2253C" w:rsidRDefault="00A2253C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A2253C">
        <w:rPr>
          <w:rFonts w:ascii="Times" w:hAnsi="Times"/>
          <w:smallCaps/>
          <w:szCs w:val="24"/>
          <w:lang w:val="bs-Latn-BA"/>
        </w:rPr>
        <w:t>AK</w:t>
      </w:r>
      <w:r w:rsidRPr="008A444C">
        <w:rPr>
          <w:rFonts w:ascii="Times" w:hAnsi="Times"/>
          <w:smallCaps/>
          <w:szCs w:val="24"/>
          <w:lang w:val="bs-Latn-BA"/>
        </w:rPr>
        <w:t xml:space="preserve"> 9.</w:t>
      </w:r>
    </w:p>
    <w:p w:rsidR="0027080E" w:rsidRPr="008A444C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rFonts w:ascii="Times" w:hAnsi="Times"/>
          <w:b/>
          <w:i/>
          <w:szCs w:val="24"/>
          <w:lang w:val="bs-Latn-BA"/>
        </w:rPr>
        <w:t xml:space="preserve">Stupanje na snagu i </w:t>
      </w:r>
      <w:r w:rsidR="004651D7">
        <w:rPr>
          <w:rFonts w:ascii="Times" w:hAnsi="Times"/>
          <w:b/>
          <w:i/>
          <w:szCs w:val="24"/>
          <w:lang w:val="bs-Latn-BA"/>
        </w:rPr>
        <w:t>raskid</w:t>
      </w:r>
      <w:r w:rsidR="001846DD" w:rsidRPr="008A444C">
        <w:rPr>
          <w:rFonts w:ascii="Times" w:hAnsi="Times"/>
          <w:b/>
          <w:i/>
          <w:szCs w:val="24"/>
          <w:lang w:val="bs-Latn-BA"/>
        </w:rPr>
        <w:t xml:space="preserve"> </w:t>
      </w:r>
    </w:p>
    <w:p w:rsidR="0027080E" w:rsidRPr="008A444C" w:rsidRDefault="0027080E" w:rsidP="0027080E">
      <w:pPr>
        <w:autoSpaceDE w:val="0"/>
        <w:autoSpaceDN w:val="0"/>
        <w:adjustRightInd w:val="0"/>
        <w:jc w:val="center"/>
        <w:rPr>
          <w:snapToGrid w:val="0"/>
          <w:lang w:val="bs-Latn-BA"/>
        </w:rPr>
      </w:pPr>
      <w:bookmarkStart w:id="0" w:name="OLE_LINK1"/>
    </w:p>
    <w:p w:rsidR="0027080E" w:rsidRPr="008A444C" w:rsidRDefault="004651D7" w:rsidP="007D54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bs-Latn-BA" w:eastAsia="de-DE"/>
        </w:rPr>
      </w:pPr>
      <w:r w:rsidRPr="00186835">
        <w:rPr>
          <w:szCs w:val="24"/>
          <w:lang w:val="hr-BA" w:eastAsia="de-DE"/>
        </w:rPr>
        <w:t>Ovaj Sporazum stupa na snagu istog dana kada stup</w:t>
      </w:r>
      <w:r>
        <w:rPr>
          <w:szCs w:val="24"/>
          <w:lang w:val="hr-BA" w:eastAsia="de-DE"/>
        </w:rPr>
        <w:t>i</w:t>
      </w:r>
      <w:r w:rsidRPr="00186835">
        <w:rPr>
          <w:szCs w:val="24"/>
          <w:lang w:val="hr-BA" w:eastAsia="de-DE"/>
        </w:rPr>
        <w:t xml:space="preserve"> na snagu</w:t>
      </w:r>
      <w:r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Sporazum o </w:t>
      </w:r>
      <w:r w:rsidR="008E7B45">
        <w:rPr>
          <w:szCs w:val="24"/>
          <w:lang w:val="hr-BA" w:eastAsia="de-DE"/>
        </w:rPr>
        <w:t>slobodnoj</w:t>
      </w:r>
      <w:r w:rsidRPr="00186835">
        <w:rPr>
          <w:szCs w:val="24"/>
          <w:lang w:val="hr-BA" w:eastAsia="de-DE"/>
        </w:rPr>
        <w:t xml:space="preserve"> trgovini između </w:t>
      </w:r>
      <w:r w:rsidRPr="00186835">
        <w:rPr>
          <w:lang w:val="hr-BA"/>
        </w:rPr>
        <w:t>Bosne i Hercegovine</w:t>
      </w:r>
      <w:r w:rsidRPr="00186835">
        <w:rPr>
          <w:szCs w:val="24"/>
          <w:lang w:val="hr-BA" w:eastAsia="de-DE"/>
        </w:rPr>
        <w:t xml:space="preserve"> i </w:t>
      </w:r>
      <w:r>
        <w:rPr>
          <w:szCs w:val="24"/>
          <w:lang w:val="hr-BA" w:eastAsia="de-DE"/>
        </w:rPr>
        <w:t>Norveške</w:t>
      </w:r>
      <w:r w:rsidRPr="00186835">
        <w:rPr>
          <w:szCs w:val="24"/>
          <w:lang w:val="hr-BA" w:eastAsia="de-DE"/>
        </w:rPr>
        <w:t xml:space="preserve">. On ostaje na snazi sve dok </w:t>
      </w:r>
      <w:r>
        <w:rPr>
          <w:szCs w:val="24"/>
          <w:lang w:val="hr-BA" w:eastAsia="de-DE"/>
        </w:rPr>
        <w:t xml:space="preserve">je na snazi </w:t>
      </w:r>
      <w:r w:rsidRPr="00186835">
        <w:rPr>
          <w:szCs w:val="24"/>
          <w:lang w:val="hr-BA" w:eastAsia="de-DE"/>
        </w:rPr>
        <w:t xml:space="preserve">Sporazum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trgovini između njih</w:t>
      </w:r>
      <w:r w:rsidR="0027080E" w:rsidRPr="008A444C">
        <w:rPr>
          <w:szCs w:val="24"/>
          <w:lang w:val="bs-Latn-BA" w:eastAsia="de-DE"/>
        </w:rPr>
        <w:t>.</w:t>
      </w:r>
      <w:bookmarkEnd w:id="0"/>
    </w:p>
    <w:p w:rsidR="007D5466" w:rsidRPr="008A444C" w:rsidRDefault="007D5466" w:rsidP="007D5466">
      <w:pPr>
        <w:autoSpaceDE w:val="0"/>
        <w:autoSpaceDN w:val="0"/>
        <w:adjustRightInd w:val="0"/>
        <w:ind w:left="1080"/>
        <w:jc w:val="both"/>
        <w:rPr>
          <w:szCs w:val="24"/>
          <w:lang w:val="bs-Latn-BA" w:eastAsia="de-DE"/>
        </w:rPr>
      </w:pPr>
    </w:p>
    <w:p w:rsidR="007D5466" w:rsidRPr="008A444C" w:rsidRDefault="004651D7" w:rsidP="00AF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bs-Latn-BA" w:eastAsia="de-DE"/>
        </w:rPr>
      </w:pPr>
      <w:r w:rsidRPr="00186835">
        <w:rPr>
          <w:szCs w:val="24"/>
          <w:lang w:val="hr-BA" w:eastAsia="de-DE"/>
        </w:rPr>
        <w:t>Ovaj Sporazum se raski</w:t>
      </w:r>
      <w:r>
        <w:rPr>
          <w:szCs w:val="24"/>
          <w:lang w:val="hr-BA" w:eastAsia="de-DE"/>
        </w:rPr>
        <w:t>da</w:t>
      </w:r>
      <w:r w:rsidRPr="00186835">
        <w:rPr>
          <w:szCs w:val="24"/>
          <w:lang w:val="hr-BA" w:eastAsia="de-DE"/>
        </w:rPr>
        <w:t xml:space="preserve"> ako se </w:t>
      </w:r>
      <w:r>
        <w:rPr>
          <w:szCs w:val="24"/>
          <w:lang w:val="hr-BA" w:eastAsia="de-DE"/>
        </w:rPr>
        <w:t>jedna S</w:t>
      </w:r>
      <w:r w:rsidRPr="00186835">
        <w:rPr>
          <w:szCs w:val="24"/>
          <w:lang w:val="hr-BA" w:eastAsia="de-DE"/>
        </w:rPr>
        <w:t xml:space="preserve">trana povuče iz Sporazuma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trgovini, u kom slučaju </w:t>
      </w:r>
      <w:r>
        <w:rPr>
          <w:szCs w:val="24"/>
          <w:lang w:val="hr-BA" w:eastAsia="de-DE"/>
        </w:rPr>
        <w:t xml:space="preserve">se </w:t>
      </w:r>
      <w:r w:rsidRPr="00186835">
        <w:rPr>
          <w:szCs w:val="24"/>
          <w:lang w:val="hr-BA" w:eastAsia="de-DE"/>
        </w:rPr>
        <w:t>ovaj Sporazum smatra raskinutim sa istim da</w:t>
      </w:r>
      <w:r>
        <w:rPr>
          <w:szCs w:val="24"/>
          <w:lang w:val="hr-BA" w:eastAsia="de-DE"/>
        </w:rPr>
        <w:t>n</w:t>
      </w:r>
      <w:r w:rsidRPr="00186835">
        <w:rPr>
          <w:szCs w:val="24"/>
          <w:lang w:val="hr-BA" w:eastAsia="de-DE"/>
        </w:rPr>
        <w:t xml:space="preserve">om kada stupi na snagu povlačenje iz Sporazuma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trgovini</w:t>
      </w:r>
      <w:r w:rsidR="007D5466" w:rsidRPr="008A444C">
        <w:rPr>
          <w:szCs w:val="24"/>
          <w:lang w:val="bs-Latn-BA" w:eastAsia="de-DE"/>
        </w:rPr>
        <w:t>.</w:t>
      </w: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4651D7" w:rsidRPr="00186835" w:rsidRDefault="004651D7" w:rsidP="004651D7">
      <w:pPr>
        <w:jc w:val="both"/>
        <w:rPr>
          <w:lang w:val="hr-BA"/>
        </w:rPr>
      </w:pPr>
      <w:r w:rsidRPr="007E5F07">
        <w:rPr>
          <w:lang w:val="hr-BA"/>
        </w:rPr>
        <w:t>U POTVRDU TOGA niže potpisani</w:t>
      </w:r>
      <w:r>
        <w:rPr>
          <w:lang w:val="hr-BA"/>
        </w:rPr>
        <w:t>,</w:t>
      </w:r>
      <w:r w:rsidRPr="007E5F07">
        <w:rPr>
          <w:lang w:val="hr-BA"/>
        </w:rPr>
        <w:t xml:space="preserve"> </w:t>
      </w:r>
      <w:r w:rsidRPr="0025638D">
        <w:rPr>
          <w:lang w:val="hr-BA"/>
        </w:rPr>
        <w:t>propisno</w:t>
      </w:r>
      <w:r>
        <w:rPr>
          <w:lang w:val="hr-BA"/>
        </w:rPr>
        <w:t xml:space="preserve"> </w:t>
      </w:r>
      <w:r w:rsidRPr="007E5F07">
        <w:rPr>
          <w:lang w:val="hr-BA"/>
        </w:rPr>
        <w:t>ovlašteni predstavnici potpisali su ovaj Sporazum</w:t>
      </w:r>
    </w:p>
    <w:p w:rsidR="004651D7" w:rsidRPr="00186835" w:rsidRDefault="004651D7" w:rsidP="004651D7">
      <w:pPr>
        <w:jc w:val="both"/>
        <w:rPr>
          <w:lang w:val="hr-BA"/>
        </w:rPr>
      </w:pPr>
    </w:p>
    <w:p w:rsidR="004651D7" w:rsidRPr="00186835" w:rsidRDefault="004651D7" w:rsidP="004651D7">
      <w:pPr>
        <w:jc w:val="both"/>
        <w:rPr>
          <w:lang w:val="hr-BA"/>
        </w:rPr>
      </w:pPr>
    </w:p>
    <w:p w:rsidR="004651D7" w:rsidRPr="00186835" w:rsidRDefault="004651D7" w:rsidP="004651D7">
      <w:pPr>
        <w:jc w:val="both"/>
        <w:rPr>
          <w:lang w:val="hr-BA"/>
        </w:rPr>
      </w:pPr>
      <w:r w:rsidRPr="00186835">
        <w:rPr>
          <w:lang w:val="hr-BA"/>
        </w:rPr>
        <w:t>Sačinjeno u Trondheim</w:t>
      </w:r>
      <w:r>
        <w:rPr>
          <w:lang w:val="hr-BA"/>
        </w:rPr>
        <w:t>u</w:t>
      </w:r>
      <w:r w:rsidRPr="00186835">
        <w:rPr>
          <w:lang w:val="hr-BA"/>
        </w:rPr>
        <w:t>, dana</w:t>
      </w:r>
      <w:r>
        <w:rPr>
          <w:lang w:val="hr-BA"/>
        </w:rPr>
        <w:t xml:space="preserve"> 24. </w:t>
      </w:r>
      <w:r w:rsidR="003476A7">
        <w:rPr>
          <w:lang w:val="hr-BA"/>
        </w:rPr>
        <w:t>lipnja</w:t>
      </w:r>
      <w:r w:rsidRPr="00186835">
        <w:rPr>
          <w:lang w:val="hr-BA"/>
        </w:rPr>
        <w:t xml:space="preserve"> 2013</w:t>
      </w:r>
      <w:r>
        <w:rPr>
          <w:lang w:val="hr-BA"/>
        </w:rPr>
        <w:t>. godine</w:t>
      </w:r>
      <w:r w:rsidRPr="00186835">
        <w:rPr>
          <w:lang w:val="hr-BA"/>
        </w:rPr>
        <w:t xml:space="preserve">, u dva </w:t>
      </w:r>
      <w:r>
        <w:rPr>
          <w:lang w:val="hr-BA"/>
        </w:rPr>
        <w:t>izvor</w:t>
      </w:r>
      <w:r w:rsidRPr="00186835">
        <w:rPr>
          <w:lang w:val="hr-BA"/>
        </w:rPr>
        <w:t>na primjerka.</w:t>
      </w:r>
    </w:p>
    <w:p w:rsidR="004651D7" w:rsidRDefault="004651D7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</w:pPr>
      <w:r w:rsidRPr="008A444C">
        <w:rPr>
          <w:lang w:val="bs-Latn-BA"/>
        </w:rPr>
        <w:t>_____________________________</w:t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  <w:t>___________________________</w:t>
      </w:r>
    </w:p>
    <w:p w:rsidR="0027080E" w:rsidRPr="008A444C" w:rsidRDefault="009D6142" w:rsidP="0027080E">
      <w:pPr>
        <w:rPr>
          <w:lang w:val="bs-Latn-BA"/>
        </w:rPr>
      </w:pPr>
      <w:r w:rsidRPr="008A444C">
        <w:rPr>
          <w:lang w:val="bs-Latn-BA"/>
        </w:rPr>
        <w:t>Za</w:t>
      </w:r>
      <w:r w:rsidR="0027080E" w:rsidRPr="008A444C">
        <w:rPr>
          <w:lang w:val="bs-Latn-BA"/>
        </w:rPr>
        <w:t xml:space="preserve"> Bosn</w:t>
      </w:r>
      <w:r w:rsidRPr="008A444C">
        <w:rPr>
          <w:lang w:val="bs-Latn-BA"/>
        </w:rPr>
        <w:t>u</w:t>
      </w:r>
      <w:r w:rsidR="0027080E" w:rsidRPr="008A444C">
        <w:rPr>
          <w:lang w:val="bs-Latn-BA"/>
        </w:rPr>
        <w:t xml:space="preserve"> </w:t>
      </w:r>
      <w:r w:rsidRPr="008A444C">
        <w:rPr>
          <w:lang w:val="bs-Latn-BA"/>
        </w:rPr>
        <w:t>i Hercegovinu</w:t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Pr="008A444C">
        <w:rPr>
          <w:lang w:val="bs-Latn-BA"/>
        </w:rPr>
        <w:t>Za</w:t>
      </w:r>
      <w:r w:rsidR="000E2C65" w:rsidRPr="008A444C">
        <w:rPr>
          <w:lang w:val="bs-Latn-BA"/>
        </w:rPr>
        <w:t xml:space="preserve"> Kraljevinu Norvešku</w:t>
      </w:r>
    </w:p>
    <w:p w:rsidR="0027080E" w:rsidRPr="008A444C" w:rsidRDefault="0027080E" w:rsidP="0027080E">
      <w:pPr>
        <w:rPr>
          <w:lang w:val="bs-Latn-BA"/>
        </w:rPr>
      </w:pP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</w:p>
    <w:p w:rsidR="0027080E" w:rsidRPr="008A444C" w:rsidRDefault="0027080E" w:rsidP="0027080E">
      <w:pPr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  <w:sectPr w:rsidR="0027080E" w:rsidRPr="008A444C" w:rsidSect="00C503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701" w:bottom="1985" w:left="1701" w:header="567" w:footer="567" w:gutter="0"/>
          <w:cols w:space="708"/>
          <w:titlePg/>
        </w:sectPr>
      </w:pPr>
    </w:p>
    <w:p w:rsidR="0027080E" w:rsidRPr="008A444C" w:rsidRDefault="0027080E" w:rsidP="0027080E">
      <w:pPr>
        <w:jc w:val="center"/>
        <w:rPr>
          <w:caps/>
          <w:u w:val="single"/>
          <w:lang w:val="bs-Latn-BA"/>
        </w:rPr>
      </w:pPr>
      <w:r w:rsidRPr="008A444C">
        <w:rPr>
          <w:caps/>
          <w:u w:val="single"/>
          <w:lang w:val="bs-Latn-BA"/>
        </w:rPr>
        <w:lastRenderedPageBreak/>
        <w:t>AN</w:t>
      </w:r>
      <w:r w:rsidR="00363A91" w:rsidRPr="008A444C">
        <w:rPr>
          <w:caps/>
          <w:u w:val="single"/>
          <w:lang w:val="bs-Latn-BA"/>
        </w:rPr>
        <w:t>EKS</w:t>
      </w:r>
      <w:r w:rsidR="008843A0" w:rsidRPr="008A444C">
        <w:rPr>
          <w:caps/>
          <w:u w:val="single"/>
          <w:lang w:val="bs-Latn-BA"/>
        </w:rPr>
        <w:t xml:space="preserve"> </w:t>
      </w:r>
      <w:r w:rsidR="00E81C84">
        <w:rPr>
          <w:caps/>
          <w:u w:val="single"/>
          <w:lang w:val="bs-Latn-BA"/>
        </w:rPr>
        <w:t>1.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A71266" w:rsidP="0027080E">
      <w:pPr>
        <w:jc w:val="center"/>
        <w:rPr>
          <w:u w:val="single"/>
          <w:lang w:val="bs-Latn-BA"/>
        </w:rPr>
      </w:pPr>
      <w:r>
        <w:rPr>
          <w:u w:val="single"/>
          <w:lang w:val="bs-Latn-BA"/>
        </w:rPr>
        <w:t>SUKLADNO</w:t>
      </w:r>
      <w:r w:rsidR="00363A91" w:rsidRPr="008A444C">
        <w:rPr>
          <w:u w:val="single"/>
          <w:lang w:val="bs-Latn-BA"/>
        </w:rPr>
        <w:t xml:space="preserve"> ČLAN</w:t>
      </w:r>
      <w:r>
        <w:rPr>
          <w:u w:val="single"/>
          <w:lang w:val="bs-Latn-BA"/>
        </w:rPr>
        <w:t>KU</w:t>
      </w:r>
      <w:r w:rsidR="008843A0" w:rsidRPr="008A444C">
        <w:rPr>
          <w:u w:val="single"/>
          <w:lang w:val="bs-Latn-BA"/>
        </w:rPr>
        <w:t xml:space="preserve"> 2</w:t>
      </w:r>
      <w:r w:rsidR="004651D7">
        <w:rPr>
          <w:u w:val="single"/>
          <w:lang w:val="bs-Latn-BA"/>
        </w:rPr>
        <w:t>.</w:t>
      </w:r>
    </w:p>
    <w:p w:rsidR="0027080E" w:rsidRPr="008A444C" w:rsidRDefault="0027080E" w:rsidP="0027080E">
      <w:pPr>
        <w:jc w:val="center"/>
        <w:rPr>
          <w:u w:val="single"/>
          <w:lang w:val="bs-Latn-BA"/>
        </w:rPr>
      </w:pPr>
    </w:p>
    <w:p w:rsidR="0027080E" w:rsidRPr="005F58BD" w:rsidRDefault="00363A91" w:rsidP="0027080E">
      <w:pPr>
        <w:jc w:val="center"/>
        <w:rPr>
          <w:b/>
          <w:caps/>
          <w:sz w:val="28"/>
          <w:lang w:val="bs-Latn-BA"/>
        </w:rPr>
      </w:pPr>
      <w:r w:rsidRPr="005F58BD">
        <w:rPr>
          <w:caps/>
          <w:u w:val="single"/>
          <w:lang w:val="bs-Latn-BA"/>
        </w:rPr>
        <w:t>Carinske koncesije</w:t>
      </w:r>
      <w:r w:rsidR="0027080E" w:rsidRPr="005F58BD">
        <w:rPr>
          <w:caps/>
          <w:u w:val="single"/>
          <w:lang w:val="bs-Latn-BA"/>
        </w:rPr>
        <w:t xml:space="preserve"> </w:t>
      </w:r>
      <w:r w:rsidR="000E2C65" w:rsidRPr="005F58BD">
        <w:rPr>
          <w:caps/>
          <w:u w:val="single"/>
          <w:lang w:val="bs-Latn-BA"/>
        </w:rPr>
        <w:t>Norveške</w:t>
      </w:r>
      <w:r w:rsidR="0027080E" w:rsidRPr="005F58BD">
        <w:rPr>
          <w:b/>
          <w:caps/>
          <w:sz w:val="28"/>
          <w:lang w:val="bs-Latn-BA"/>
        </w:rPr>
        <w:t xml:space="preserve"> 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</w:pPr>
    </w:p>
    <w:p w:rsidR="009E16A7" w:rsidRPr="008A444C" w:rsidRDefault="009E16A7" w:rsidP="009E16A7">
      <w:pPr>
        <w:jc w:val="center"/>
        <w:rPr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435"/>
        <w:gridCol w:w="435"/>
        <w:gridCol w:w="2358"/>
        <w:gridCol w:w="1076"/>
        <w:gridCol w:w="1076"/>
        <w:gridCol w:w="981"/>
        <w:gridCol w:w="1516"/>
      </w:tblGrid>
      <w:tr w:rsidR="009E16A7" w:rsidRPr="008A444C" w:rsidTr="009E16A7">
        <w:trPr>
          <w:trHeight w:val="300"/>
          <w:tblHeader/>
        </w:trPr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38297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Tarifna linija br.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E16A7" w:rsidRPr="001B44BC" w:rsidTr="009E16A7">
        <w:trPr>
          <w:trHeight w:val="1245"/>
          <w:tblHeader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38297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HS-br</w:t>
            </w:r>
            <w:r w:rsidR="009E16A7" w:rsidRPr="008A444C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9E16A7" w:rsidRPr="008A444C" w:rsidRDefault="00A71266" w:rsidP="009E16A7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</w:t>
            </w:r>
            <w:r w:rsidR="005F0A8C" w:rsidRPr="008A444C">
              <w:rPr>
                <w:sz w:val="18"/>
                <w:szCs w:val="18"/>
                <w:lang w:val="bs-Latn-BA"/>
              </w:rPr>
              <w:t>vezujuća s</w:t>
            </w:r>
            <w:r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="005F0A8C" w:rsidRPr="008A444C">
              <w:rPr>
                <w:sz w:val="18"/>
                <w:szCs w:val="18"/>
                <w:lang w:val="bs-Latn-BA"/>
              </w:rPr>
              <w:t>pa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9E16A7" w:rsidRPr="008A444C" w:rsidRDefault="005F0A8C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Ostale</w:t>
            </w:r>
            <w:r w:rsidR="00382977" w:rsidRPr="008A444C">
              <w:rPr>
                <w:sz w:val="18"/>
                <w:szCs w:val="18"/>
                <w:lang w:val="bs-Latn-BA"/>
              </w:rPr>
              <w:t xml:space="preserve"> svrhe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5F0A8C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Opis proizvoda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A71266" w:rsidP="00D17B0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</w:t>
            </w:r>
            <w:r w:rsidR="005F0A8C" w:rsidRPr="008A444C">
              <w:rPr>
                <w:sz w:val="18"/>
                <w:szCs w:val="18"/>
                <w:lang w:val="bs-Latn-BA"/>
              </w:rPr>
              <w:t>vezujuća carinska s</w:t>
            </w:r>
            <w:r w:rsidR="00D17B09"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="005F0A8C" w:rsidRPr="008A444C">
              <w:rPr>
                <w:sz w:val="18"/>
                <w:szCs w:val="18"/>
                <w:lang w:val="bs-Latn-BA"/>
              </w:rPr>
              <w:t>pa, ad valorem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D17B09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Obvezujuća carinska s</w:t>
            </w:r>
            <w:r w:rsidR="00D17B09"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Pr="008A444C">
              <w:rPr>
                <w:sz w:val="18"/>
                <w:szCs w:val="18"/>
                <w:lang w:val="bs-Latn-BA"/>
              </w:rPr>
              <w:t>pa, specifična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MFN – carinska s</w:t>
            </w:r>
            <w:r w:rsidR="00A71266"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Pr="008A444C">
              <w:rPr>
                <w:sz w:val="18"/>
                <w:szCs w:val="18"/>
                <w:lang w:val="bs-Latn-BA"/>
              </w:rPr>
              <w:t xml:space="preserve">pa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A71266">
            <w:pPr>
              <w:jc w:val="center"/>
              <w:rPr>
                <w:sz w:val="18"/>
                <w:szCs w:val="18"/>
                <w:lang w:val="bs-Latn-BA"/>
              </w:rPr>
            </w:pPr>
            <w:r w:rsidRPr="00C5031B">
              <w:rPr>
                <w:sz w:val="18"/>
                <w:szCs w:val="18"/>
                <w:lang w:val="bs-Latn-BA"/>
              </w:rPr>
              <w:t>Norveška će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 ukinuti </w:t>
            </w:r>
            <w:r w:rsidR="0026062D" w:rsidRPr="00C5031B">
              <w:rPr>
                <w:sz w:val="18"/>
                <w:szCs w:val="18"/>
                <w:lang w:val="bs-Latn-BA"/>
              </w:rPr>
              <w:t xml:space="preserve">ili smanjiti 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WTO </w:t>
            </w:r>
            <w:r w:rsidR="00A71266">
              <w:rPr>
                <w:sz w:val="18"/>
                <w:szCs w:val="18"/>
                <w:lang w:val="bs-Latn-BA"/>
              </w:rPr>
              <w:t>ob</w:t>
            </w:r>
            <w:r w:rsidR="0026062D" w:rsidRPr="00C5031B">
              <w:rPr>
                <w:sz w:val="18"/>
                <w:szCs w:val="18"/>
                <w:lang w:val="bs-Latn-BA"/>
              </w:rPr>
              <w:t>vezujuće</w:t>
            </w:r>
            <w:r w:rsidRPr="00C5031B">
              <w:rPr>
                <w:sz w:val="18"/>
                <w:szCs w:val="18"/>
                <w:lang w:val="bs-Latn-BA"/>
              </w:rPr>
              <w:t xml:space="preserve"> carine</w:t>
            </w:r>
            <w:r w:rsidR="00D51206" w:rsidRPr="00C5031B">
              <w:rPr>
                <w:sz w:val="18"/>
                <w:szCs w:val="18"/>
                <w:lang w:val="bs-Latn-BA"/>
              </w:rPr>
              <w:t>,</w:t>
            </w:r>
            <w:r w:rsidR="007B068B"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razinu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 iz</w:t>
            </w:r>
            <w:r w:rsidRPr="00C5031B">
              <w:rPr>
                <w:sz w:val="18"/>
                <w:szCs w:val="18"/>
                <w:lang w:val="bs-Latn-BA"/>
              </w:rPr>
              <w:t xml:space="preserve"> 2000 godine,</w:t>
            </w:r>
            <w:r w:rsidRPr="008A444C">
              <w:rPr>
                <w:sz w:val="18"/>
                <w:szCs w:val="18"/>
                <w:lang w:val="bs-Latn-BA"/>
              </w:rPr>
              <w:t xml:space="preserve"> na proizvode </w:t>
            </w:r>
            <w:r w:rsidR="00821205">
              <w:rPr>
                <w:sz w:val="18"/>
                <w:szCs w:val="18"/>
                <w:lang w:val="bs-Latn-BA"/>
              </w:rPr>
              <w:t>podrijetlom</w:t>
            </w:r>
            <w:r w:rsidRPr="008A444C">
              <w:rPr>
                <w:sz w:val="18"/>
                <w:szCs w:val="18"/>
                <w:lang w:val="bs-Latn-BA"/>
              </w:rPr>
              <w:t xml:space="preserve"> iz Bosne i Hercegovine kako je navedeno u ovoj koloni.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9E16A7" w:rsidRPr="008A444C" w:rsidTr="009E16A7">
        <w:trPr>
          <w:trHeight w:val="300"/>
          <w:tblHeader/>
        </w:trPr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01.06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A2EB4" w:rsidRDefault="0026062D" w:rsidP="009E16A7">
            <w:pPr>
              <w:rPr>
                <w:b/>
                <w:bCs/>
                <w:sz w:val="18"/>
                <w:szCs w:val="18"/>
                <w:highlight w:val="green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Ostale žive životinje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</w:t>
            </w:r>
            <w:r w:rsidR="00A71266">
              <w:rPr>
                <w:sz w:val="18"/>
                <w:szCs w:val="18"/>
                <w:lang w:val="bs-Latn-BA"/>
              </w:rPr>
              <w:t>sisavci</w:t>
            </w:r>
            <w:r w:rsidRPr="00D17B0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A2EB4" w:rsidRDefault="009E16A7" w:rsidP="009E16A7">
            <w:pPr>
              <w:rPr>
                <w:sz w:val="18"/>
                <w:szCs w:val="18"/>
                <w:highlight w:val="green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D17B09">
              <w:rPr>
                <w:sz w:val="18"/>
                <w:szCs w:val="18"/>
                <w:lang w:val="bs-Latn-BA"/>
              </w:rPr>
              <w:t>ostali</w:t>
            </w:r>
            <w:r w:rsidRPr="00D17B0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- </w:t>
            </w:r>
            <w:r w:rsidR="0026062D" w:rsidRPr="00D17B09">
              <w:rPr>
                <w:sz w:val="18"/>
                <w:szCs w:val="18"/>
                <w:lang w:val="bs-Latn-BA"/>
              </w:rPr>
              <w:t>ostali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01.06.19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17B0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Pr="009A0295">
              <w:rPr>
                <w:sz w:val="18"/>
                <w:szCs w:val="18"/>
                <w:lang w:val="bs-Latn-BA"/>
              </w:rPr>
              <w:t xml:space="preserve">- </w:t>
            </w:r>
            <w:r w:rsidR="0026062D" w:rsidRPr="009A0295">
              <w:rPr>
                <w:sz w:val="18"/>
                <w:szCs w:val="18"/>
                <w:lang w:val="bs-Latn-BA"/>
              </w:rPr>
              <w:t xml:space="preserve">Krznarske životinje, </w:t>
            </w:r>
            <w:r w:rsidR="00D17B09" w:rsidRPr="009A0295">
              <w:rPr>
                <w:color w:val="000000"/>
                <w:sz w:val="18"/>
                <w:szCs w:val="18"/>
                <w:lang w:val="hr-BA"/>
              </w:rPr>
              <w:t>koje nisu spomenute niti uključene na drugom mjestu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01.06.19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- - </w:t>
            </w:r>
            <w:r w:rsidR="0026062D" w:rsidRPr="00D17B09">
              <w:rPr>
                <w:sz w:val="18"/>
                <w:szCs w:val="18"/>
                <w:lang w:val="bs-Latn-BA"/>
              </w:rPr>
              <w:t>ostal</w:t>
            </w:r>
            <w:r w:rsidR="00AA2EB4" w:rsidRPr="00D17B09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02.07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D17B09" w:rsidRDefault="0026062D" w:rsidP="0026062D">
            <w:pPr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Meso peradi i jestivi klaoni</w:t>
            </w:r>
            <w:r w:rsidR="004B71E6" w:rsidRPr="00D17B09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D17B09">
              <w:rPr>
                <w:b/>
                <w:bCs/>
                <w:sz w:val="18"/>
                <w:szCs w:val="18"/>
                <w:lang w:val="bs-Latn-BA"/>
              </w:rPr>
              <w:t>ni proizvodi od peradi iz tarifnog broja 0105, svježi, rashla</w:t>
            </w:r>
            <w:r w:rsidR="004B71E6" w:rsidRPr="00D17B09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D17B09">
              <w:rPr>
                <w:b/>
                <w:bCs/>
                <w:sz w:val="18"/>
                <w:szCs w:val="18"/>
                <w:lang w:val="bs-Latn-BA"/>
              </w:rPr>
              <w:t>eni ili</w:t>
            </w:r>
          </w:p>
          <w:p w:rsidR="009E16A7" w:rsidRPr="00D17B09" w:rsidRDefault="0026062D" w:rsidP="0026062D">
            <w:pPr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smrznuti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</w:t>
            </w:r>
            <w:r w:rsidR="0026062D" w:rsidRPr="00D17B09">
              <w:rPr>
                <w:sz w:val="18"/>
                <w:szCs w:val="18"/>
                <w:lang w:val="bs-Latn-BA"/>
              </w:rPr>
              <w:t xml:space="preserve">kokoši vrste </w:t>
            </w:r>
            <w:r w:rsidR="0026062D" w:rsidRPr="00D17B09">
              <w:rPr>
                <w:i/>
                <w:sz w:val="18"/>
                <w:szCs w:val="18"/>
                <w:lang w:val="bs-Latn-BA"/>
              </w:rPr>
              <w:t>Gallus domesticus</w:t>
            </w:r>
            <w:r w:rsidRPr="00D17B0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02.07.12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D17B09" w:rsidRDefault="009E16A7" w:rsidP="0026062D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D17B09">
              <w:rPr>
                <w:sz w:val="18"/>
                <w:szCs w:val="18"/>
                <w:lang w:val="bs-Latn-BA"/>
              </w:rPr>
              <w:t>neisje</w:t>
            </w:r>
            <w:r w:rsidR="004B71E6" w:rsidRPr="00D17B09">
              <w:rPr>
                <w:sz w:val="18"/>
                <w:szCs w:val="18"/>
                <w:lang w:val="bs-Latn-BA"/>
              </w:rPr>
              <w:t>č</w:t>
            </w:r>
            <w:r w:rsidR="0026062D" w:rsidRPr="00D17B09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D17B09" w:rsidRDefault="0026062D" w:rsidP="00D17B09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>smrznu</w:t>
            </w:r>
            <w:r w:rsidR="00AA2EB4" w:rsidRPr="00D17B09">
              <w:rPr>
                <w:sz w:val="18"/>
                <w:szCs w:val="18"/>
                <w:lang w:val="bs-Latn-BA"/>
              </w:rPr>
              <w:t>t</w:t>
            </w:r>
            <w:r w:rsidR="00FF6D11" w:rsidRPr="00D17B09">
              <w:rPr>
                <w:sz w:val="18"/>
                <w:szCs w:val="18"/>
                <w:lang w:val="bs-Latn-BA"/>
              </w:rPr>
              <w:t>o</w:t>
            </w:r>
            <w:r w:rsidR="00D17B0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290.0%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25.71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068B" w:rsidRPr="007B068B" w:rsidRDefault="009E16A7" w:rsidP="00C21E8C">
            <w:pPr>
              <w:rPr>
                <w:sz w:val="18"/>
                <w:szCs w:val="18"/>
                <w:lang w:val="bs-Latn-BA"/>
              </w:rPr>
            </w:pPr>
            <w:r w:rsidRPr="007B068B">
              <w:rPr>
                <w:sz w:val="18"/>
                <w:szCs w:val="18"/>
                <w:lang w:val="bs-Latn-BA"/>
              </w:rPr>
              <w:t xml:space="preserve">50% </w:t>
            </w:r>
            <w:r w:rsidR="00C50C2B" w:rsidRPr="007B068B">
              <w:rPr>
                <w:sz w:val="18"/>
                <w:szCs w:val="18"/>
                <w:lang w:val="bs-Latn-BA"/>
              </w:rPr>
              <w:t>smanjenje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C21E8C" w:rsidRPr="00C5031B">
              <w:rPr>
                <w:sz w:val="18"/>
                <w:szCs w:val="18"/>
                <w:lang w:val="bs-Latn-BA"/>
              </w:rPr>
              <w:t>carine u okviru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kvot</w:t>
            </w:r>
            <w:r w:rsidR="00C21E8C" w:rsidRPr="00C5031B">
              <w:rPr>
                <w:sz w:val="18"/>
                <w:szCs w:val="18"/>
                <w:lang w:val="bs-Latn-BA"/>
              </w:rPr>
              <w:t>e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od </w:t>
            </w:r>
            <w:r w:rsidR="00C21E8C" w:rsidRPr="00C5031B">
              <w:rPr>
                <w:sz w:val="18"/>
                <w:szCs w:val="18"/>
                <w:lang w:val="bs-Latn-BA"/>
              </w:rPr>
              <w:t>g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odišnje WTO </w:t>
            </w:r>
            <w:r w:rsidR="00D737AC" w:rsidRPr="007B068B">
              <w:rPr>
                <w:sz w:val="18"/>
                <w:szCs w:val="18"/>
                <w:lang w:val="bs-Latn-BA"/>
              </w:rPr>
              <w:t>kvote za meso</w:t>
            </w:r>
            <w:r w:rsidR="007B068B" w:rsidRPr="007B068B">
              <w:rPr>
                <w:sz w:val="18"/>
                <w:szCs w:val="18"/>
                <w:lang w:val="bs-Latn-BA"/>
              </w:rPr>
              <w:t xml:space="preserve"> kokoši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 vrste Gallus domesticus, smrznut</w:t>
            </w:r>
            <w:r w:rsidR="00007734" w:rsidRPr="007B068B">
              <w:rPr>
                <w:sz w:val="18"/>
                <w:szCs w:val="18"/>
                <w:lang w:val="bs-Latn-BA"/>
              </w:rPr>
              <w:t>o od</w:t>
            </w:r>
          </w:p>
          <w:p w:rsidR="009E16A7" w:rsidRPr="008A444C" w:rsidRDefault="00007734" w:rsidP="00C21E8C">
            <w:pPr>
              <w:rPr>
                <w:sz w:val="18"/>
                <w:szCs w:val="18"/>
                <w:lang w:val="bs-Latn-BA"/>
              </w:rPr>
            </w:pPr>
            <w:r w:rsidRPr="007B068B">
              <w:rPr>
                <w:sz w:val="18"/>
                <w:szCs w:val="18"/>
                <w:lang w:val="bs-Latn-BA"/>
              </w:rPr>
              <w:t xml:space="preserve"> 221 t</w:t>
            </w:r>
            <w:r w:rsidR="007B068B">
              <w:rPr>
                <w:sz w:val="18"/>
                <w:szCs w:val="18"/>
                <w:lang w:val="bs-Latn-BA"/>
              </w:rPr>
              <w:t>one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5111C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Pr="00EA6F8C">
              <w:rPr>
                <w:sz w:val="18"/>
                <w:szCs w:val="18"/>
                <w:lang w:val="bs-Latn-BA"/>
              </w:rPr>
              <w:t xml:space="preserve">- </w:t>
            </w:r>
            <w:r w:rsidR="0005111C" w:rsidRPr="00EA6F8C">
              <w:rPr>
                <w:sz w:val="18"/>
                <w:szCs w:val="18"/>
                <w:lang w:val="bs-Latn-BA"/>
              </w:rPr>
              <w:t>ćurke</w:t>
            </w:r>
            <w:r w:rsidRPr="00EA6F8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1B44BC" w:rsidTr="009E16A7">
        <w:trPr>
          <w:trHeight w:val="73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02.07.25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007734" w:rsidRDefault="009E16A7" w:rsidP="0026062D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007734">
              <w:rPr>
                <w:sz w:val="18"/>
                <w:szCs w:val="18"/>
                <w:lang w:val="bs-Latn-BA"/>
              </w:rPr>
              <w:t>neisje</w:t>
            </w:r>
            <w:r w:rsidR="004B71E6" w:rsidRPr="00007734">
              <w:rPr>
                <w:sz w:val="18"/>
                <w:szCs w:val="18"/>
                <w:lang w:val="bs-Latn-BA"/>
              </w:rPr>
              <w:t>č</w:t>
            </w:r>
            <w:r w:rsidR="0026062D" w:rsidRPr="00007734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007734" w:rsidRDefault="0026062D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>smrznu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27.45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D737AC" w:rsidP="007B068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50% smanjenje </w:t>
            </w:r>
            <w:r w:rsidRPr="00C5031B">
              <w:rPr>
                <w:sz w:val="18"/>
                <w:szCs w:val="18"/>
                <w:lang w:val="bs-Latn-BA"/>
              </w:rPr>
              <w:t>carin</w:t>
            </w:r>
            <w:r w:rsidR="007B068B" w:rsidRPr="00C5031B">
              <w:rPr>
                <w:sz w:val="18"/>
                <w:szCs w:val="18"/>
                <w:lang w:val="bs-Latn-BA"/>
              </w:rPr>
              <w:t>e u okviru kvote</w:t>
            </w:r>
            <w:r w:rsidRPr="00C5031B">
              <w:rPr>
                <w:sz w:val="18"/>
                <w:szCs w:val="18"/>
                <w:lang w:val="bs-Latn-BA"/>
              </w:rPr>
              <w:t xml:space="preserve"> od godišnje WTO kvote za</w:t>
            </w:r>
            <w:r w:rsidR="00A71266">
              <w:rPr>
                <w:sz w:val="18"/>
                <w:szCs w:val="18"/>
                <w:lang w:val="bs-Latn-BA"/>
              </w:rPr>
              <w:t xml:space="preserve"> p</w:t>
            </w:r>
            <w:r w:rsidR="007B068B" w:rsidRPr="00C5031B">
              <w:rPr>
                <w:sz w:val="18"/>
                <w:szCs w:val="18"/>
                <w:lang w:val="bs-Latn-BA"/>
              </w:rPr>
              <w:t>ureće meso</w:t>
            </w:r>
            <w:r w:rsidRPr="00C5031B">
              <w:rPr>
                <w:sz w:val="18"/>
                <w:szCs w:val="18"/>
                <w:lang w:val="bs-Latn-BA"/>
              </w:rPr>
              <w:t>, smrznuto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007734" w:rsidRPr="007B068B">
              <w:rPr>
                <w:sz w:val="18"/>
                <w:szCs w:val="18"/>
                <w:lang w:val="bs-Latn-BA"/>
              </w:rPr>
              <w:t>od 221 t</w:t>
            </w:r>
            <w:r w:rsidR="007B068B">
              <w:rPr>
                <w:sz w:val="18"/>
                <w:szCs w:val="18"/>
                <w:lang w:val="bs-Latn-BA"/>
              </w:rPr>
              <w:t>one</w:t>
            </w:r>
            <w:r w:rsidR="00007734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723D11" w:rsidRPr="00007734">
              <w:rPr>
                <w:sz w:val="18"/>
                <w:szCs w:val="18"/>
                <w:lang w:val="bs-Latn-BA"/>
              </w:rPr>
              <w:t>od pataka, gusaka i biserki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1B44B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02.07.33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D11" w:rsidRPr="00007734" w:rsidRDefault="009E16A7" w:rsidP="00723D11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723D11" w:rsidRPr="00007734">
              <w:rPr>
                <w:sz w:val="18"/>
                <w:szCs w:val="18"/>
                <w:lang w:val="bs-Latn-BA"/>
              </w:rPr>
              <w:t>neisje</w:t>
            </w:r>
            <w:r w:rsidR="004B71E6" w:rsidRPr="00007734">
              <w:rPr>
                <w:sz w:val="18"/>
                <w:szCs w:val="18"/>
                <w:lang w:val="bs-Latn-BA"/>
              </w:rPr>
              <w:t>č</w:t>
            </w:r>
            <w:r w:rsidR="00723D11" w:rsidRPr="00007734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007734" w:rsidRDefault="00723D11" w:rsidP="00723D11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>smrznu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48.40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48.40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9E16A7" w:rsidP="007B068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30% </w:t>
            </w:r>
            <w:r w:rsidR="00D737AC" w:rsidRPr="008A444C">
              <w:rPr>
                <w:sz w:val="18"/>
                <w:szCs w:val="18"/>
                <w:lang w:val="bs-Latn-BA"/>
              </w:rPr>
              <w:t xml:space="preserve">smanjenje </w:t>
            </w:r>
            <w:r w:rsidR="00D737AC" w:rsidRPr="00C5031B">
              <w:rPr>
                <w:sz w:val="18"/>
                <w:szCs w:val="18"/>
                <w:lang w:val="bs-Latn-BA"/>
              </w:rPr>
              <w:t>carin</w:t>
            </w:r>
            <w:r w:rsidR="007B068B" w:rsidRPr="00C5031B">
              <w:rPr>
                <w:sz w:val="18"/>
                <w:szCs w:val="18"/>
                <w:lang w:val="bs-Latn-BA"/>
              </w:rPr>
              <w:t>e u okviru kvote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7B068B" w:rsidRPr="00C5031B">
              <w:rPr>
                <w:sz w:val="18"/>
                <w:szCs w:val="18"/>
                <w:lang w:val="bs-Latn-BA"/>
              </w:rPr>
              <w:t xml:space="preserve">od 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godišnje WTO </w:t>
            </w:r>
            <w:r w:rsidR="00D737AC" w:rsidRPr="007B068B">
              <w:rPr>
                <w:sz w:val="18"/>
                <w:szCs w:val="18"/>
                <w:lang w:val="bs-Latn-BA"/>
              </w:rPr>
              <w:t>kvote za meso</w:t>
            </w:r>
            <w:r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05111C" w:rsidRPr="007B068B">
              <w:rPr>
                <w:sz w:val="18"/>
                <w:szCs w:val="18"/>
                <w:lang w:val="bs-Latn-BA"/>
              </w:rPr>
              <w:t>kokoši</w:t>
            </w:r>
            <w:r w:rsidR="005772BD" w:rsidRPr="007B068B">
              <w:rPr>
                <w:sz w:val="18"/>
                <w:szCs w:val="18"/>
                <w:lang w:val="bs-Latn-BA"/>
              </w:rPr>
              <w:t>,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patke, guske i biserke, smrznuto</w:t>
            </w:r>
            <w:r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007734" w:rsidRPr="007B068B">
              <w:rPr>
                <w:sz w:val="18"/>
                <w:szCs w:val="18"/>
                <w:lang w:val="bs-Latn-BA"/>
              </w:rPr>
              <w:t>od 221</w:t>
            </w:r>
            <w:r w:rsidR="007B068B">
              <w:rPr>
                <w:sz w:val="18"/>
                <w:szCs w:val="18"/>
                <w:lang w:val="bs-Latn-BA"/>
              </w:rPr>
              <w:t xml:space="preserve"> tone</w:t>
            </w:r>
            <w:r w:rsidR="00007734" w:rsidRPr="008A444C">
              <w:rPr>
                <w:sz w:val="18"/>
                <w:szCs w:val="18"/>
                <w:lang w:val="bs-Latn-BA"/>
              </w:rPr>
              <w:t xml:space="preserve">  </w:t>
            </w:r>
          </w:p>
        </w:tc>
      </w:tr>
      <w:tr w:rsidR="009E16A7" w:rsidRPr="001B44B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596C04" w:rsidP="00007734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Maslac i ostale masti i ulja,</w:t>
            </w:r>
            <w:r w:rsidR="00007734" w:rsidRPr="00007734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dobiveni od mlijeka; mlije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ni namazi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04.05.10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maslac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343.0%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25.19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5772BD" w:rsidP="007B068B">
            <w:pPr>
              <w:rPr>
                <w:sz w:val="20"/>
                <w:lang w:val="bs-Latn-BA"/>
              </w:rPr>
            </w:pPr>
            <w:r w:rsidRPr="007B068B">
              <w:rPr>
                <w:sz w:val="20"/>
                <w:lang w:val="bs-Latn-BA"/>
              </w:rPr>
              <w:t>30%</w:t>
            </w:r>
            <w:r>
              <w:rPr>
                <w:sz w:val="20"/>
                <w:lang w:val="bs-Latn-BA"/>
              </w:rPr>
              <w:t xml:space="preserve"> </w:t>
            </w:r>
            <w:r w:rsidR="00D737AC" w:rsidRPr="008A444C">
              <w:rPr>
                <w:sz w:val="20"/>
                <w:lang w:val="bs-Latn-BA"/>
              </w:rPr>
              <w:t xml:space="preserve">smanjenje </w:t>
            </w:r>
            <w:r w:rsidR="00D737AC" w:rsidRPr="00C5031B">
              <w:rPr>
                <w:sz w:val="20"/>
                <w:lang w:val="bs-Latn-BA"/>
              </w:rPr>
              <w:t>carin</w:t>
            </w:r>
            <w:r w:rsidR="007B068B" w:rsidRPr="00C5031B">
              <w:rPr>
                <w:sz w:val="20"/>
                <w:lang w:val="bs-Latn-BA"/>
              </w:rPr>
              <w:t>e u okviru kvote</w:t>
            </w:r>
            <w:r w:rsidR="00D737AC" w:rsidRPr="00C5031B">
              <w:rPr>
                <w:sz w:val="20"/>
                <w:lang w:val="bs-Latn-BA"/>
              </w:rPr>
              <w:t xml:space="preserve"> </w:t>
            </w:r>
            <w:r w:rsidRPr="00C5031B">
              <w:rPr>
                <w:sz w:val="18"/>
                <w:szCs w:val="18"/>
                <w:lang w:val="bs-Latn-BA"/>
              </w:rPr>
              <w:t>od godišnje WTO</w:t>
            </w:r>
            <w:r w:rsidRPr="007B068B">
              <w:rPr>
                <w:sz w:val="18"/>
                <w:szCs w:val="18"/>
                <w:highlight w:val="magenta"/>
                <w:lang w:val="bs-Latn-BA"/>
              </w:rPr>
              <w:t xml:space="preserve"> </w:t>
            </w:r>
            <w:r w:rsidRPr="007B068B">
              <w:rPr>
                <w:sz w:val="18"/>
                <w:szCs w:val="18"/>
                <w:lang w:val="bs-Latn-BA"/>
              </w:rPr>
              <w:t xml:space="preserve">kvote </w:t>
            </w:r>
            <w:r w:rsidR="00D737AC" w:rsidRPr="007B068B">
              <w:rPr>
                <w:sz w:val="20"/>
                <w:lang w:val="bs-Latn-BA"/>
              </w:rPr>
              <w:t>za puter</w:t>
            </w:r>
            <w:r w:rsidR="00007734" w:rsidRPr="007B068B">
              <w:rPr>
                <w:sz w:val="20"/>
                <w:lang w:val="bs-Latn-BA"/>
              </w:rPr>
              <w:t xml:space="preserve"> od 575 t</w:t>
            </w:r>
            <w:r w:rsidR="007B068B" w:rsidRPr="007B068B">
              <w:rPr>
                <w:sz w:val="20"/>
                <w:lang w:val="bs-Latn-BA"/>
              </w:rPr>
              <w:t>ona</w:t>
            </w:r>
          </w:p>
        </w:tc>
      </w:tr>
      <w:tr w:rsidR="009E16A7" w:rsidRPr="001B44B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596C04" w:rsidP="00007734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Jaja peradi i pti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 xml:space="preserve">ja jaja, u ljusci, svježa, </w:t>
            </w:r>
            <w:r w:rsidR="00007734" w:rsidRPr="00007734">
              <w:rPr>
                <w:b/>
                <w:bCs/>
                <w:sz w:val="18"/>
                <w:szCs w:val="18"/>
                <w:lang w:val="bs-Latn-BA"/>
              </w:rPr>
              <w:t>k</w:t>
            </w:r>
            <w:r w:rsidR="00A71266">
              <w:rPr>
                <w:b/>
                <w:bCs/>
                <w:sz w:val="18"/>
                <w:szCs w:val="18"/>
                <w:lang w:val="bs-Latn-BA"/>
              </w:rPr>
              <w:t>onzervir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ana ili kuhana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od peradi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  <w:r w:rsidR="00596C04" w:rsidRPr="00007734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za leženje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  <w:r w:rsidRPr="00007734">
              <w:rPr>
                <w:sz w:val="18"/>
                <w:szCs w:val="18"/>
                <w:lang w:val="bs-Latn-BA"/>
              </w:rPr>
              <w:t xml:space="preserve"> :</w:t>
            </w:r>
            <w:r w:rsidR="00596C04" w:rsidRPr="00007734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za leženje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3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04.09.00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96C04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Prirodni med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356.0%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24.47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D737AC" w:rsidP="00AC6A21">
            <w:pPr>
              <w:rPr>
                <w:sz w:val="18"/>
                <w:szCs w:val="18"/>
                <w:lang w:val="bs-Latn-BA"/>
              </w:rPr>
            </w:pPr>
            <w:r w:rsidRPr="00C5031B">
              <w:rPr>
                <w:sz w:val="18"/>
                <w:szCs w:val="18"/>
                <w:lang w:val="bs-Latn-BA"/>
              </w:rPr>
              <w:t xml:space="preserve">15% </w:t>
            </w:r>
            <w:r w:rsidR="00D50D8A" w:rsidRPr="00C5031B">
              <w:rPr>
                <w:sz w:val="18"/>
                <w:szCs w:val="18"/>
                <w:lang w:val="bs-Latn-BA"/>
              </w:rPr>
              <w:t>p</w:t>
            </w:r>
            <w:r w:rsidR="007B068B" w:rsidRPr="00C5031B">
              <w:rPr>
                <w:sz w:val="18"/>
                <w:szCs w:val="18"/>
                <w:lang w:val="bs-Latn-BA"/>
              </w:rPr>
              <w:t>referencije</w:t>
            </w:r>
            <w:r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AC6A21" w:rsidRPr="00C5031B">
              <w:rPr>
                <w:sz w:val="18"/>
                <w:szCs w:val="18"/>
                <w:lang w:val="bs-Latn-BA"/>
              </w:rPr>
              <w:t>i</w:t>
            </w:r>
            <w:r w:rsidRPr="00C5031B">
              <w:rPr>
                <w:sz w:val="18"/>
                <w:szCs w:val="18"/>
                <w:lang w:val="bs-Latn-BA"/>
              </w:rPr>
              <w:t xml:space="preserve"> 100% </w:t>
            </w:r>
            <w:r w:rsidR="00AC6A21" w:rsidRPr="00C5031B">
              <w:rPr>
                <w:sz w:val="18"/>
                <w:szCs w:val="18"/>
                <w:lang w:val="bs-Latn-BA"/>
              </w:rPr>
              <w:t>s</w:t>
            </w:r>
            <w:r w:rsidRPr="00C5031B">
              <w:rPr>
                <w:sz w:val="18"/>
                <w:szCs w:val="18"/>
                <w:lang w:val="bs-Latn-BA"/>
              </w:rPr>
              <w:t>manjenje carin</w:t>
            </w:r>
            <w:r w:rsidR="00AC6A21" w:rsidRPr="00C5031B">
              <w:rPr>
                <w:sz w:val="18"/>
                <w:szCs w:val="18"/>
                <w:lang w:val="bs-Latn-BA"/>
              </w:rPr>
              <w:t>e u okviru</w:t>
            </w:r>
            <w:r w:rsidRPr="00C5031B">
              <w:rPr>
                <w:sz w:val="18"/>
                <w:szCs w:val="18"/>
                <w:lang w:val="bs-Latn-BA"/>
              </w:rPr>
              <w:t xml:space="preserve"> kvote od godišnje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Pr="00AC6A21">
              <w:rPr>
                <w:sz w:val="18"/>
                <w:szCs w:val="18"/>
                <w:lang w:val="bs-Latn-BA"/>
              </w:rPr>
              <w:t>kvote za med</w:t>
            </w:r>
            <w:r w:rsidR="00007734" w:rsidRPr="00AC6A21">
              <w:rPr>
                <w:sz w:val="18"/>
                <w:szCs w:val="18"/>
                <w:lang w:val="bs-Latn-BA"/>
              </w:rPr>
              <w:t xml:space="preserve"> od 192 t</w:t>
            </w:r>
            <w:r w:rsidR="00AC6A21" w:rsidRPr="00AC6A21">
              <w:rPr>
                <w:sz w:val="18"/>
                <w:szCs w:val="18"/>
                <w:lang w:val="bs-Latn-BA"/>
              </w:rPr>
              <w:t>one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05.04.00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772BD" w:rsidP="005772BD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Ž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>ivotinjska crijeva, mjehuri i želuci (osim ribljih), cijeli ili u komadima, svježi, rashla</w:t>
            </w:r>
            <w:r w:rsidR="004B71E6" w:rsidRPr="008A444C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 xml:space="preserve">eni, smrznuti, </w:t>
            </w:r>
            <w:r w:rsidR="00E21DAA" w:rsidRPr="00007734">
              <w:rPr>
                <w:b/>
                <w:bCs/>
                <w:sz w:val="18"/>
                <w:szCs w:val="18"/>
                <w:lang w:val="bs-Latn-BA"/>
              </w:rPr>
              <w:t>u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>soljeni, u salamuri, sušeni ili dimljeni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6C04" w:rsidP="005772B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Lukovice, gomolji, gomoljas</w:t>
            </w:r>
            <w:r w:rsidR="00007734" w:rsidRPr="009A0295">
              <w:rPr>
                <w:b/>
                <w:b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 xml:space="preserve"> korijenje, izdanci korijenja i podanci korijenja u stanju mirovanja, u vegetaciji ili u cvatu; biljke i korijenje cikorije, osim korijenja iz tarifnog broja 1212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9A0295">
              <w:rPr>
                <w:sz w:val="18"/>
                <w:szCs w:val="18"/>
                <w:lang w:val="bs-Latn-BA"/>
              </w:rPr>
              <w:t xml:space="preserve">lukovice, gomolji, </w:t>
            </w:r>
            <w:r w:rsidR="00596C04" w:rsidRPr="009A0295">
              <w:rPr>
                <w:sz w:val="18"/>
                <w:szCs w:val="18"/>
                <w:lang w:val="bs-Latn-BA"/>
              </w:rPr>
              <w:lastRenderedPageBreak/>
              <w:t>gom</w:t>
            </w:r>
            <w:r w:rsidR="00007734" w:rsidRPr="009A0295">
              <w:rPr>
                <w:sz w:val="18"/>
                <w:szCs w:val="18"/>
                <w:lang w:val="bs-Latn-BA"/>
              </w:rPr>
              <w:t>ol</w:t>
            </w:r>
            <w:r w:rsidR="00596C04" w:rsidRPr="009A0295">
              <w:rPr>
                <w:sz w:val="18"/>
                <w:szCs w:val="18"/>
                <w:lang w:val="bs-Latn-BA"/>
              </w:rPr>
              <w:t>jas</w:t>
            </w:r>
            <w:r w:rsidR="00007734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596C04" w:rsidRPr="009A0295">
              <w:rPr>
                <w:sz w:val="18"/>
                <w:szCs w:val="18"/>
                <w:lang w:val="bs-Latn-BA"/>
              </w:rPr>
              <w:t xml:space="preserve"> korijenje, izdanci korijenja i podanci korijenja, u stanju mirovanja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9A0295">
              <w:rPr>
                <w:sz w:val="18"/>
                <w:szCs w:val="18"/>
                <w:lang w:val="bs-Latn-BA"/>
              </w:rPr>
              <w:t>Za vr</w:t>
            </w:r>
            <w:r w:rsidR="00007734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F1053C" w:rsidRPr="009A0295">
              <w:rPr>
                <w:sz w:val="18"/>
                <w:szCs w:val="18"/>
                <w:lang w:val="bs-Latn-BA"/>
              </w:rPr>
              <w:t>ve i hortikulturne svrhe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9A02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06.01.20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BD61E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F1053C" w:rsidRPr="009A0295">
              <w:rPr>
                <w:sz w:val="18"/>
                <w:szCs w:val="18"/>
                <w:lang w:val="bs-Latn-BA"/>
              </w:rPr>
              <w:t>lukovice, gomolji, gomoljas</w:t>
            </w:r>
            <w:r w:rsidR="00E21DAA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F1053C" w:rsidRPr="009A0295">
              <w:rPr>
                <w:sz w:val="18"/>
                <w:szCs w:val="18"/>
                <w:lang w:val="bs-Latn-BA"/>
              </w:rPr>
              <w:t xml:space="preserve"> korijenje, izdanci korijenja i podanci korijenja, u vegetacij</w:t>
            </w:r>
            <w:r w:rsidR="00E21DAA" w:rsidRPr="009A0295">
              <w:rPr>
                <w:sz w:val="18"/>
                <w:szCs w:val="18"/>
                <w:lang w:val="bs-Latn-BA"/>
              </w:rPr>
              <w:t xml:space="preserve">i ili cvatu; </w:t>
            </w:r>
            <w:r w:rsidR="00BD61E4" w:rsidRPr="009A0295">
              <w:rPr>
                <w:sz w:val="18"/>
                <w:szCs w:val="18"/>
                <w:lang w:val="bs-Latn-BA"/>
              </w:rPr>
              <w:t>stabljike</w:t>
            </w:r>
            <w:r w:rsidR="00E21DAA" w:rsidRPr="009A0295">
              <w:rPr>
                <w:sz w:val="18"/>
                <w:szCs w:val="18"/>
                <w:lang w:val="bs-Latn-BA"/>
              </w:rPr>
              <w:t xml:space="preserve"> i korijen </w:t>
            </w:r>
            <w:r w:rsidR="00F1053C" w:rsidRPr="009A0295">
              <w:rPr>
                <w:sz w:val="18"/>
                <w:szCs w:val="18"/>
                <w:lang w:val="bs-Latn-BA"/>
              </w:rPr>
              <w:t>cikorije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0,01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053C" w:rsidRPr="00007734" w:rsidRDefault="00F1053C" w:rsidP="00F1053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Ostale žive biljke (uklju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E92E83" w:rsidRPr="00007734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i i njihovo korijenje), reznice i</w:t>
            </w:r>
          </w:p>
          <w:p w:rsidR="009E16A7" w:rsidRPr="00007734" w:rsidRDefault="00F1053C" w:rsidP="00F1053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cijepovi; micelij gljiva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F1053C" w:rsidRPr="00007734">
              <w:rPr>
                <w:sz w:val="18"/>
                <w:szCs w:val="18"/>
                <w:lang w:val="bs-Latn-BA"/>
              </w:rPr>
              <w:t>neukorijenjene reznice i cijepovi</w:t>
            </w:r>
            <w:r w:rsidRPr="00007734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007734">
              <w:rPr>
                <w:sz w:val="18"/>
                <w:szCs w:val="18"/>
                <w:lang w:val="bs-Latn-BA"/>
              </w:rPr>
              <w:t>C</w:t>
            </w:r>
            <w:r w:rsidR="00007734" w:rsidRPr="00007734">
              <w:rPr>
                <w:sz w:val="18"/>
                <w:szCs w:val="18"/>
                <w:lang w:val="bs-Latn-BA"/>
              </w:rPr>
              <w:t>i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jepovi; reznice, ne za vrtne i hortikulturne svrhe, reznice od zelenih biljaka za vrtne i hortikulturne svrhe od 15.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 do 30.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Reznice za vrtne i hortikulturne svrhe, osim zelenih biljaka od 15.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 do 30.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Begoni</w:t>
            </w:r>
            <w:r w:rsidR="007369FD" w:rsidRPr="00007734">
              <w:rPr>
                <w:sz w:val="18"/>
                <w:szCs w:val="18"/>
                <w:lang w:val="bs-Latn-BA"/>
              </w:rPr>
              <w:t>ja, sve vrste</w:t>
            </w:r>
            <w:r w:rsidRPr="00007734">
              <w:rPr>
                <w:sz w:val="18"/>
                <w:szCs w:val="18"/>
                <w:lang w:val="bs-Latn-BA"/>
              </w:rPr>
              <w:t xml:space="preserve">,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Campanula isophylla, Euphorbia pulcherrima, Poinsettia pulcherrima, Fuchsia, Hibiscus, Kalanchoe</w:t>
            </w:r>
            <w:r w:rsidR="007369FD" w:rsidRPr="00007734">
              <w:rPr>
                <w:sz w:val="18"/>
                <w:szCs w:val="18"/>
                <w:lang w:val="bs-Latn-BA"/>
              </w:rPr>
              <w:t xml:space="preserve"> i viseća Petunija</w:t>
            </w:r>
            <w:r w:rsidRPr="00007734">
              <w:rPr>
                <w:sz w:val="18"/>
                <w:szCs w:val="18"/>
                <w:lang w:val="bs-Latn-BA"/>
              </w:rPr>
              <w:t xml:space="preserve"> (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Petunia hybrida, Petunia atkinsiana</w:t>
            </w:r>
            <w:r w:rsidRPr="00007734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Saintpaulia,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Scaevola</w:t>
            </w:r>
            <w:r w:rsidRPr="00007734">
              <w:rPr>
                <w:sz w:val="18"/>
                <w:szCs w:val="18"/>
                <w:lang w:val="bs-Latn-BA"/>
              </w:rPr>
              <w:t xml:space="preserve"> and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Strep</w:t>
            </w:r>
            <w:r w:rsidR="00007734" w:rsidRPr="00007734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carpus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70%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Dendranthema x grandiflora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007734">
              <w:rPr>
                <w:sz w:val="18"/>
                <w:szCs w:val="18"/>
                <w:lang w:val="bs-Latn-BA"/>
              </w:rPr>
              <w:t>i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Chrysanthemum x moraflorium</w:t>
            </w:r>
            <w:r w:rsidR="007369FD" w:rsidRPr="00007734">
              <w:rPr>
                <w:sz w:val="18"/>
                <w:szCs w:val="18"/>
                <w:lang w:val="bs-Latn-BA"/>
              </w:rPr>
              <w:t>, od</w:t>
            </w:r>
            <w:r w:rsidRPr="00007734">
              <w:rPr>
                <w:sz w:val="18"/>
                <w:szCs w:val="18"/>
                <w:lang w:val="bs-Latn-BA"/>
              </w:rPr>
              <w:t xml:space="preserve"> 1</w:t>
            </w:r>
            <w:r w:rsidR="007369FD" w:rsidRPr="00007734">
              <w:rPr>
                <w:sz w:val="18"/>
                <w:szCs w:val="18"/>
                <w:lang w:val="bs-Latn-BA"/>
              </w:rPr>
              <w:t>.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="007369FD" w:rsidRPr="00007734">
              <w:rPr>
                <w:sz w:val="18"/>
                <w:szCs w:val="18"/>
                <w:lang w:val="bs-Latn-BA"/>
              </w:rPr>
              <w:t xml:space="preserve"> d</w:t>
            </w:r>
            <w:r w:rsidR="00007734">
              <w:rPr>
                <w:sz w:val="18"/>
                <w:szCs w:val="18"/>
                <w:lang w:val="bs-Latn-BA"/>
              </w:rPr>
              <w:t>o 15. o</w:t>
            </w:r>
            <w:r w:rsidR="007369FD" w:rsidRPr="00007734">
              <w:rPr>
                <w:sz w:val="18"/>
                <w:szCs w:val="18"/>
                <w:lang w:val="bs-Latn-BA"/>
              </w:rPr>
              <w:t>k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  <w:r w:rsidR="007369FD" w:rsidRPr="00007734">
              <w:rPr>
                <w:sz w:val="18"/>
                <w:szCs w:val="18"/>
                <w:lang w:val="bs-Latn-BA"/>
              </w:rPr>
              <w:t>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- Pelargonium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35C82">
              <w:rPr>
                <w:sz w:val="18"/>
                <w:szCs w:val="18"/>
                <w:lang w:val="bs-Latn-BA"/>
              </w:rPr>
              <w:t>ostale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F4D76" w:rsidRDefault="009E16A7" w:rsidP="007369FD">
            <w:pPr>
              <w:rPr>
                <w:sz w:val="18"/>
                <w:szCs w:val="18"/>
                <w:lang w:val="bs-Latn-BA"/>
              </w:rPr>
            </w:pPr>
            <w:r w:rsidRPr="00FF4D76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FF4D76">
              <w:rPr>
                <w:sz w:val="18"/>
                <w:szCs w:val="18"/>
                <w:lang w:val="bs-Latn-BA"/>
              </w:rPr>
              <w:t>vo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ne sadnice u obliku drve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a, šiblja ili grmova, cijepljene ili necijepljene, vrsta koje daju jestivo vo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e ili orašaste plodove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7369FD" w:rsidP="00835C82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Rododendron</w:t>
            </w:r>
            <w:r w:rsidR="00835C82" w:rsidRPr="00835C82">
              <w:rPr>
                <w:sz w:val="18"/>
                <w:szCs w:val="18"/>
                <w:lang w:val="bs-Latn-BA"/>
              </w:rPr>
              <w:t>i</w:t>
            </w:r>
            <w:r w:rsidRPr="00835C82">
              <w:rPr>
                <w:sz w:val="18"/>
                <w:szCs w:val="18"/>
                <w:lang w:val="bs-Latn-BA"/>
              </w:rPr>
              <w:t xml:space="preserve"> i azale</w:t>
            </w:r>
            <w:r w:rsidR="00835C82" w:rsidRPr="00835C82">
              <w:rPr>
                <w:sz w:val="18"/>
                <w:szCs w:val="18"/>
                <w:lang w:val="bs-Latn-BA"/>
              </w:rPr>
              <w:t>e</w:t>
            </w:r>
            <w:r w:rsidRPr="00835C82">
              <w:rPr>
                <w:sz w:val="18"/>
                <w:szCs w:val="18"/>
                <w:lang w:val="bs-Latn-BA"/>
              </w:rPr>
              <w:t xml:space="preserve">, cijepljeni </w:t>
            </w:r>
            <w:r w:rsidRPr="009A0295">
              <w:rPr>
                <w:sz w:val="18"/>
                <w:szCs w:val="18"/>
                <w:lang w:val="bs-Latn-BA"/>
              </w:rPr>
              <w:t xml:space="preserve">ili </w:t>
            </w:r>
            <w:r w:rsidR="00BB0725" w:rsidRPr="009A0295">
              <w:rPr>
                <w:sz w:val="18"/>
                <w:szCs w:val="18"/>
                <w:lang w:val="bs-Latn-BA"/>
              </w:rPr>
              <w:t>necijepljeni</w:t>
            </w:r>
            <w:r w:rsidR="009E16A7" w:rsidRPr="00835C8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7369FD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unutrašnja</w:t>
            </w:r>
            <w:r w:rsidR="009E16A7" w:rsidRPr="00835C82">
              <w:rPr>
                <w:sz w:val="18"/>
                <w:szCs w:val="18"/>
                <w:lang w:val="bs-Latn-BA"/>
              </w:rPr>
              <w:t xml:space="preserve"> azalea</w:t>
            </w:r>
            <w:r w:rsidR="009E16A7" w:rsidRPr="00835C82">
              <w:rPr>
                <w:i/>
                <w:iCs/>
                <w:sz w:val="18"/>
                <w:szCs w:val="18"/>
                <w:lang w:val="bs-Latn-BA"/>
              </w:rPr>
              <w:t xml:space="preserve"> (Azalea indica, Rhododendron simsii, Rhododendron indicum)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369FD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A444C">
              <w:rPr>
                <w:sz w:val="18"/>
                <w:szCs w:val="18"/>
                <w:lang w:val="bs-Latn-BA"/>
              </w:rPr>
              <w:t>u cvijetu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A444C">
              <w:rPr>
                <w:sz w:val="18"/>
                <w:szCs w:val="18"/>
                <w:lang w:val="bs-Latn-BA"/>
              </w:rPr>
              <w:t>ostale</w:t>
            </w:r>
            <w:r w:rsidRPr="008A444C">
              <w:rPr>
                <w:sz w:val="18"/>
                <w:szCs w:val="18"/>
                <w:lang w:val="bs-Latn-BA"/>
              </w:rPr>
              <w:t xml:space="preserve"> :</w:t>
            </w:r>
            <w:r w:rsidR="007369FD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369FD" w:rsidP="00A7126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od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15</w:t>
            </w:r>
            <w:r w:rsidRPr="008A444C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8A444C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23</w:t>
            </w:r>
            <w:r w:rsidRPr="008A444C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369FD" w:rsidP="00835C8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Pr="00766C9F">
              <w:rPr>
                <w:sz w:val="18"/>
                <w:szCs w:val="18"/>
                <w:lang w:val="bs-Latn-BA"/>
              </w:rPr>
              <w:t>- od</w:t>
            </w:r>
            <w:r w:rsidR="009E16A7" w:rsidRPr="00766C9F">
              <w:rPr>
                <w:sz w:val="18"/>
                <w:szCs w:val="18"/>
                <w:lang w:val="bs-Latn-BA"/>
              </w:rPr>
              <w:t xml:space="preserve"> 24</w:t>
            </w:r>
            <w:r w:rsidRPr="00766C9F">
              <w:rPr>
                <w:sz w:val="18"/>
                <w:szCs w:val="18"/>
                <w:lang w:val="bs-Latn-BA"/>
              </w:rPr>
              <w:t xml:space="preserve">. </w:t>
            </w:r>
            <w:r w:rsidR="00A71266" w:rsidRPr="00766C9F">
              <w:rPr>
                <w:sz w:val="18"/>
                <w:szCs w:val="18"/>
                <w:lang w:val="bs-Latn-BA"/>
              </w:rPr>
              <w:t>prosinca</w:t>
            </w:r>
            <w:r w:rsidRPr="00766C9F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766C9F">
              <w:rPr>
                <w:sz w:val="18"/>
                <w:szCs w:val="18"/>
                <w:lang w:val="bs-Latn-BA"/>
              </w:rPr>
              <w:t xml:space="preserve"> 14</w:t>
            </w:r>
            <w:r w:rsidRPr="00766C9F">
              <w:rPr>
                <w:sz w:val="18"/>
                <w:szCs w:val="18"/>
                <w:lang w:val="bs-Latn-BA"/>
              </w:rPr>
              <w:t xml:space="preserve">. </w:t>
            </w:r>
            <w:r w:rsidR="00A71266" w:rsidRPr="00766C9F">
              <w:rPr>
                <w:sz w:val="18"/>
                <w:szCs w:val="18"/>
                <w:lang w:val="bs-Latn-BA"/>
              </w:rPr>
              <w:t>studenog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</w:t>
            </w:r>
            <w:r w:rsidR="007369FD" w:rsidRPr="00835C82">
              <w:rPr>
                <w:sz w:val="18"/>
                <w:szCs w:val="18"/>
                <w:lang w:val="bs-Latn-BA"/>
              </w:rPr>
              <w:t>ostal</w:t>
            </w:r>
            <w:r w:rsidR="008032B1" w:rsidRPr="00835C82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835C82">
              <w:rPr>
                <w:sz w:val="18"/>
                <w:szCs w:val="18"/>
                <w:lang w:val="bs-Latn-BA"/>
              </w:rPr>
              <w:t>ruže, cijepljene ili necijepljene</w:t>
            </w:r>
            <w:r w:rsidRPr="00835C8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F4D76" w:rsidRDefault="007369FD" w:rsidP="00FF4D76">
            <w:pPr>
              <w:rPr>
                <w:sz w:val="18"/>
                <w:szCs w:val="18"/>
                <w:lang w:val="bs-Latn-BA"/>
              </w:rPr>
            </w:pPr>
            <w:r w:rsidRPr="00FF4D76">
              <w:rPr>
                <w:sz w:val="18"/>
                <w:szCs w:val="18"/>
                <w:lang w:val="bs-Latn-BA"/>
              </w:rPr>
              <w:t xml:space="preserve"> - - </w:t>
            </w:r>
            <w:r w:rsidR="00C136F6" w:rsidRPr="00FF4D76">
              <w:rPr>
                <w:sz w:val="18"/>
                <w:szCs w:val="18"/>
                <w:lang w:val="bs-Latn-BA"/>
              </w:rPr>
              <w:t>S</w:t>
            </w:r>
            <w:r w:rsidR="00FF4D76" w:rsidRPr="00FF4D76">
              <w:rPr>
                <w:sz w:val="18"/>
                <w:szCs w:val="18"/>
                <w:lang w:val="bs-Latn-BA"/>
              </w:rPr>
              <w:t>adnice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44F7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>Ukorijenjene reznice, ne</w:t>
            </w:r>
            <w:r w:rsidR="00444F79" w:rsidRPr="009A0295">
              <w:rPr>
                <w:sz w:val="18"/>
                <w:szCs w:val="18"/>
                <w:lang w:val="bs-Latn-BA"/>
              </w:rPr>
              <w:t>ob</w:t>
            </w:r>
            <w:r w:rsidR="00C265EE" w:rsidRPr="009A0295">
              <w:rPr>
                <w:sz w:val="18"/>
                <w:szCs w:val="18"/>
                <w:lang w:val="bs-Latn-BA"/>
              </w:rPr>
              <w:t>motane za prodaju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44F7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136F6" w:rsidRPr="009A0295">
              <w:rPr>
                <w:sz w:val="18"/>
                <w:szCs w:val="18"/>
                <w:lang w:val="bs-Latn-BA"/>
              </w:rPr>
              <w:t xml:space="preserve">Ruže golog </w:t>
            </w:r>
            <w:r w:rsidR="00C265EE" w:rsidRPr="009A0295">
              <w:rPr>
                <w:sz w:val="18"/>
                <w:szCs w:val="18"/>
                <w:lang w:val="bs-Latn-BA"/>
              </w:rPr>
              <w:t>korijen</w:t>
            </w:r>
            <w:r w:rsidR="00C136F6" w:rsidRPr="009A0295">
              <w:rPr>
                <w:sz w:val="18"/>
                <w:szCs w:val="18"/>
                <w:lang w:val="bs-Latn-BA"/>
              </w:rPr>
              <w:t>a</w:t>
            </w:r>
            <w:r w:rsidR="00C265EE" w:rsidRPr="009A0295">
              <w:rPr>
                <w:sz w:val="18"/>
                <w:szCs w:val="18"/>
                <w:lang w:val="bs-Latn-BA"/>
              </w:rPr>
              <w:t>, bez bilo kakv</w:t>
            </w:r>
            <w:r w:rsidR="00444F79" w:rsidRPr="009A0295">
              <w:rPr>
                <w:sz w:val="18"/>
                <w:szCs w:val="18"/>
                <w:lang w:val="bs-Latn-BA"/>
              </w:rPr>
              <w:t>og supstrata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44F79" w:rsidRPr="009A0295">
              <w:rPr>
                <w:sz w:val="18"/>
                <w:szCs w:val="18"/>
                <w:lang w:val="bs-Latn-BA"/>
              </w:rPr>
              <w:t>neobmotane za m</w:t>
            </w:r>
            <w:r w:rsidR="00C265EE" w:rsidRPr="009A0295">
              <w:rPr>
                <w:sz w:val="18"/>
                <w:szCs w:val="18"/>
                <w:lang w:val="bs-Latn-BA"/>
              </w:rPr>
              <w:t>aloprodaju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9A0295">
              <w:rPr>
                <w:sz w:val="18"/>
                <w:szCs w:val="18"/>
                <w:lang w:val="bs-Latn-BA"/>
              </w:rPr>
              <w:t>ostale</w:t>
            </w:r>
            <w:r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ED54A3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Bez </w:t>
            </w:r>
            <w:r w:rsidR="00ED54A3" w:rsidRPr="009A0295">
              <w:rPr>
                <w:sz w:val="18"/>
                <w:szCs w:val="18"/>
                <w:lang w:val="bs-Latn-BA"/>
              </w:rPr>
              <w:t>korjenskih gruda ili drugog supstrata, uključujući sadnice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(osim onih </w:t>
            </w:r>
            <w:r w:rsidR="00ED54A3" w:rsidRPr="009A0295">
              <w:rPr>
                <w:sz w:val="18"/>
                <w:szCs w:val="18"/>
                <w:lang w:val="bs-Latn-BA"/>
              </w:rPr>
              <w:t>svrst</w:t>
            </w:r>
            <w:r w:rsidR="00C265EE" w:rsidRPr="009A0295">
              <w:rPr>
                <w:sz w:val="18"/>
                <w:szCs w:val="18"/>
                <w:lang w:val="bs-Latn-BA"/>
              </w:rPr>
              <w:t>anih pod broj</w:t>
            </w:r>
            <w:r w:rsidR="00ED54A3" w:rsidRPr="009A0295">
              <w:rPr>
                <w:sz w:val="18"/>
                <w:szCs w:val="18"/>
                <w:lang w:val="bs-Latn-BA"/>
              </w:rPr>
              <w:t>em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06.02.2000 i</w:t>
            </w:r>
            <w:r w:rsidR="00ED54A3" w:rsidRPr="009A0295">
              <w:rPr>
                <w:sz w:val="18"/>
                <w:szCs w:val="18"/>
                <w:lang w:val="bs-Latn-BA"/>
              </w:rPr>
              <w:t>li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06.02.4002.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>s korjen</w:t>
            </w:r>
            <w:r w:rsidR="00ED54A3" w:rsidRPr="009A0295">
              <w:rPr>
                <w:sz w:val="18"/>
                <w:szCs w:val="18"/>
                <w:lang w:val="bs-Latn-BA"/>
              </w:rPr>
              <w:t>sko</w:t>
            </w:r>
            <w:r w:rsidR="00C265EE" w:rsidRPr="009A0295">
              <w:rPr>
                <w:sz w:val="18"/>
                <w:szCs w:val="18"/>
                <w:lang w:val="bs-Latn-BA"/>
              </w:rPr>
              <w:t>m</w:t>
            </w:r>
            <w:r w:rsidR="00ED54A3" w:rsidRPr="009A0295">
              <w:rPr>
                <w:sz w:val="18"/>
                <w:szCs w:val="18"/>
                <w:lang w:val="bs-Latn-BA"/>
              </w:rPr>
              <w:t xml:space="preserve"> grudom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ili drugom </w:t>
            </w:r>
            <w:r w:rsidR="00ED54A3" w:rsidRPr="009A0295">
              <w:rPr>
                <w:sz w:val="18"/>
                <w:szCs w:val="18"/>
                <w:lang w:val="bs-Latn-BA"/>
              </w:rPr>
              <w:t>supstratom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Drveće i grmlje osim </w:t>
            </w:r>
            <w:r w:rsidR="00BB0725" w:rsidRPr="009A0295">
              <w:rPr>
                <w:sz w:val="18"/>
                <w:szCs w:val="18"/>
                <w:lang w:val="bs-Latn-BA"/>
              </w:rPr>
              <w:t xml:space="preserve">gore </w:t>
            </w:r>
            <w:r w:rsidR="00C265EE" w:rsidRPr="009A0295">
              <w:rPr>
                <w:sz w:val="18"/>
                <w:szCs w:val="18"/>
                <w:lang w:val="bs-Latn-BA"/>
              </w:rPr>
              <w:t>navedenih</w:t>
            </w:r>
            <w:r w:rsidRPr="009A0295">
              <w:rPr>
                <w:sz w:val="18"/>
                <w:szCs w:val="18"/>
                <w:lang w:val="bs-Latn-BA"/>
              </w:rPr>
              <w:t xml:space="preserve">;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Dracaena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i palme</w:t>
            </w:r>
            <w:r w:rsidRPr="009A0295">
              <w:rPr>
                <w:sz w:val="18"/>
                <w:szCs w:val="18"/>
                <w:lang w:val="bs-Latn-BA"/>
              </w:rPr>
              <w:t xml:space="preserve"> (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Palmae</w:t>
            </w:r>
            <w:r w:rsidRPr="009A0295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Višegodišnje biljke, koje nisu navedene </w:t>
            </w:r>
            <w:r w:rsidR="0046463B" w:rsidRPr="009A0295">
              <w:rPr>
                <w:sz w:val="18"/>
                <w:szCs w:val="18"/>
                <w:lang w:val="bs-Latn-BA"/>
              </w:rPr>
              <w:t>pod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brojevima 06.02.9031</w:t>
            </w:r>
            <w:r w:rsidRPr="009A0295">
              <w:rPr>
                <w:sz w:val="18"/>
                <w:szCs w:val="18"/>
                <w:lang w:val="bs-Latn-BA"/>
              </w:rPr>
              <w:t>- 06.02.9099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Zeleno saksijsko cvijeće od 15.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do 30.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2B76D2" w:rsidRPr="009A0295">
              <w:rPr>
                <w:sz w:val="18"/>
                <w:szCs w:val="18"/>
                <w:lang w:val="bs-Latn-BA"/>
              </w:rPr>
              <w:t>takođe</w:t>
            </w:r>
            <w:r w:rsidR="00A71266">
              <w:rPr>
                <w:sz w:val="18"/>
                <w:szCs w:val="18"/>
                <w:lang w:val="bs-Latn-BA"/>
              </w:rPr>
              <w:t>r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uvezen</w:t>
            </w:r>
            <w:r w:rsidR="00A6758D" w:rsidRPr="009A0295">
              <w:rPr>
                <w:sz w:val="18"/>
                <w:szCs w:val="18"/>
                <w:lang w:val="bs-Latn-BA"/>
              </w:rPr>
              <w:t>o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kao dio mješovitih </w:t>
            </w:r>
            <w:r w:rsidR="00A71266">
              <w:rPr>
                <w:sz w:val="18"/>
                <w:szCs w:val="18"/>
                <w:lang w:val="bs-Latn-BA"/>
              </w:rPr>
              <w:t>skupina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9A0295">
              <w:rPr>
                <w:sz w:val="18"/>
                <w:szCs w:val="18"/>
                <w:lang w:val="bs-Latn-BA"/>
              </w:rPr>
              <w:t>Ostal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>e i rastinje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9A0295">
              <w:rPr>
                <w:sz w:val="18"/>
                <w:szCs w:val="18"/>
                <w:lang w:val="bs-Latn-BA"/>
              </w:rPr>
              <w:t>Zelen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e od 1.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do 14.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9A0295">
              <w:rPr>
                <w:sz w:val="18"/>
                <w:szCs w:val="18"/>
                <w:lang w:val="bs-Latn-BA"/>
              </w:rPr>
              <w:t xml:space="preserve">: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Asplenium, Begonia x rex-cul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rum, Chlorophytum, Euonymus japanicus, Fatsia japonica, Aralia sieboldii, Ficus elastica, Monstera, Philodendron scandens,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lastRenderedPageBreak/>
              <w:t>Radermachera, Stereospermum, Syngonium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6758D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X-Fatshedera, 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takođe uvezeni kao dio mješovitih </w:t>
            </w:r>
            <w:r w:rsidR="00A71266">
              <w:rPr>
                <w:sz w:val="18"/>
                <w:szCs w:val="18"/>
                <w:lang w:val="bs-Latn-BA"/>
              </w:rPr>
              <w:t>skupina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66%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9A0295">
              <w:rPr>
                <w:sz w:val="18"/>
                <w:szCs w:val="18"/>
                <w:lang w:val="bs-Latn-BA"/>
              </w:rPr>
              <w:t>Ostalo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2B76D2" w:rsidRPr="009A0295">
              <w:rPr>
                <w:sz w:val="18"/>
                <w:szCs w:val="18"/>
                <w:lang w:val="bs-Latn-BA"/>
              </w:rPr>
              <w:t>takođe</w:t>
            </w:r>
            <w:r w:rsidR="00A71266">
              <w:rPr>
                <w:sz w:val="18"/>
                <w:szCs w:val="18"/>
                <w:lang w:val="bs-Latn-BA"/>
              </w:rPr>
              <w:t>r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uvezeni kao dio mješovitih </w:t>
            </w:r>
            <w:r w:rsidR="00A71266">
              <w:rPr>
                <w:sz w:val="18"/>
                <w:szCs w:val="18"/>
                <w:lang w:val="bs-Latn-BA"/>
              </w:rPr>
              <w:t>skupina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9A0295">
              <w:rPr>
                <w:sz w:val="18"/>
                <w:szCs w:val="18"/>
                <w:lang w:val="bs-Latn-BA"/>
              </w:rPr>
              <w:t>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>e i rastinje, u cvijetu</w:t>
            </w:r>
            <w:r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12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Achimenes, Aster novi-belgii, Calceolaria herbeohybrida, Capsicum annum, Catharanthus roseus, Vinca rosea, Dipladenia, Nematanthus, Hypocyrta, Osteospermum, Schlumbergera, Senecio x hybridus, Cineraria, Sinningia speciosa, Gloxinia, Solanum 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Strep</w:t>
            </w:r>
            <w:r w:rsidR="003C1E95" w:rsidRPr="009A0295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carpus, </w:t>
            </w:r>
            <w:r w:rsidR="002B76D2" w:rsidRPr="009A0295">
              <w:rPr>
                <w:i/>
                <w:iCs/>
                <w:sz w:val="18"/>
                <w:szCs w:val="18"/>
                <w:lang w:val="bs-Latn-BA"/>
              </w:rPr>
              <w:t xml:space="preserve">takođe uvezeni kao dio mješovitih </w:t>
            </w:r>
            <w:r w:rsidR="00A71266">
              <w:rPr>
                <w:i/>
                <w:iCs/>
                <w:sz w:val="18"/>
                <w:szCs w:val="18"/>
                <w:lang w:val="bs-Latn-BA"/>
              </w:rPr>
              <w:t>skupina</w:t>
            </w:r>
            <w:r w:rsidR="002B76D2" w:rsidRPr="009A0295">
              <w:rPr>
                <w:i/>
                <w:iCs/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9A0295">
              <w:rPr>
                <w:sz w:val="18"/>
                <w:szCs w:val="18"/>
                <w:lang w:val="bs-Latn-BA"/>
              </w:rPr>
              <w:t>Ostalo, takođe</w:t>
            </w:r>
            <w:r w:rsidR="00A71266">
              <w:rPr>
                <w:sz w:val="18"/>
                <w:szCs w:val="18"/>
                <w:lang w:val="bs-Latn-BA"/>
              </w:rPr>
              <w:t>r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uvezeni kao dio mješovitih </w:t>
            </w:r>
            <w:r w:rsidR="00A71266">
              <w:rPr>
                <w:sz w:val="18"/>
                <w:szCs w:val="18"/>
                <w:lang w:val="bs-Latn-BA"/>
              </w:rPr>
              <w:t>skupina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3C1E95" w:rsidRPr="009A0295">
              <w:rPr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2B76D2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3C1E95">
              <w:rPr>
                <w:sz w:val="18"/>
                <w:szCs w:val="18"/>
                <w:lang w:val="bs-Latn-BA"/>
              </w:rPr>
              <w:t>Korjenaste reznice i mlade biljke</w:t>
            </w:r>
            <w:r w:rsidRPr="003C1E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12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2B76D2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- Begonia (sve vrste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),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Campanula isop</w:t>
            </w:r>
            <w:r w:rsidRPr="003C1E95">
              <w:rPr>
                <w:i/>
                <w:iCs/>
                <w:sz w:val="18"/>
                <w:szCs w:val="18"/>
                <w:lang w:val="bs-Latn-BA"/>
              </w:rPr>
              <w:t>hylla, Chrysanthemums, sve vrste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(</w:t>
            </w:r>
            <w:r w:rsidRPr="003C1E95">
              <w:rPr>
                <w:i/>
                <w:iCs/>
                <w:sz w:val="18"/>
                <w:szCs w:val="18"/>
                <w:lang w:val="bs-Latn-BA"/>
              </w:rPr>
              <w:t>izuzev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Chrysanthemum maximum/Leucanthemum maximum), Cyclamen, Euphorbia pulcherrima, Fuchsia, Hibiscus, Kalanchoe, Pelargonium, </w:t>
            </w:r>
            <w:r w:rsidR="009E16A7" w:rsidRPr="003C1E95">
              <w:rPr>
                <w:sz w:val="18"/>
                <w:szCs w:val="18"/>
                <w:lang w:val="bs-Latn-BA"/>
              </w:rPr>
              <w:t>Petunia-heng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(Petunia hybrida, Petunia atkinsiana)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, Saintpaulia,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Scaevola,</w:t>
            </w:r>
            <w:r w:rsidRPr="003C1E95">
              <w:rPr>
                <w:sz w:val="18"/>
                <w:szCs w:val="18"/>
                <w:lang w:val="bs-Latn-BA"/>
              </w:rPr>
              <w:t xml:space="preserve"> i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Sinningia syn. Gloxinia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  <w:r w:rsidRPr="003C1E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76D2" w:rsidRPr="008A444C" w:rsidRDefault="002B76D2" w:rsidP="002B76D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Rezano cvije</w:t>
            </w:r>
            <w:r w:rsidR="00E92E83" w:rsidRPr="008A44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t>e i cvjetni pupoljci vrsta prikladnih za bukete ili za ukras, svježi, osušeni, bojeni,</w:t>
            </w:r>
          </w:p>
          <w:p w:rsidR="009E16A7" w:rsidRPr="008A444C" w:rsidRDefault="002B76D2" w:rsidP="002B76D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 xml:space="preserve">bijeljeni, impregnirani ili 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druk</w:t>
            </w:r>
            <w:r w:rsidR="004B71E6" w:rsidRPr="008A444C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t>ije pripremljeni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2B76D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2B76D2" w:rsidRPr="008A444C">
              <w:rPr>
                <w:sz w:val="18"/>
                <w:szCs w:val="18"/>
                <w:lang w:val="bs-Latn-BA"/>
              </w:rPr>
              <w:t>Svježe</w:t>
            </w:r>
            <w:r w:rsidRPr="008A444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2B76D2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Ruže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3C1E95" w:rsidRPr="009A0295">
              <w:rPr>
                <w:sz w:val="18"/>
                <w:szCs w:val="18"/>
                <w:lang w:val="bs-Latn-BA"/>
              </w:rPr>
              <w:t>takođe</w:t>
            </w:r>
            <w:r w:rsidR="00A71266">
              <w:rPr>
                <w:sz w:val="18"/>
                <w:szCs w:val="18"/>
                <w:lang w:val="bs-Latn-BA"/>
              </w:rPr>
              <w:t>r</w:t>
            </w:r>
            <w:r w:rsidR="003C1E95"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sz w:val="18"/>
                <w:szCs w:val="18"/>
                <w:lang w:val="bs-Latn-BA"/>
              </w:rPr>
              <w:t>u m</w:t>
            </w:r>
            <w:r w:rsidR="003C1E95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>ješanim buketima itd.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.; </w:t>
            </w:r>
            <w:r w:rsidRPr="009A0295">
              <w:rPr>
                <w:sz w:val="18"/>
                <w:szCs w:val="18"/>
                <w:lang w:val="bs-Latn-BA"/>
              </w:rPr>
              <w:t>Cvje</w:t>
            </w:r>
            <w:r w:rsidR="003C1E95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vi i cvjetni pupoljci pod brojevima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06.03.1210, 06.03.1310, 06.03.</w:t>
            </w:r>
            <w:r w:rsidRPr="009A0295">
              <w:rPr>
                <w:sz w:val="18"/>
                <w:szCs w:val="18"/>
                <w:lang w:val="bs-Latn-BA"/>
              </w:rPr>
              <w:t>1410, 06.03.1921, 06.03.1922 i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06.03.1991 </w:t>
            </w:r>
            <w:r w:rsidRPr="009A0295">
              <w:rPr>
                <w:sz w:val="18"/>
                <w:szCs w:val="18"/>
                <w:lang w:val="bs-Latn-BA"/>
              </w:rPr>
              <w:t>kada su dio m</w:t>
            </w:r>
            <w:r w:rsidR="003C1E95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>ješ</w:t>
            </w:r>
            <w:r w:rsidR="003C1E95" w:rsidRPr="009A0295">
              <w:rPr>
                <w:sz w:val="18"/>
                <w:szCs w:val="18"/>
                <w:lang w:val="bs-Latn-BA"/>
              </w:rPr>
              <w:t>an</w:t>
            </w:r>
            <w:r w:rsidRPr="009A0295">
              <w:rPr>
                <w:sz w:val="18"/>
                <w:szCs w:val="18"/>
                <w:lang w:val="bs-Latn-BA"/>
              </w:rPr>
              <w:t>ih buketa gdje ruž</w:t>
            </w:r>
            <w:r w:rsidR="003C1E95" w:rsidRPr="009A0295">
              <w:rPr>
                <w:sz w:val="18"/>
                <w:szCs w:val="18"/>
                <w:lang w:val="bs-Latn-BA"/>
              </w:rPr>
              <w:t>e</w:t>
            </w:r>
            <w:r w:rsidRPr="009A0295">
              <w:rPr>
                <w:sz w:val="18"/>
                <w:szCs w:val="18"/>
                <w:lang w:val="bs-Latn-BA"/>
              </w:rPr>
              <w:t xml:space="preserve"> buketi</w:t>
            </w:r>
            <w:r w:rsidR="0046463B" w:rsidRPr="009A0295">
              <w:rPr>
                <w:sz w:val="18"/>
                <w:szCs w:val="18"/>
                <w:lang w:val="bs-Latn-BA"/>
              </w:rPr>
              <w:t>ma daju njihov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osnovni</w:t>
            </w:r>
            <w:r w:rsidRPr="009A0295">
              <w:rPr>
                <w:sz w:val="18"/>
                <w:szCs w:val="18"/>
                <w:lang w:val="bs-Latn-BA"/>
              </w:rPr>
              <w:t xml:space="preserve"> karakter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2B76D2" w:rsidRPr="009A0295">
              <w:rPr>
                <w:sz w:val="18"/>
                <w:szCs w:val="18"/>
                <w:lang w:val="bs-Latn-BA"/>
              </w:rPr>
              <w:t>Ostalo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71266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9A0295">
              <w:rPr>
                <w:sz w:val="18"/>
                <w:szCs w:val="18"/>
                <w:lang w:val="bs-Latn-BA"/>
              </w:rPr>
              <w:t>Ruže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6463B" w:rsidRPr="009A0295">
              <w:rPr>
                <w:sz w:val="18"/>
                <w:szCs w:val="18"/>
                <w:lang w:val="bs-Latn-BA"/>
              </w:rPr>
              <w:t>hrizanteme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od</w:t>
            </w:r>
            <w:r w:rsidRPr="009A0295">
              <w:rPr>
                <w:sz w:val="18"/>
                <w:szCs w:val="18"/>
                <w:lang w:val="bs-Latn-BA"/>
              </w:rPr>
              <w:t xml:space="preserve"> 15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15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59799A" w:rsidRPr="009A0295">
              <w:rPr>
                <w:sz w:val="18"/>
                <w:szCs w:val="18"/>
                <w:lang w:val="bs-Latn-BA"/>
              </w:rPr>
              <w:t>karanfil</w:t>
            </w:r>
            <w:r w:rsidR="0046463B" w:rsidRPr="009A0295">
              <w:rPr>
                <w:sz w:val="18"/>
                <w:szCs w:val="18"/>
                <w:lang w:val="bs-Latn-BA"/>
              </w:rPr>
              <w:t>i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 orhideje kada su ti cvje</w:t>
            </w:r>
            <w:r w:rsidR="0046463B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vi </w:t>
            </w:r>
            <w:r w:rsidR="0046463B" w:rsidRPr="009A0295">
              <w:rPr>
                <w:sz w:val="18"/>
                <w:szCs w:val="18"/>
                <w:lang w:val="bs-Latn-BA"/>
              </w:rPr>
              <w:t>dio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sz w:val="18"/>
                <w:szCs w:val="18"/>
                <w:lang w:val="bs-Latn-BA"/>
              </w:rPr>
              <w:t>, ali ne daju buket</w:t>
            </w:r>
            <w:r w:rsidR="0046463B" w:rsidRPr="009A0295">
              <w:rPr>
                <w:sz w:val="18"/>
                <w:szCs w:val="18"/>
                <w:lang w:val="bs-Latn-BA"/>
              </w:rPr>
              <w:t>ima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njihov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​​osnovni karakter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Anemone, Genista, Mimosa, Ranunculus, Syringa, Argyranthemum frutesce</w:t>
            </w:r>
            <w:r w:rsidR="0059799A" w:rsidRPr="009A0295">
              <w:rPr>
                <w:sz w:val="18"/>
                <w:szCs w:val="18"/>
                <w:lang w:val="bs-Latn-BA"/>
              </w:rPr>
              <w:t>ns, Chrysanthemum frutescen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6463B" w:rsidRPr="009A0295">
              <w:rPr>
                <w:sz w:val="18"/>
                <w:szCs w:val="18"/>
                <w:lang w:val="bs-Latn-BA"/>
              </w:rPr>
              <w:t>Fre</w:t>
            </w:r>
            <w:r w:rsidR="00D17B09" w:rsidRPr="009A0295">
              <w:rPr>
                <w:sz w:val="18"/>
                <w:szCs w:val="18"/>
                <w:lang w:val="bs-Latn-BA"/>
              </w:rPr>
              <w:t>e</w:t>
            </w:r>
            <w:r w:rsidR="0059799A" w:rsidRPr="009A0295">
              <w:rPr>
                <w:sz w:val="18"/>
                <w:szCs w:val="18"/>
                <w:lang w:val="bs-Latn-BA"/>
              </w:rPr>
              <w:t>sia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6463B" w:rsidRPr="009A0295">
              <w:rPr>
                <w:sz w:val="18"/>
                <w:szCs w:val="18"/>
                <w:lang w:val="bs-Latn-BA"/>
              </w:rPr>
              <w:t>t</w:t>
            </w:r>
            <w:r w:rsidRPr="009A0295">
              <w:rPr>
                <w:sz w:val="18"/>
                <w:szCs w:val="18"/>
                <w:lang w:val="bs-Latn-BA"/>
              </w:rPr>
              <w:t>ulipa</w:t>
            </w:r>
            <w:r w:rsidR="0059799A" w:rsidRPr="009A0295">
              <w:rPr>
                <w:sz w:val="18"/>
                <w:szCs w:val="18"/>
                <w:lang w:val="bs-Latn-BA"/>
              </w:rPr>
              <w:t>ni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9A0295">
              <w:rPr>
                <w:sz w:val="18"/>
                <w:szCs w:val="18"/>
                <w:lang w:val="bs-Latn-BA"/>
              </w:rPr>
              <w:t xml:space="preserve"> :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Anemone, Genista, Mimosa, Ranunculus </w:t>
            </w:r>
            <w:r w:rsidR="0059799A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Syringa,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takođe uvezeni kao dio </w:t>
            </w:r>
            <w:r w:rsidR="0046463B" w:rsidRPr="009A0295">
              <w:rPr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- Argyranthemum frutescens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Chrysanthemum frutescen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9799A" w:rsidRPr="009A0295">
              <w:rPr>
                <w:sz w:val="18"/>
                <w:szCs w:val="18"/>
                <w:lang w:val="bs-Latn-BA"/>
              </w:rPr>
              <w:t>–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trav</w:t>
            </w:r>
            <w:r w:rsidRPr="009A0295">
              <w:rPr>
                <w:sz w:val="18"/>
                <w:szCs w:val="18"/>
                <w:lang w:val="bs-Latn-BA"/>
              </w:rPr>
              <w:t xml:space="preserve">., </w:t>
            </w:r>
            <w:r w:rsidR="001623F6" w:rsidRPr="009A0295">
              <w:rPr>
                <w:sz w:val="18"/>
                <w:szCs w:val="18"/>
                <w:lang w:val="bs-Latn-BA"/>
              </w:rPr>
              <w:t xml:space="preserve">Freesia </w:t>
            </w:r>
            <w:r w:rsidRPr="009A0295">
              <w:rPr>
                <w:sz w:val="18"/>
                <w:szCs w:val="18"/>
                <w:lang w:val="bs-Latn-BA"/>
              </w:rPr>
              <w:t>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pros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- 31. </w:t>
            </w:r>
            <w:r w:rsidR="00871707">
              <w:rPr>
                <w:sz w:val="18"/>
                <w:szCs w:val="18"/>
                <w:lang w:val="bs-Latn-BA"/>
              </w:rPr>
              <w:t>ožujak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Tulipa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ni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i/>
                <w:iCs/>
                <w:sz w:val="18"/>
                <w:szCs w:val="18"/>
                <w:lang w:val="bs-Latn-BA"/>
              </w:rPr>
              <w:t>svibanj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–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i/>
                <w:iCs/>
                <w:sz w:val="18"/>
                <w:szCs w:val="18"/>
                <w:lang w:val="bs-Latn-BA"/>
              </w:rPr>
              <w:t>svibanj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,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takođe</w:t>
            </w:r>
            <w:r w:rsidR="00871707">
              <w:rPr>
                <w:i/>
                <w:iCs/>
                <w:sz w:val="18"/>
                <w:szCs w:val="18"/>
                <w:lang w:val="bs-Latn-BA"/>
              </w:rPr>
              <w:t>r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 uvezeni kao dio </w:t>
            </w:r>
            <w:r w:rsidR="0046463B" w:rsidRPr="009A0295">
              <w:rPr>
                <w:i/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799A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Ostalo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Alchemilla, Anthurium, Aster, Astilbe, Centaurea, Erigeron, Gerbera, Gladiolus, Lathyrus, Liatris, Physostegia, Protea,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lastRenderedPageBreak/>
              <w:t>Scabiosa, Sedum, Solidago, Solidaster, Strelizia, Trachelium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Zinnia,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takođe</w:t>
            </w:r>
            <w:r w:rsidR="00871707">
              <w:rPr>
                <w:i/>
                <w:iCs/>
                <w:sz w:val="18"/>
                <w:szCs w:val="18"/>
                <w:lang w:val="bs-Latn-BA"/>
              </w:rPr>
              <w:t>r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 uvezeni kao dio </w:t>
            </w:r>
            <w:r w:rsidR="0046463B" w:rsidRPr="009A0295">
              <w:rPr>
                <w:i/>
                <w:sz w:val="18"/>
                <w:szCs w:val="18"/>
                <w:lang w:val="bs-Latn-BA"/>
              </w:rPr>
              <w:t>miješanih buketa</w:t>
            </w:r>
            <w:r w:rsidR="0046463B"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C4D77" w:rsidRPr="009A0295">
              <w:rPr>
                <w:sz w:val="18"/>
                <w:szCs w:val="18"/>
                <w:lang w:val="bs-Latn-BA"/>
              </w:rPr>
              <w:t>Fre</w:t>
            </w:r>
            <w:r w:rsidR="00D17B09" w:rsidRPr="009A0295">
              <w:rPr>
                <w:sz w:val="18"/>
                <w:szCs w:val="18"/>
                <w:lang w:val="bs-Latn-BA"/>
              </w:rPr>
              <w:t>e</w:t>
            </w:r>
            <w:r w:rsidR="0059799A" w:rsidRPr="009A0295">
              <w:rPr>
                <w:sz w:val="18"/>
                <w:szCs w:val="18"/>
                <w:lang w:val="bs-Latn-BA"/>
              </w:rPr>
              <w:t>sia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9A0295">
              <w:rPr>
                <w:sz w:val="18"/>
                <w:szCs w:val="18"/>
                <w:lang w:val="bs-Latn-BA"/>
              </w:rPr>
              <w:t xml:space="preserve">, Iris, </w:t>
            </w:r>
            <w:r w:rsidR="0059799A" w:rsidRPr="009A0295">
              <w:rPr>
                <w:sz w:val="18"/>
                <w:szCs w:val="18"/>
                <w:lang w:val="bs-Latn-BA"/>
              </w:rPr>
              <w:t>Limonium, Statice, Matthiola i</w:t>
            </w:r>
            <w:r w:rsidRPr="009A0295">
              <w:rPr>
                <w:sz w:val="18"/>
                <w:szCs w:val="18"/>
                <w:lang w:val="bs-Latn-BA"/>
              </w:rPr>
              <w:t xml:space="preserve"> Narcissus, </w:t>
            </w:r>
            <w:r w:rsidR="0059799A" w:rsidRPr="009A0295">
              <w:rPr>
                <w:sz w:val="18"/>
                <w:szCs w:val="18"/>
                <w:lang w:val="bs-Latn-BA"/>
              </w:rPr>
              <w:t>takođe</w:t>
            </w:r>
            <w:r w:rsidR="00871707">
              <w:rPr>
                <w:sz w:val="18"/>
                <w:szCs w:val="18"/>
                <w:lang w:val="bs-Latn-BA"/>
              </w:rPr>
              <w:t>r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uvezeni kao dio </w:t>
            </w:r>
            <w:r w:rsidR="005C4D77" w:rsidRPr="009A0295">
              <w:rPr>
                <w:sz w:val="18"/>
                <w:szCs w:val="18"/>
                <w:lang w:val="bs-Latn-BA"/>
              </w:rPr>
              <w:t xml:space="preserve">miješanih buketa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i slično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799A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Ostalo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, </w:t>
            </w:r>
            <w:r w:rsidRPr="009A0295">
              <w:rPr>
                <w:sz w:val="18"/>
                <w:szCs w:val="18"/>
                <w:lang w:val="bs-Latn-BA"/>
              </w:rPr>
              <w:t>takođe</w:t>
            </w:r>
            <w:r w:rsidR="00871707">
              <w:rPr>
                <w:sz w:val="18"/>
                <w:szCs w:val="18"/>
                <w:lang w:val="bs-Latn-BA"/>
              </w:rPr>
              <w:t>r</w:t>
            </w:r>
            <w:r w:rsidRPr="009A0295">
              <w:rPr>
                <w:sz w:val="18"/>
                <w:szCs w:val="18"/>
                <w:lang w:val="bs-Latn-BA"/>
              </w:rPr>
              <w:t xml:space="preserve"> uvezeni kao dio </w:t>
            </w:r>
            <w:r w:rsidR="005C4D77" w:rsidRPr="009A0295">
              <w:rPr>
                <w:sz w:val="18"/>
                <w:szCs w:val="18"/>
                <w:lang w:val="bs-Latn-BA"/>
              </w:rPr>
              <w:t>miješanih buketa</w:t>
            </w:r>
            <w:r w:rsidRPr="009A0295">
              <w:rPr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Ostalo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799A" w:rsidRPr="009A0295" w:rsidRDefault="0059799A" w:rsidP="0059799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Liš</w:t>
            </w:r>
            <w:r w:rsidR="00E92E83" w:rsidRPr="009A0295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e, grane i ostali dijelovi bilja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>ka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, bez cvje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va ili cvjetinih pupoljaka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te trave, mahovine i lišaji, prikladni za bukete ili za ukras, svježi, osušeni, bojeni, bijeljeni, impregnirani ili druk</w:t>
            </w:r>
            <w:r w:rsidR="004B71E6" w:rsidRPr="009A0295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ije</w:t>
            </w:r>
          </w:p>
          <w:p w:rsidR="009E16A7" w:rsidRPr="009A0295" w:rsidRDefault="0059799A" w:rsidP="0059799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pripremljeni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8A444C">
              <w:rPr>
                <w:sz w:val="18"/>
                <w:szCs w:val="18"/>
                <w:lang w:val="bs-Latn-BA"/>
              </w:rPr>
              <w:t>mahovine i lišaji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5C4D77">
              <w:rPr>
                <w:sz w:val="18"/>
                <w:szCs w:val="18"/>
                <w:lang w:val="bs-Latn-BA"/>
              </w:rPr>
              <w:t>ostali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- </w:t>
            </w:r>
            <w:r w:rsidR="0059799A" w:rsidRPr="005C4D77">
              <w:rPr>
                <w:sz w:val="18"/>
                <w:szCs w:val="18"/>
                <w:lang w:val="bs-Latn-BA"/>
              </w:rPr>
              <w:t>svježi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- - </w:t>
            </w:r>
            <w:r w:rsidR="0059799A" w:rsidRPr="005C4D77">
              <w:rPr>
                <w:sz w:val="18"/>
                <w:szCs w:val="18"/>
                <w:lang w:val="bs-Latn-BA"/>
              </w:rPr>
              <w:t>ostali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  <w:r w:rsidR="0059799A" w:rsidRPr="005C4D77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C4D77" w:rsidRPr="009A0295">
              <w:rPr>
                <w:sz w:val="18"/>
                <w:szCs w:val="18"/>
                <w:lang w:val="bs-Latn-BA"/>
              </w:rPr>
              <w:t>P</w:t>
            </w:r>
            <w:r w:rsidR="0059799A" w:rsidRPr="009A0295">
              <w:rPr>
                <w:sz w:val="18"/>
                <w:szCs w:val="18"/>
                <w:lang w:val="bs-Latn-BA"/>
              </w:rPr>
              <w:t>aprat</w:t>
            </w:r>
            <w:r w:rsidR="005C4D77" w:rsidRPr="009A0295">
              <w:rPr>
                <w:sz w:val="18"/>
                <w:szCs w:val="18"/>
                <w:lang w:val="bs-Latn-BA"/>
              </w:rPr>
              <w:t xml:space="preserve"> vilina vlas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sz w:val="18"/>
                <w:szCs w:val="18"/>
                <w:lang w:val="bs-Latn-BA"/>
              </w:rPr>
              <w:t>(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Adianthum</w:t>
            </w:r>
            <w:r w:rsidR="0059799A" w:rsidRPr="009A0295">
              <w:rPr>
                <w:sz w:val="18"/>
                <w:szCs w:val="18"/>
                <w:lang w:val="bs-Latn-BA"/>
              </w:rPr>
              <w:t>)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Asparagus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9799A" w:rsidRPr="009A0295">
              <w:rPr>
                <w:sz w:val="18"/>
                <w:szCs w:val="18"/>
                <w:lang w:val="bs-Latn-BA"/>
              </w:rPr>
              <w:t>boži</w:t>
            </w:r>
            <w:r w:rsidR="00E92E83" w:rsidRPr="009A0295">
              <w:rPr>
                <w:sz w:val="18"/>
                <w:szCs w:val="18"/>
                <w:lang w:val="bs-Latn-BA"/>
              </w:rPr>
              <w:t>ć</w:t>
            </w:r>
            <w:r w:rsidR="0059799A" w:rsidRPr="009A0295">
              <w:rPr>
                <w:sz w:val="18"/>
                <w:szCs w:val="18"/>
                <w:lang w:val="bs-Latn-BA"/>
              </w:rPr>
              <w:t>na drvca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9799A" w:rsidRPr="009A0295">
              <w:rPr>
                <w:sz w:val="18"/>
                <w:szCs w:val="18"/>
                <w:lang w:val="bs-Latn-BA"/>
              </w:rPr>
              <w:t>ostali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9799A" w:rsidRPr="009A0295">
              <w:rPr>
                <w:sz w:val="18"/>
                <w:szCs w:val="18"/>
                <w:lang w:val="bs-Latn-BA"/>
              </w:rPr>
              <w:t>ostal</w:t>
            </w:r>
            <w:r w:rsidR="005C4D77" w:rsidRPr="009A0295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3.9%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87170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Rajčica</w:t>
            </w:r>
            <w:r w:rsidR="00E50F89" w:rsidRPr="009A0295">
              <w:rPr>
                <w:b/>
                <w:bCs/>
                <w:sz w:val="18"/>
                <w:szCs w:val="18"/>
                <w:lang w:val="bs-Latn-BA"/>
              </w:rPr>
              <w:t>, svjež</w:t>
            </w:r>
            <w:r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="00E50F89" w:rsidRPr="009A0295">
              <w:rPr>
                <w:b/>
                <w:bCs/>
                <w:sz w:val="18"/>
                <w:szCs w:val="18"/>
                <w:lang w:val="bs-Latn-BA"/>
              </w:rPr>
              <w:t xml:space="preserve">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="00E50F89"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  <w:r>
              <w:rPr>
                <w:b/>
                <w:bCs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EE40A7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9</w:t>
            </w:r>
            <w:r w:rsidR="00EE40A7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srpnja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lipnja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srpnja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EE40A7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9E16A7" w:rsidRPr="009A0295">
              <w:rPr>
                <w:sz w:val="18"/>
                <w:szCs w:val="18"/>
                <w:lang w:val="bs-Latn-BA"/>
              </w:rPr>
              <w:t>1</w:t>
            </w:r>
            <w:r w:rsidR="005C4D77" w:rsidRPr="009A0295">
              <w:rPr>
                <w:sz w:val="18"/>
                <w:szCs w:val="18"/>
                <w:lang w:val="bs-Latn-BA"/>
              </w:rPr>
              <w:t>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srpnja</w:t>
            </w:r>
            <w:r w:rsidR="00871707"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sz w:val="18"/>
                <w:szCs w:val="18"/>
                <w:lang w:val="bs-Latn-BA"/>
              </w:rPr>
              <w:t>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14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8.86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15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listopada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07.03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174F8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Crveni luk, ljutika, bijeli luk, poriluk i ostalo povr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 vrste luka, svjež</w:t>
            </w:r>
            <w:r w:rsidR="00174F87" w:rsidRPr="009A0295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 xml:space="preserve">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  <w:r w:rsidR="00174F87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E50F89" w:rsidRPr="009A0295">
              <w:rPr>
                <w:sz w:val="18"/>
                <w:szCs w:val="18"/>
                <w:lang w:val="bs-Latn-BA"/>
              </w:rPr>
              <w:t>luk i ljutika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E50F89" w:rsidP="009E16A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luk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1</w:t>
            </w:r>
            <w:r w:rsidRPr="00174F87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rujna</w:t>
            </w:r>
            <w:r w:rsidRPr="00174F87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30</w:t>
            </w:r>
            <w:r w:rsidRPr="00174F87">
              <w:rPr>
                <w:sz w:val="18"/>
                <w:szCs w:val="18"/>
                <w:lang w:val="bs-Latn-BA"/>
              </w:rPr>
              <w:t>.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</w:t>
            </w:r>
            <w:r w:rsidR="00871707">
              <w:rPr>
                <w:sz w:val="18"/>
                <w:szCs w:val="18"/>
                <w:lang w:val="bs-Latn-BA"/>
              </w:rPr>
              <w:t>lipnja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174F87">
              <w:rPr>
                <w:sz w:val="18"/>
                <w:szCs w:val="18"/>
                <w:lang w:val="bs-Latn-BA"/>
              </w:rPr>
              <w:t>crveni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174F87">
              <w:rPr>
                <w:sz w:val="18"/>
                <w:szCs w:val="18"/>
                <w:lang w:val="bs-Latn-BA"/>
              </w:rPr>
              <w:t>ostal</w:t>
            </w:r>
            <w:r w:rsidR="00EE40A7" w:rsidRPr="00174F87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srpnja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kolovoza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9A0295">
              <w:rPr>
                <w:sz w:val="18"/>
                <w:szCs w:val="18"/>
                <w:lang w:val="bs-Latn-BA"/>
              </w:rPr>
              <w:t>crveni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EE40A7" w:rsidRPr="009A0295">
              <w:rPr>
                <w:sz w:val="18"/>
                <w:szCs w:val="18"/>
                <w:lang w:val="bs-Latn-BA"/>
              </w:rPr>
              <w:t>ostalo</w:t>
            </w:r>
            <w:r w:rsidR="00E50F89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6D3EE2" w:rsidRPr="009A0295">
              <w:rPr>
                <w:sz w:val="18"/>
                <w:szCs w:val="18"/>
                <w:lang w:val="bs-Latn-BA"/>
              </w:rPr>
              <w:t>Ljutika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66C9F" w:rsidRDefault="00E50F89" w:rsidP="00766C9F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rujna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30</w:t>
            </w:r>
            <w:r w:rsidRPr="009A0295">
              <w:rPr>
                <w:sz w:val="18"/>
                <w:szCs w:val="18"/>
                <w:lang w:val="bs-Latn-BA"/>
              </w:rPr>
              <w:t>.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766C9F">
              <w:rPr>
                <w:sz w:val="18"/>
                <w:szCs w:val="18"/>
                <w:lang w:val="bs-Latn-BA"/>
              </w:rPr>
              <w:t>lipnja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87170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srpnja</w:t>
            </w:r>
            <w:r w:rsidRPr="009A0295">
              <w:rPr>
                <w:sz w:val="18"/>
                <w:szCs w:val="18"/>
                <w:lang w:val="bs-Latn-BA"/>
              </w:rPr>
              <w:t xml:space="preserve">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871707">
              <w:rPr>
                <w:sz w:val="18"/>
                <w:szCs w:val="18"/>
                <w:lang w:val="bs-Latn-BA"/>
              </w:rPr>
              <w:t>kolovoza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62D5C" w:rsidRPr="008A444C">
              <w:rPr>
                <w:sz w:val="18"/>
                <w:szCs w:val="18"/>
                <w:lang w:val="bs-Latn-BA"/>
              </w:rPr>
              <w:t>bijeli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562D5C" w:rsidP="00562D5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6D3EE2">
              <w:rPr>
                <w:b/>
                <w:bCs/>
                <w:sz w:val="18"/>
                <w:szCs w:val="18"/>
                <w:lang w:val="bs-Latn-BA"/>
              </w:rPr>
              <w:t>Kupus, karfiol, keleraba, kelj i sli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no kupusno jestivo povr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e, svježe ili rashla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A07B89">
              <w:rPr>
                <w:sz w:val="18"/>
                <w:szCs w:val="18"/>
                <w:lang w:val="bs-Latn-BA"/>
              </w:rPr>
              <w:t>karfiol i brokula</w:t>
            </w:r>
            <w:r w:rsidRPr="00A07B8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A07B89">
              <w:rPr>
                <w:sz w:val="18"/>
                <w:szCs w:val="18"/>
                <w:lang w:val="bs-Latn-BA"/>
              </w:rPr>
              <w:t>karfiol</w:t>
            </w:r>
            <w:r w:rsidRPr="00A07B8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- </w:t>
            </w:r>
            <w:r w:rsidR="006D3EE2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14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30.0%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1.77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- </w:t>
            </w:r>
            <w:r w:rsidR="006D3EE2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15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listopada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30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71266" w:rsidRPr="00A07B89">
              <w:rPr>
                <w:sz w:val="18"/>
                <w:szCs w:val="18"/>
                <w:lang w:val="bs-Latn-BA"/>
              </w:rPr>
              <w:t>studenog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71266" w:rsidRPr="00A07B89">
              <w:rPr>
                <w:sz w:val="18"/>
                <w:szCs w:val="18"/>
                <w:lang w:val="bs-Latn-BA"/>
              </w:rPr>
              <w:t>prosinca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31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71266" w:rsidRPr="00A07B89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A07B89">
              <w:rPr>
                <w:sz w:val="18"/>
                <w:szCs w:val="18"/>
                <w:lang w:val="bs-Latn-BA"/>
              </w:rPr>
              <w:t xml:space="preserve">brokula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0.64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A07B89">
              <w:rPr>
                <w:sz w:val="18"/>
                <w:szCs w:val="18"/>
                <w:lang w:val="bs-Latn-BA"/>
              </w:rPr>
              <w:t>prokulica</w:t>
            </w:r>
            <w:r w:rsidRPr="00A07B8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</w:t>
            </w:r>
            <w:r w:rsidR="009F74F0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lipnja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20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rujna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FF6D11" w:rsidP="006D3EE2">
            <w:pPr>
              <w:tabs>
                <w:tab w:val="left" w:pos="1125"/>
              </w:tabs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Ostalo</w:t>
            </w:r>
            <w:r w:rsidR="009E16A7" w:rsidRPr="00A07B89">
              <w:rPr>
                <w:sz w:val="18"/>
                <w:szCs w:val="18"/>
                <w:lang w:val="bs-Latn-BA"/>
              </w:rPr>
              <w:t xml:space="preserve"> :</w:t>
            </w:r>
            <w:r w:rsidR="006D3EE2" w:rsidRPr="00A07B89">
              <w:rPr>
                <w:sz w:val="18"/>
                <w:szCs w:val="18"/>
                <w:lang w:val="bs-Latn-BA"/>
              </w:rPr>
              <w:tab/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A07B89">
              <w:rPr>
                <w:sz w:val="18"/>
                <w:szCs w:val="18"/>
                <w:lang w:val="bs-Latn-BA"/>
              </w:rPr>
              <w:t>Bijeli kupus</w:t>
            </w:r>
            <w:r w:rsidRPr="00A07B8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listopada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31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71266" w:rsidRPr="00A07B89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116.0%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1.71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1.71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A07B89">
              <w:rPr>
                <w:sz w:val="18"/>
                <w:szCs w:val="18"/>
                <w:lang w:val="bs-Latn-BA"/>
              </w:rPr>
              <w:t>o</w:t>
            </w:r>
            <w:r w:rsidR="00FF6D11" w:rsidRPr="00A07B89">
              <w:rPr>
                <w:sz w:val="18"/>
                <w:szCs w:val="18"/>
                <w:lang w:val="bs-Latn-BA"/>
              </w:rPr>
              <w:t>d</w:t>
            </w:r>
            <w:r w:rsidRPr="00A07B89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A07B89">
              <w:rPr>
                <w:sz w:val="18"/>
                <w:szCs w:val="18"/>
                <w:lang w:val="bs-Latn-BA"/>
              </w:rPr>
              <w:t>do</w:t>
            </w:r>
            <w:r w:rsidRPr="00A07B89">
              <w:rPr>
                <w:sz w:val="18"/>
                <w:szCs w:val="18"/>
                <w:lang w:val="bs-Latn-BA"/>
              </w:rPr>
              <w:t xml:space="preserve"> 30</w:t>
            </w:r>
            <w:r w:rsidR="006D3EE2" w:rsidRPr="00A07B89">
              <w:rPr>
                <w:sz w:val="18"/>
                <w:szCs w:val="18"/>
                <w:lang w:val="bs-Latn-BA"/>
              </w:rPr>
              <w:t>.</w:t>
            </w:r>
            <w:r w:rsidRPr="00A07B89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rujna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A07B89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07B89" w:rsidRDefault="009E16A7" w:rsidP="00FF6D11">
            <w:pPr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A07B89">
              <w:rPr>
                <w:sz w:val="18"/>
                <w:szCs w:val="18"/>
                <w:lang w:val="bs-Latn-BA"/>
              </w:rPr>
              <w:t>Crveni kupus</w:t>
            </w:r>
            <w:r w:rsidRPr="00A07B8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07B89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07B89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rujna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07.05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F74F0" w:rsidP="009F74F0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Zelena s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alata (</w:t>
            </w:r>
            <w:r w:rsidR="00FF6D11" w:rsidRPr="009A0295">
              <w:rPr>
                <w:b/>
                <w:bCs/>
                <w:i/>
                <w:sz w:val="18"/>
                <w:szCs w:val="18"/>
                <w:lang w:val="bs-Latn-BA"/>
              </w:rPr>
              <w:t>Lactuca sativa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) i cikorija (</w:t>
            </w:r>
            <w:r w:rsidR="00FF6D11" w:rsidRPr="009A0295">
              <w:rPr>
                <w:b/>
                <w:bCs/>
                <w:i/>
                <w:sz w:val="18"/>
                <w:szCs w:val="18"/>
                <w:lang w:val="bs-Latn-BA"/>
              </w:rPr>
              <w:t>Cichorium spp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.), svjež</w:t>
            </w:r>
            <w:r w:rsidR="006D3EE2" w:rsidRPr="009A0295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 xml:space="preserve">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  <w:r w:rsidR="006D3EE2" w:rsidRPr="009A0295">
              <w:rPr>
                <w:b/>
                <w:bCs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9F74F0" w:rsidRPr="009A0295">
              <w:rPr>
                <w:sz w:val="18"/>
                <w:szCs w:val="18"/>
                <w:lang w:val="bs-Latn-BA"/>
              </w:rPr>
              <w:t>Zelena s</w:t>
            </w:r>
            <w:r w:rsidR="00FF6D11" w:rsidRPr="009A0295">
              <w:rPr>
                <w:sz w:val="18"/>
                <w:szCs w:val="18"/>
                <w:lang w:val="bs-Latn-BA"/>
              </w:rPr>
              <w:t>alata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A0295">
              <w:rPr>
                <w:sz w:val="18"/>
                <w:szCs w:val="18"/>
                <w:lang w:val="bs-Latn-BA"/>
              </w:rPr>
              <w:t>salata glavatica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- - </w:t>
            </w:r>
            <w:r w:rsidR="00FF6D11" w:rsidRPr="006D3EE2">
              <w:rPr>
                <w:sz w:val="18"/>
                <w:szCs w:val="18"/>
                <w:lang w:val="bs-Latn-BA"/>
              </w:rPr>
              <w:t>ledena salata</w:t>
            </w:r>
            <w:r w:rsidRPr="006D3EE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28/29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veljače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72A7B" w:rsidRDefault="00FF6D11" w:rsidP="00272A7B">
            <w:pPr>
              <w:rPr>
                <w:sz w:val="18"/>
                <w:szCs w:val="18"/>
                <w:lang w:val="bs-Latn-BA"/>
              </w:rPr>
            </w:pPr>
            <w:r w:rsidRPr="00272A7B">
              <w:rPr>
                <w:sz w:val="18"/>
                <w:szCs w:val="18"/>
                <w:lang w:val="bs-Latn-BA"/>
              </w:rPr>
              <w:t xml:space="preserve"> - - - Ostalo</w:t>
            </w:r>
            <w:r w:rsidR="009E16A7" w:rsidRPr="00272A7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28/29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veljače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9F74F0">
              <w:rPr>
                <w:sz w:val="18"/>
                <w:szCs w:val="18"/>
                <w:lang w:val="bs-Latn-BA"/>
              </w:rPr>
              <w:t>cikorija</w:t>
            </w:r>
            <w:r w:rsidRPr="009F74F0">
              <w:rPr>
                <w:sz w:val="18"/>
                <w:szCs w:val="18"/>
                <w:lang w:val="bs-Latn-BA"/>
              </w:rPr>
              <w:t>: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Radič </w:t>
            </w:r>
            <w:r w:rsidRPr="009F74F0">
              <w:rPr>
                <w:sz w:val="18"/>
                <w:szCs w:val="18"/>
                <w:lang w:val="bs-Latn-BA"/>
              </w:rPr>
              <w:t>(</w:t>
            </w:r>
            <w:r w:rsidRPr="009F74F0">
              <w:rPr>
                <w:i/>
                <w:iCs/>
                <w:sz w:val="18"/>
                <w:szCs w:val="18"/>
                <w:lang w:val="bs-Latn-BA"/>
              </w:rPr>
              <w:t>Cichorium intybus var. foliosum</w:t>
            </w:r>
            <w:r w:rsidRPr="009F74F0">
              <w:rPr>
                <w:sz w:val="18"/>
                <w:szCs w:val="18"/>
                <w:lang w:val="bs-Latn-BA"/>
              </w:rPr>
              <w:t>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="003234BA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="003234BA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="009F74F0">
              <w:rPr>
                <w:sz w:val="18"/>
                <w:szCs w:val="18"/>
                <w:lang w:val="bs-Latn-BA"/>
              </w:rPr>
              <w:t xml:space="preserve"> 1.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FF6D11" w:rsidP="00FF6D11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F74F0">
              <w:rPr>
                <w:b/>
                <w:bCs/>
                <w:sz w:val="18"/>
                <w:szCs w:val="18"/>
                <w:lang w:val="bs-Latn-BA"/>
              </w:rPr>
              <w:t>Mrkva, bijela repa, cvekla, turovac, celer korjenaš, rotkvica i sli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no jestivo korjenasto povr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e, svježe ili rashla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9F74F0">
              <w:rPr>
                <w:sz w:val="18"/>
                <w:szCs w:val="18"/>
                <w:lang w:val="bs-Latn-BA"/>
              </w:rPr>
              <w:t>mrkva i bijela repa</w:t>
            </w:r>
            <w:r w:rsidRPr="009F74F0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>mrkva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od</w:t>
            </w:r>
            <w:r w:rsidRPr="009F74F0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do</w:t>
            </w:r>
            <w:r w:rsidRPr="009F74F0">
              <w:rPr>
                <w:sz w:val="18"/>
                <w:szCs w:val="18"/>
                <w:lang w:val="bs-Latn-BA"/>
              </w:rPr>
              <w:t xml:space="preserve"> 31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2.61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>mrkva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od</w:t>
            </w:r>
            <w:r w:rsidRPr="009F74F0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rujna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do</w:t>
            </w:r>
            <w:r w:rsidR="009F74F0">
              <w:rPr>
                <w:sz w:val="18"/>
                <w:szCs w:val="18"/>
                <w:lang w:val="bs-Latn-BA"/>
              </w:rPr>
              <w:t xml:space="preserve"> 30.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D15BD3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9F74F0" w:rsidRPr="009A0295">
              <w:rPr>
                <w:sz w:val="18"/>
                <w:szCs w:val="18"/>
                <w:lang w:val="bs-Latn-BA"/>
              </w:rPr>
              <w:t xml:space="preserve">bijela </w:t>
            </w:r>
            <w:r w:rsidR="00FF6D11" w:rsidRPr="009A0295">
              <w:rPr>
                <w:sz w:val="18"/>
                <w:szCs w:val="18"/>
                <w:lang w:val="bs-Latn-BA"/>
              </w:rPr>
              <w:t>repa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FF6D11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Ostalo</w:t>
            </w:r>
            <w:r w:rsidR="009E16A7"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9A0295">
              <w:rPr>
                <w:sz w:val="18"/>
                <w:szCs w:val="18"/>
                <w:lang w:val="bs-Latn-BA"/>
              </w:rPr>
              <w:t>rotkvice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9F74F0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9F74F0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18.22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9A02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F74F0" w:rsidP="009F74F0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Krastavci i kornišoni, svježi ili rashlađeni</w:t>
            </w:r>
            <w:r w:rsidR="009E16A7" w:rsidRPr="009A0295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7E3537" w:rsidRPr="009A0295">
              <w:rPr>
                <w:sz w:val="18"/>
                <w:szCs w:val="18"/>
                <w:lang w:val="bs-Latn-BA"/>
              </w:rPr>
              <w:t>Zmijoliki krastavci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7E3537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10</w:t>
            </w:r>
            <w:r w:rsidR="007E3537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7E3537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7.74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 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9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7E3537">
              <w:rPr>
                <w:sz w:val="18"/>
                <w:szCs w:val="18"/>
                <w:lang w:val="bs-Latn-BA"/>
              </w:rPr>
              <w:t>d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siječnja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7E3537">
              <w:rPr>
                <w:sz w:val="18"/>
                <w:szCs w:val="18"/>
                <w:lang w:val="bs-Latn-BA"/>
              </w:rPr>
              <w:t>do</w:t>
            </w:r>
            <w:r w:rsidRPr="007E3537">
              <w:rPr>
                <w:sz w:val="18"/>
                <w:szCs w:val="18"/>
                <w:lang w:val="bs-Latn-BA"/>
              </w:rPr>
              <w:t xml:space="preserve"> 30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lipnja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7E3537">
              <w:rPr>
                <w:sz w:val="18"/>
                <w:szCs w:val="18"/>
                <w:lang w:val="bs-Latn-BA"/>
              </w:rPr>
              <w:t>d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1. </w:t>
            </w:r>
            <w:r w:rsidR="00A07B89">
              <w:rPr>
                <w:sz w:val="18"/>
                <w:szCs w:val="18"/>
                <w:lang w:val="bs-Latn-BA"/>
              </w:rPr>
              <w:t>srpnja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7E3537">
              <w:rPr>
                <w:sz w:val="18"/>
                <w:szCs w:val="18"/>
                <w:lang w:val="bs-Latn-BA"/>
              </w:rPr>
              <w:t>do</w:t>
            </w:r>
            <w:r w:rsidRPr="007E3537">
              <w:rPr>
                <w:sz w:val="18"/>
                <w:szCs w:val="18"/>
                <w:lang w:val="bs-Latn-BA"/>
              </w:rPr>
              <w:t xml:space="preserve"> 31.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Mahunasto povr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e, u mahunama ili zrnu, svježe ili rashla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5A2016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grah (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Vigna spp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.,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Phaseolus spp.</w:t>
            </w:r>
            <w:r w:rsidR="005A2016" w:rsidRPr="007E3537">
              <w:rPr>
                <w:sz w:val="18"/>
                <w:szCs w:val="18"/>
                <w:lang w:val="bs-Latn-BA"/>
              </w:rPr>
              <w:t>)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15BD3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Ostalo povr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e, svježe ili</w:t>
            </w:r>
          </w:p>
          <w:p w:rsidR="009E16A7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rashla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 xml:space="preserve">eno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patlidžani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jestive gljive i tartufi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A2016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jestive gljive iz roda </w:t>
            </w:r>
            <w:r w:rsidRPr="007E3537">
              <w:rPr>
                <w:i/>
                <w:sz w:val="18"/>
                <w:szCs w:val="18"/>
                <w:lang w:val="bs-Latn-BA"/>
              </w:rPr>
              <w:t>Agaricus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  <w:r w:rsidRPr="007E353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tartufi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B5901" w:rsidRPr="007E3537">
              <w:rPr>
                <w:sz w:val="18"/>
                <w:szCs w:val="18"/>
                <w:lang w:val="bs-Latn-BA"/>
              </w:rPr>
              <w:t>o</w:t>
            </w:r>
            <w:r w:rsidR="005A2016" w:rsidRPr="007E3537">
              <w:rPr>
                <w:sz w:val="18"/>
                <w:szCs w:val="18"/>
                <w:lang w:val="bs-Latn-BA"/>
              </w:rPr>
              <w:t>stal</w:t>
            </w:r>
            <w:r w:rsidR="009B5901" w:rsidRPr="007E3537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povrće iz roda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Capsicum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ili iz roda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Pimenta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slatka paprika </w:t>
            </w:r>
            <w:r w:rsidRPr="007E3537">
              <w:rPr>
                <w:sz w:val="18"/>
                <w:szCs w:val="18"/>
                <w:lang w:val="bs-Latn-BA"/>
              </w:rPr>
              <w:t>(</w:t>
            </w:r>
            <w:r w:rsidRPr="007E3537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7E3537">
              <w:rPr>
                <w:sz w:val="18"/>
                <w:szCs w:val="18"/>
                <w:lang w:val="bs-Latn-BA"/>
              </w:rPr>
              <w:t>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lipnja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 </w:t>
            </w:r>
            <w:r w:rsidR="009B5901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B590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9B5901" w:rsidRPr="007E3537">
              <w:rPr>
                <w:sz w:val="18"/>
                <w:szCs w:val="18"/>
                <w:lang w:val="bs-Latn-BA"/>
              </w:rPr>
              <w:t>o</w:t>
            </w:r>
            <w:r w:rsidR="005A2016" w:rsidRPr="007E3537">
              <w:rPr>
                <w:sz w:val="18"/>
                <w:szCs w:val="18"/>
                <w:lang w:val="bs-Latn-BA"/>
              </w:rPr>
              <w:t>stal</w:t>
            </w:r>
            <w:r w:rsidR="009B5901" w:rsidRPr="007E3537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Špinat, </w:t>
            </w:r>
            <w:r w:rsidR="007E3537" w:rsidRPr="00320602">
              <w:rPr>
                <w:sz w:val="18"/>
                <w:szCs w:val="18"/>
                <w:lang w:val="bs-Latn-BA"/>
              </w:rPr>
              <w:t>n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ovozelandski špinat i </w:t>
            </w:r>
            <w:r w:rsidR="007E3537" w:rsidRPr="00320602">
              <w:rPr>
                <w:sz w:val="18"/>
                <w:szCs w:val="18"/>
                <w:lang w:val="bs-Latn-BA"/>
              </w:rPr>
              <w:t>jestiva loboda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 (vrtni špinat)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E3537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E3537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E3537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rujna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19.28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19.28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listopada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>Artičoke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0D135B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 (nekuhano ili kuhano u pari ili vodi), smrznuto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Ostalo povrće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gljive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Pr="000D135B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706E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Pr="00AC6A21">
              <w:rPr>
                <w:sz w:val="18"/>
                <w:szCs w:val="18"/>
                <w:lang w:val="bs-Latn-BA"/>
              </w:rPr>
              <w:t xml:space="preserve">- </w:t>
            </w:r>
            <w:r w:rsidR="005A2016" w:rsidRPr="00AC6A21">
              <w:rPr>
                <w:sz w:val="18"/>
                <w:szCs w:val="18"/>
                <w:lang w:val="bs-Latn-BA"/>
              </w:rPr>
              <w:t>paprika</w:t>
            </w:r>
            <w:r w:rsidR="003706E0" w:rsidRPr="00AC6A21">
              <w:rPr>
                <w:sz w:val="18"/>
                <w:szCs w:val="18"/>
                <w:lang w:val="bs-Latn-BA"/>
              </w:rPr>
              <w:t xml:space="preserve"> iz roda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 </w:t>
            </w:r>
            <w:r w:rsidRPr="008A444C">
              <w:rPr>
                <w:sz w:val="18"/>
                <w:szCs w:val="18"/>
                <w:lang w:val="bs-Latn-BA"/>
              </w:rPr>
              <w:t>(</w:t>
            </w:r>
            <w:r w:rsidRPr="008A444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8A444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219.0%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219.0%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 privremeno konzervirano (npr. sumpornim dioksidom, u</w:t>
            </w:r>
          </w:p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slanoj vodi, u sumpornoj vodi ili drugim otopinama za konzerviranje), ali u stanju neprikladnom za neposrednu prehranu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jestive gljive i tartufi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07.11.51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 xml:space="preserve">jestive gljive iz roda </w:t>
            </w:r>
            <w:r w:rsidR="005A2016" w:rsidRPr="000D135B">
              <w:rPr>
                <w:i/>
                <w:sz w:val="18"/>
                <w:szCs w:val="18"/>
                <w:lang w:val="bs-Latn-BA"/>
              </w:rPr>
              <w:t>Agaricus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07.11.59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Osušeno 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e, cijelo, rezano, u kriškama, lomljeno ili u prahu, ali</w:t>
            </w:r>
          </w:p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dalje nepripremljeno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crveni luk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9E16A7" w:rsidP="005A2016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jestive gljive, Judino uho</w:t>
            </w:r>
          </w:p>
          <w:p w:rsidR="009E16A7" w:rsidRPr="000D135B" w:rsidRDefault="005A2016" w:rsidP="005A2016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>(</w:t>
            </w:r>
            <w:r w:rsidRPr="000D135B">
              <w:rPr>
                <w:i/>
                <w:sz w:val="18"/>
                <w:szCs w:val="18"/>
                <w:lang w:val="bs-Latn-BA"/>
              </w:rPr>
              <w:t>Auricularia spp</w:t>
            </w:r>
            <w:r w:rsidRPr="000D135B">
              <w:rPr>
                <w:sz w:val="18"/>
                <w:szCs w:val="18"/>
                <w:lang w:val="bs-Latn-BA"/>
              </w:rPr>
              <w:t>.), gljive sluzavke (</w:t>
            </w:r>
            <w:r w:rsidRPr="000D135B">
              <w:rPr>
                <w:i/>
                <w:sz w:val="18"/>
                <w:szCs w:val="18"/>
                <w:lang w:val="bs-Latn-BA"/>
              </w:rPr>
              <w:t>Tremella spp</w:t>
            </w:r>
            <w:r w:rsidRPr="000D135B">
              <w:rPr>
                <w:sz w:val="18"/>
                <w:szCs w:val="18"/>
                <w:lang w:val="bs-Latn-BA"/>
              </w:rPr>
              <w:t>.) i tartufi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jestive gljive iz roda 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Agaricus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>Judino uho (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Auricularia spp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.)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>gljive sluzavke (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Tremella spp</w:t>
            </w:r>
            <w:r w:rsidR="000547DA" w:rsidRPr="008A444C">
              <w:rPr>
                <w:sz w:val="18"/>
                <w:szCs w:val="18"/>
                <w:lang w:val="bs-Latn-BA"/>
              </w:rPr>
              <w:t>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tartufi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Ostal</w:t>
            </w:r>
            <w:r w:rsidR="000D135B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="000547DA" w:rsidRPr="000D135B">
              <w:rPr>
                <w:sz w:val="18"/>
                <w:szCs w:val="18"/>
                <w:lang w:val="bs-Latn-BA"/>
              </w:rPr>
              <w:t xml:space="preserve"> povrće</w:t>
            </w:r>
            <w:r w:rsidRPr="000D135B">
              <w:rPr>
                <w:sz w:val="18"/>
                <w:szCs w:val="18"/>
                <w:lang w:val="bs-Latn-BA"/>
              </w:rPr>
              <w:t xml:space="preserve">; </w:t>
            </w:r>
            <w:r w:rsidR="000547DA" w:rsidRPr="000D135B">
              <w:rPr>
                <w:sz w:val="18"/>
                <w:szCs w:val="18"/>
                <w:lang w:val="bs-Latn-BA"/>
              </w:rPr>
              <w:t xml:space="preserve">miješavine povrća 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D135B" w:rsidRPr="00320602">
              <w:rPr>
                <w:sz w:val="18"/>
                <w:szCs w:val="18"/>
                <w:lang w:val="bs-Latn-BA"/>
              </w:rPr>
              <w:t>krompir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0547DA" w:rsidRPr="00320602">
              <w:rPr>
                <w:sz w:val="18"/>
                <w:szCs w:val="18"/>
                <w:lang w:val="bs-Latn-BA"/>
              </w:rPr>
              <w:t>rezan</w:t>
            </w:r>
            <w:r w:rsidR="000D135B" w:rsidRPr="00320602">
              <w:rPr>
                <w:sz w:val="18"/>
                <w:szCs w:val="18"/>
                <w:lang w:val="bs-Latn-BA"/>
              </w:rPr>
              <w:t>i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</w:t>
            </w:r>
            <w:r w:rsidR="008C2B1F" w:rsidRPr="00320602">
              <w:rPr>
                <w:sz w:val="18"/>
                <w:szCs w:val="18"/>
                <w:lang w:val="bs-Latn-BA"/>
              </w:rPr>
              <w:t>li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n</w:t>
            </w:r>
            <w:r w:rsidR="000D135B" w:rsidRPr="00320602">
              <w:rPr>
                <w:sz w:val="18"/>
                <w:szCs w:val="18"/>
                <w:lang w:val="bs-Latn-BA"/>
              </w:rPr>
              <w:t>e</w:t>
            </w:r>
            <w:r w:rsidR="000547DA" w:rsidRPr="00320602">
              <w:rPr>
                <w:sz w:val="18"/>
                <w:szCs w:val="18"/>
                <w:lang w:val="bs-Latn-BA"/>
              </w:rPr>
              <w:t>rez</w:t>
            </w:r>
            <w:r w:rsidR="000D135B" w:rsidRPr="00320602">
              <w:rPr>
                <w:sz w:val="18"/>
                <w:szCs w:val="18"/>
                <w:lang w:val="bs-Latn-BA"/>
              </w:rPr>
              <w:t>an</w:t>
            </w:r>
            <w:r w:rsidR="000547DA" w:rsidRPr="00320602">
              <w:rPr>
                <w:sz w:val="18"/>
                <w:szCs w:val="18"/>
                <w:lang w:val="bs-Latn-BA"/>
              </w:rPr>
              <w:t>i</w:t>
            </w:r>
            <w:r w:rsidR="008C2B1F" w:rsidRPr="00320602">
              <w:rPr>
                <w:sz w:val="18"/>
                <w:szCs w:val="18"/>
                <w:lang w:val="bs-Latn-BA"/>
              </w:rPr>
              <w:t>,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D135B" w:rsidRPr="00320602">
              <w:rPr>
                <w:sz w:val="18"/>
                <w:szCs w:val="18"/>
                <w:lang w:val="bs-Latn-BA"/>
              </w:rPr>
              <w:t>rezani na kriške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, ali </w:t>
            </w:r>
            <w:r w:rsidR="008C2B1F" w:rsidRPr="00320602">
              <w:rPr>
                <w:sz w:val="18"/>
                <w:szCs w:val="18"/>
                <w:lang w:val="bs-Latn-BA"/>
              </w:rPr>
              <w:t xml:space="preserve">dalje </w:t>
            </w:r>
            <w:r w:rsidR="000547DA" w:rsidRPr="00320602">
              <w:rPr>
                <w:sz w:val="18"/>
                <w:szCs w:val="18"/>
                <w:lang w:val="bs-Latn-BA"/>
              </w:rPr>
              <w:t>nepripremljen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8C2B1F" w:rsidRPr="00320602">
              <w:rPr>
                <w:sz w:val="18"/>
                <w:szCs w:val="18"/>
                <w:lang w:val="bs-Latn-BA"/>
              </w:rPr>
              <w:t>L</w:t>
            </w:r>
            <w:r w:rsidR="000547DA" w:rsidRPr="00320602">
              <w:rPr>
                <w:sz w:val="18"/>
                <w:szCs w:val="18"/>
                <w:lang w:val="bs-Latn-BA"/>
              </w:rPr>
              <w:t>omljen ili u prahu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C2B1F">
              <w:rPr>
                <w:sz w:val="18"/>
                <w:szCs w:val="18"/>
                <w:lang w:val="bs-Latn-BA"/>
              </w:rPr>
              <w:t>Ostalo</w:t>
            </w:r>
            <w:r w:rsidRPr="008C2B1F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C2B1F">
              <w:rPr>
                <w:sz w:val="18"/>
                <w:szCs w:val="18"/>
                <w:lang w:val="bs-Latn-BA"/>
              </w:rPr>
              <w:t>m</w:t>
            </w:r>
            <w:r w:rsidR="000547DA" w:rsidRPr="008A444C">
              <w:rPr>
                <w:sz w:val="18"/>
                <w:szCs w:val="18"/>
                <w:lang w:val="bs-Latn-BA"/>
              </w:rPr>
              <w:t>rkva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  <w:r w:rsidRPr="008A444C">
              <w:rPr>
                <w:sz w:val="18"/>
                <w:szCs w:val="18"/>
                <w:lang w:val="bs-Latn-BA"/>
              </w:rPr>
              <w:t xml:space="preserve">, </w:t>
            </w:r>
            <w:r w:rsidR="000547DA" w:rsidRPr="008A444C">
              <w:rPr>
                <w:sz w:val="18"/>
                <w:szCs w:val="18"/>
                <w:lang w:val="bs-Latn-BA"/>
              </w:rPr>
              <w:t>uključujući mješavine povrća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0547DA" w:rsidP="000547D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C2B1F">
              <w:rPr>
                <w:b/>
                <w:bCs/>
                <w:sz w:val="18"/>
                <w:szCs w:val="18"/>
                <w:lang w:val="bs-Latn-BA"/>
              </w:rPr>
              <w:t>Osušeno mahunasto povr</w:t>
            </w:r>
            <w:r w:rsidR="007D32B6" w:rsidRPr="008C2B1F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C2B1F">
              <w:rPr>
                <w:b/>
                <w:bCs/>
                <w:sz w:val="18"/>
                <w:szCs w:val="18"/>
                <w:lang w:val="bs-Latn-BA"/>
              </w:rPr>
              <w:t>e, u zrnu, oljušteno ili neoljušteno ili lomljeno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C2B1F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grašak (</w:t>
            </w:r>
            <w:r w:rsidR="000547DA" w:rsidRPr="008C2B1F">
              <w:rPr>
                <w:i/>
                <w:sz w:val="18"/>
                <w:szCs w:val="18"/>
                <w:lang w:val="bs-Latn-BA"/>
              </w:rPr>
              <w:t>Pisum sativum</w:t>
            </w:r>
            <w:r w:rsidR="000547DA" w:rsidRPr="008C2B1F">
              <w:rPr>
                <w:sz w:val="18"/>
                <w:szCs w:val="18"/>
                <w:lang w:val="bs-Latn-BA"/>
              </w:rPr>
              <w:t>)</w:t>
            </w:r>
            <w:r w:rsidRPr="008C2B1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C2B1F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07.13.10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grah (</w:t>
            </w:r>
            <w:r w:rsidR="000547DA" w:rsidRPr="008C2B1F">
              <w:rPr>
                <w:i/>
                <w:sz w:val="18"/>
                <w:szCs w:val="18"/>
                <w:lang w:val="bs-Latn-BA"/>
              </w:rPr>
              <w:t>Vigna spp., Phaseolus spp</w:t>
            </w:r>
            <w:r w:rsidR="000547DA" w:rsidRPr="008C2B1F">
              <w:rPr>
                <w:sz w:val="18"/>
                <w:szCs w:val="18"/>
                <w:lang w:val="bs-Latn-BA"/>
              </w:rPr>
              <w:t>.)</w:t>
            </w:r>
            <w:r w:rsidRPr="008C2B1F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grah vrste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mungo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(L.) He</w:t>
            </w:r>
            <w:r w:rsidR="008C2B1F" w:rsidRPr="00320602">
              <w:rPr>
                <w:i/>
                <w:sz w:val="18"/>
                <w:szCs w:val="18"/>
                <w:lang w:val="bs-Latn-BA"/>
              </w:rPr>
              <w:t>e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per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radiata (L.) Wilczek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D17B09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  <w:r w:rsidR="009E16A7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A86E0B" w:rsidRPr="00320602">
              <w:rPr>
                <w:sz w:val="18"/>
                <w:szCs w:val="18"/>
                <w:lang w:val="bs-Latn-BA"/>
              </w:rPr>
              <w:t>O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vi proizvodi se uvoze </w:t>
            </w:r>
            <w:r w:rsidRPr="00320602">
              <w:rPr>
                <w:sz w:val="18"/>
                <w:szCs w:val="18"/>
                <w:lang w:val="bs-Latn-BA"/>
              </w:rPr>
              <w:t>bez carine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8C2B1F" w:rsidRPr="00320602">
              <w:rPr>
                <w:sz w:val="18"/>
                <w:szCs w:val="18"/>
                <w:lang w:val="bs-Latn-BA"/>
              </w:rPr>
              <w:t>Međutim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, Norveška zadržava pravo da </w:t>
            </w:r>
            <w:r w:rsidR="00A86E0B" w:rsidRPr="00320602">
              <w:rPr>
                <w:sz w:val="18"/>
                <w:szCs w:val="18"/>
                <w:lang w:val="bs-Latn-BA"/>
              </w:rPr>
              <w:t xml:space="preserve">uvede carine ako su proizvodi uvezeni </w:t>
            </w:r>
            <w:r w:rsidR="008C2B1F" w:rsidRPr="00320602">
              <w:rPr>
                <w:sz w:val="18"/>
                <w:szCs w:val="18"/>
                <w:lang w:val="bs-Latn-BA"/>
              </w:rPr>
              <w:t>kao stočna hrana</w:t>
            </w:r>
            <w:r w:rsidR="00A86E0B" w:rsidRPr="00320602">
              <w:rPr>
                <w:sz w:val="18"/>
                <w:szCs w:val="18"/>
                <w:lang w:val="bs-Latn-BA"/>
              </w:rPr>
              <w:t xml:space="preserve">. 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>grah sitni crveni (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Adzuki</w:t>
            </w:r>
            <w:r w:rsidR="000547DA" w:rsidRPr="00320602">
              <w:rPr>
                <w:sz w:val="18"/>
                <w:szCs w:val="18"/>
                <w:lang w:val="bs-Latn-BA"/>
              </w:rPr>
              <w:t>) (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Phaseolus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angularis</w:t>
            </w:r>
            <w:r w:rsidR="000547DA"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carine. Ovi proizvodi se uvoze bez carine. Međutim, Norveška zadržava pravo da uvede carine ako su proizvodi uvezeni kao stočna hrana.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7DA" w:rsidRPr="00320602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>grah obi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0547DA" w:rsidRPr="00320602">
              <w:rPr>
                <w:sz w:val="18"/>
                <w:szCs w:val="18"/>
                <w:lang w:val="bs-Latn-BA"/>
              </w:rPr>
              <w:t>ni uklju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0547DA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0547DA" w:rsidRPr="00320602">
              <w:rPr>
                <w:sz w:val="18"/>
                <w:szCs w:val="18"/>
                <w:lang w:val="bs-Latn-BA"/>
              </w:rPr>
              <w:t>i bijeli</w:t>
            </w:r>
          </w:p>
          <w:p w:rsidR="009E16A7" w:rsidRPr="00320602" w:rsidRDefault="000547DA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(</w:t>
            </w:r>
            <w:r w:rsidRPr="00320602">
              <w:rPr>
                <w:i/>
                <w:sz w:val="18"/>
                <w:szCs w:val="18"/>
                <w:lang w:val="bs-Latn-BA"/>
              </w:rPr>
              <w:t>Phaseolus vulgaris</w:t>
            </w:r>
            <w:r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carine. Ovi proizvodi se uvoze bez carine. Međutim, Norveška zadržava pravo da uvede carine ako su proizvodi uvezeni kao stočna hrana.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carine. Ovi proizvodi se uvoze bez carine. Međutim, Norveška zadržava pravo da uvede carine ako su proizvodi uvezeni kao stočna hrana.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le</w:t>
            </w:r>
            <w:r w:rsidR="007D32B6" w:rsidRPr="008C2B1F">
              <w:rPr>
                <w:sz w:val="18"/>
                <w:szCs w:val="18"/>
                <w:lang w:val="bs-Latn-BA"/>
              </w:rPr>
              <w:t>ć</w:t>
            </w:r>
            <w:r w:rsidR="000547DA" w:rsidRPr="008C2B1F">
              <w:rPr>
                <w:sz w:val="18"/>
                <w:szCs w:val="18"/>
                <w:lang w:val="bs-Latn-BA"/>
              </w:rPr>
              <w:t>a</w:t>
            </w:r>
            <w:r w:rsidRPr="008C2B1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0547DA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Ostali orašasti plodovi, svježi ili 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suhi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oljušteni ili neoljušteni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320602">
              <w:rPr>
                <w:sz w:val="18"/>
                <w:szCs w:val="18"/>
                <w:lang w:val="bs-Latn-BA"/>
              </w:rPr>
              <w:t>bademi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717E0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717E0" w:rsidRPr="00320602">
              <w:rPr>
                <w:sz w:val="18"/>
                <w:szCs w:val="18"/>
                <w:lang w:val="bs-Latn-BA"/>
              </w:rPr>
              <w:t>oljušteni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320602">
              <w:rPr>
                <w:sz w:val="18"/>
                <w:szCs w:val="18"/>
                <w:lang w:val="bs-Latn-BA"/>
              </w:rPr>
              <w:t>lješnjaci (Corylus spp.)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</w:t>
            </w:r>
            <w:r w:rsidR="00D865AA" w:rsidRPr="00320602">
              <w:rPr>
                <w:sz w:val="18"/>
                <w:szCs w:val="18"/>
                <w:lang w:val="bs-Latn-BA"/>
              </w:rPr>
              <w:t>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obi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sz w:val="18"/>
                <w:szCs w:val="18"/>
                <w:lang w:val="bs-Latn-BA"/>
              </w:rPr>
              <w:t>ni orasi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320602">
              <w:rPr>
                <w:sz w:val="18"/>
                <w:szCs w:val="18"/>
                <w:lang w:val="bs-Latn-BA"/>
              </w:rPr>
              <w:t>u ljusci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</w:t>
            </w:r>
            <w:r w:rsidR="00D865AA" w:rsidRPr="00320602">
              <w:rPr>
                <w:sz w:val="18"/>
                <w:szCs w:val="18"/>
                <w:lang w:val="bs-Latn-BA"/>
              </w:rPr>
              <w:t>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kesteni</w:t>
            </w:r>
            <w:r w:rsidRPr="00320602">
              <w:rPr>
                <w:sz w:val="18"/>
                <w:szCs w:val="18"/>
                <w:lang w:val="bs-Latn-BA"/>
              </w:rPr>
              <w:t xml:space="preserve"> (Castanea spp.)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2,00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865AA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Datu</w:t>
            </w:r>
            <w:r w:rsidR="008C2B1F" w:rsidRPr="00320602">
              <w:rPr>
                <w:b/>
                <w:bCs/>
                <w:sz w:val="18"/>
                <w:szCs w:val="18"/>
                <w:lang w:val="bs-Latn-BA"/>
              </w:rPr>
              <w:t>le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smokve, ananas, avokado, guava, mango i mangusta, svjež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suho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smokve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865AA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Grož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svježe ili suho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D865AA" w:rsidP="009E16A7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Svježe</w:t>
            </w:r>
            <w:r w:rsidR="009E16A7" w:rsidRPr="00DE4AA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DE4AA2">
              <w:rPr>
                <w:sz w:val="18"/>
                <w:szCs w:val="18"/>
                <w:lang w:val="bs-Latn-BA"/>
              </w:rPr>
              <w:t>Od</w:t>
            </w:r>
            <w:r w:rsidRPr="00DE4AA2">
              <w:rPr>
                <w:sz w:val="18"/>
                <w:szCs w:val="18"/>
                <w:lang w:val="bs-Latn-BA"/>
              </w:rPr>
              <w:t xml:space="preserve"> 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DE4AA2">
              <w:rPr>
                <w:sz w:val="18"/>
                <w:szCs w:val="18"/>
                <w:lang w:val="bs-Latn-BA"/>
              </w:rPr>
              <w:t>do</w:t>
            </w:r>
            <w:r w:rsidRPr="00DE4AA2">
              <w:rPr>
                <w:sz w:val="18"/>
                <w:szCs w:val="18"/>
                <w:lang w:val="bs-Latn-BA"/>
              </w:rPr>
              <w:t xml:space="preserve"> 28/29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veljače</w:t>
            </w:r>
            <w:r w:rsidRPr="00DE4AA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756986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756986" w:rsidRPr="00DE4AA2">
              <w:rPr>
                <w:sz w:val="18"/>
                <w:szCs w:val="18"/>
                <w:lang w:val="bs-Latn-BA"/>
              </w:rPr>
              <w:t>- - - stono grožđe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0,40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E4AA2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0,40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DE4AA2">
              <w:rPr>
                <w:sz w:val="18"/>
                <w:szCs w:val="18"/>
                <w:lang w:val="bs-Latn-BA"/>
              </w:rPr>
              <w:t>Od</w:t>
            </w:r>
            <w:r w:rsidRPr="00DE4AA2">
              <w:rPr>
                <w:sz w:val="18"/>
                <w:szCs w:val="18"/>
                <w:lang w:val="bs-Latn-BA"/>
              </w:rPr>
              <w:t xml:space="preserve"> 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DE4AA2">
              <w:rPr>
                <w:sz w:val="18"/>
                <w:szCs w:val="18"/>
                <w:lang w:val="bs-Latn-BA"/>
              </w:rPr>
              <w:t>do</w:t>
            </w:r>
            <w:r w:rsidRPr="00DE4AA2">
              <w:rPr>
                <w:sz w:val="18"/>
                <w:szCs w:val="18"/>
                <w:lang w:val="bs-Latn-BA"/>
              </w:rPr>
              <w:t xml:space="preserve"> 31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srpnja</w:t>
            </w:r>
            <w:r w:rsidRPr="00DE4AA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865AA" w:rsidRPr="008A444C">
              <w:rPr>
                <w:sz w:val="18"/>
                <w:szCs w:val="18"/>
                <w:lang w:val="bs-Latn-BA"/>
              </w:rPr>
              <w:t>stono grož</w:t>
            </w:r>
            <w:r w:rsidR="007D32B6" w:rsidRPr="008A444C">
              <w:rPr>
                <w:sz w:val="18"/>
                <w:szCs w:val="18"/>
                <w:lang w:val="bs-Latn-BA"/>
              </w:rPr>
              <w:t>đ</w:t>
            </w:r>
            <w:r w:rsidR="00D865AA" w:rsidRPr="008A444C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0,20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E4AA2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0,20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DE4AA2">
              <w:rPr>
                <w:sz w:val="18"/>
                <w:szCs w:val="18"/>
                <w:lang w:val="bs-Latn-BA"/>
              </w:rPr>
              <w:t>S</w:t>
            </w:r>
            <w:r w:rsidR="00D865AA" w:rsidRPr="008A444C">
              <w:rPr>
                <w:sz w:val="18"/>
                <w:szCs w:val="18"/>
                <w:lang w:val="bs-Latn-BA"/>
              </w:rPr>
              <w:t>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F879C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Dinje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(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uključujući lubenice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) </w:t>
            </w:r>
            <w:r w:rsidR="00F879CA" w:rsidRPr="00320602">
              <w:rPr>
                <w:b/>
                <w:bCs/>
                <w:sz w:val="18"/>
                <w:szCs w:val="18"/>
                <w:lang w:val="bs-Latn-BA"/>
              </w:rPr>
              <w:t>i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papa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je,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svježe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Dinje</w:t>
            </w:r>
            <w:r w:rsidRPr="00320602">
              <w:rPr>
                <w:sz w:val="18"/>
                <w:szCs w:val="18"/>
                <w:lang w:val="bs-Latn-BA"/>
              </w:rPr>
              <w:t xml:space="preserve"> (</w:t>
            </w:r>
            <w:r w:rsidR="00DE4AA2" w:rsidRPr="00320602">
              <w:rPr>
                <w:sz w:val="18"/>
                <w:szCs w:val="18"/>
                <w:lang w:val="bs-Latn-BA"/>
              </w:rPr>
              <w:t>uključujući lubenice</w:t>
            </w:r>
            <w:r w:rsidRPr="00320602">
              <w:rPr>
                <w:sz w:val="18"/>
                <w:szCs w:val="18"/>
                <w:lang w:val="bs-Latn-BA"/>
              </w:rPr>
              <w:t>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08.07.11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5698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56986" w:rsidRPr="00320602">
              <w:rPr>
                <w:sz w:val="18"/>
                <w:szCs w:val="18"/>
                <w:lang w:val="bs-Latn-BA"/>
              </w:rPr>
              <w:t>---Lubenice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Jabuke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kruške i dunje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svježe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Jabuke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320602">
              <w:rPr>
                <w:sz w:val="18"/>
                <w:szCs w:val="18"/>
                <w:lang w:val="bs-Latn-BA"/>
              </w:rPr>
              <w:t>Od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56986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Kruške i dunje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E4AA2" w:rsidRPr="00320602">
              <w:rPr>
                <w:sz w:val="18"/>
                <w:szCs w:val="18"/>
                <w:lang w:val="bs-Latn-BA"/>
              </w:rPr>
              <w:t>Kruške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FF6D11" w:rsidRPr="00320602">
              <w:rPr>
                <w:sz w:val="18"/>
                <w:szCs w:val="18"/>
                <w:lang w:val="bs-Latn-BA"/>
              </w:rPr>
              <w:t>Od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prosinca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10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56986" w:rsidRPr="00320602">
              <w:rPr>
                <w:sz w:val="18"/>
                <w:szCs w:val="18"/>
                <w:lang w:val="bs-Latn-BA"/>
              </w:rPr>
              <w:t>Dunj</w:t>
            </w:r>
            <w:r w:rsidR="00DE4AA2" w:rsidRPr="00320602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08.09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5D0959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Kajisije, višnje, breskve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 xml:space="preserve"> (uklju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 xml:space="preserve">i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nektarine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)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, šljive i </w:t>
            </w:r>
            <w:r w:rsidR="005D0959" w:rsidRPr="00320602">
              <w:rPr>
                <w:b/>
                <w:bCs/>
                <w:sz w:val="18"/>
                <w:szCs w:val="18"/>
                <w:lang w:val="bs-Latn-BA"/>
              </w:rPr>
              <w:t>divlje šljive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, svježe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D0959" w:rsidRPr="00320602">
              <w:rPr>
                <w:sz w:val="18"/>
                <w:szCs w:val="18"/>
                <w:lang w:val="bs-Latn-BA"/>
              </w:rPr>
              <w:t xml:space="preserve">Breskve, </w:t>
            </w:r>
            <w:r w:rsidR="00D865AA" w:rsidRPr="00320602">
              <w:rPr>
                <w:sz w:val="18"/>
                <w:szCs w:val="18"/>
                <w:lang w:val="bs-Latn-BA"/>
              </w:rPr>
              <w:t>uklju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D865AA" w:rsidRPr="00320602">
              <w:rPr>
                <w:sz w:val="18"/>
                <w:szCs w:val="18"/>
                <w:lang w:val="bs-Latn-BA"/>
              </w:rPr>
              <w:t>i nektarine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272A7B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320602">
              <w:rPr>
                <w:sz w:val="18"/>
                <w:szCs w:val="18"/>
                <w:lang w:val="bs-Latn-BA"/>
              </w:rPr>
              <w:t>b</w:t>
            </w:r>
            <w:r w:rsidR="00272A7B" w:rsidRPr="00320602">
              <w:rPr>
                <w:sz w:val="18"/>
                <w:szCs w:val="18"/>
                <w:lang w:val="bs-Latn-BA"/>
              </w:rPr>
              <w:t>r</w:t>
            </w:r>
            <w:r w:rsidR="005D0959" w:rsidRPr="00320602">
              <w:rPr>
                <w:sz w:val="18"/>
                <w:szCs w:val="18"/>
                <w:lang w:val="bs-Latn-BA"/>
              </w:rPr>
              <w:t>eskve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16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15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5D0959">
              <w:rPr>
                <w:sz w:val="18"/>
                <w:szCs w:val="18"/>
                <w:lang w:val="bs-Latn-BA"/>
              </w:rPr>
              <w:t>nektarine</w:t>
            </w:r>
            <w:r w:rsidRPr="005D0959">
              <w:rPr>
                <w:sz w:val="18"/>
                <w:szCs w:val="18"/>
                <w:lang w:val="bs-Latn-BA"/>
              </w:rPr>
              <w:t xml:space="preserve"> :</w:t>
            </w:r>
            <w:r w:rsidR="00D865AA" w:rsidRPr="005D0959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  <w:r w:rsidR="00A07B89"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svibnja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5D0959">
              <w:rPr>
                <w:sz w:val="18"/>
                <w:szCs w:val="18"/>
                <w:lang w:val="bs-Latn-BA"/>
              </w:rPr>
              <w:t>šljive i divlje šljive</w:t>
            </w:r>
            <w:r w:rsidRPr="005D095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320602">
              <w:rPr>
                <w:sz w:val="18"/>
                <w:szCs w:val="18"/>
                <w:lang w:val="bs-Latn-BA"/>
              </w:rPr>
              <w:t>šljive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15</w:t>
            </w:r>
            <w:r w:rsidR="00756986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lipnja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A07B8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320602">
              <w:rPr>
                <w:sz w:val="18"/>
                <w:szCs w:val="18"/>
                <w:lang w:val="bs-Latn-BA"/>
              </w:rPr>
              <w:t>. j</w:t>
            </w:r>
            <w:r w:rsidR="00D865AA" w:rsidRPr="00320602">
              <w:rPr>
                <w:sz w:val="18"/>
                <w:szCs w:val="18"/>
                <w:lang w:val="bs-Latn-BA"/>
              </w:rPr>
              <w:t>ula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20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07B89">
              <w:rPr>
                <w:sz w:val="18"/>
                <w:szCs w:val="18"/>
                <w:lang w:val="bs-Latn-BA"/>
              </w:rPr>
              <w:t>kolovoza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listopada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0.72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14</w:t>
            </w:r>
            <w:r w:rsidR="00D671C3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320602">
              <w:rPr>
                <w:sz w:val="18"/>
                <w:szCs w:val="18"/>
                <w:lang w:val="bs-Latn-BA"/>
              </w:rPr>
              <w:t>Divlje š</w:t>
            </w:r>
            <w:r w:rsidR="00726D73" w:rsidRPr="00320602">
              <w:rPr>
                <w:sz w:val="18"/>
                <w:szCs w:val="18"/>
                <w:lang w:val="bs-Latn-BA"/>
              </w:rPr>
              <w:t>l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jive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8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lipnja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5D0959">
              <w:rPr>
                <w:sz w:val="18"/>
                <w:szCs w:val="18"/>
                <w:lang w:val="bs-Latn-BA"/>
              </w:rPr>
              <w:t>o</w:t>
            </w:r>
            <w:r w:rsidR="00FF6D11" w:rsidRPr="005D0959">
              <w:rPr>
                <w:sz w:val="18"/>
                <w:szCs w:val="18"/>
                <w:lang w:val="bs-Latn-BA"/>
              </w:rPr>
              <w:t>d</w:t>
            </w:r>
            <w:r w:rsidRPr="005D0959">
              <w:rPr>
                <w:sz w:val="18"/>
                <w:szCs w:val="18"/>
                <w:lang w:val="bs-Latn-BA"/>
              </w:rPr>
              <w:t xml:space="preserve"> 10</w:t>
            </w:r>
            <w:r w:rsidR="005D0959" w:rsidRPr="005D0959">
              <w:rPr>
                <w:sz w:val="18"/>
                <w:szCs w:val="18"/>
                <w:lang w:val="bs-Latn-BA"/>
              </w:rPr>
              <w:t>.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rujna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5D0959">
              <w:rPr>
                <w:sz w:val="18"/>
                <w:szCs w:val="18"/>
                <w:lang w:val="bs-Latn-BA"/>
              </w:rPr>
              <w:t>do</w:t>
            </w:r>
            <w:r w:rsidRPr="005D0959">
              <w:rPr>
                <w:sz w:val="18"/>
                <w:szCs w:val="18"/>
                <w:lang w:val="bs-Latn-BA"/>
              </w:rPr>
              <w:t xml:space="preserve"> 31</w:t>
            </w:r>
            <w:r w:rsidR="005D0959" w:rsidRPr="005D0959">
              <w:rPr>
                <w:sz w:val="18"/>
                <w:szCs w:val="18"/>
                <w:lang w:val="bs-Latn-BA"/>
              </w:rPr>
              <w:t>.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listopada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1.92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studenog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A71266">
              <w:rPr>
                <w:sz w:val="18"/>
                <w:szCs w:val="18"/>
                <w:lang w:val="bs-Latn-BA"/>
              </w:rPr>
              <w:t>ožujka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13.29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5D0959">
              <w:rPr>
                <w:sz w:val="18"/>
                <w:szCs w:val="18"/>
                <w:lang w:val="bs-Latn-BA"/>
              </w:rPr>
              <w:t>o</w:t>
            </w:r>
            <w:r w:rsidR="00FF6D11" w:rsidRPr="005D0959">
              <w:rPr>
                <w:sz w:val="18"/>
                <w:szCs w:val="18"/>
                <w:lang w:val="bs-Latn-BA"/>
              </w:rPr>
              <w:t>d</w:t>
            </w:r>
            <w:r w:rsidRPr="005D0959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5D0959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5D0959">
              <w:rPr>
                <w:sz w:val="18"/>
                <w:szCs w:val="18"/>
                <w:lang w:val="bs-Latn-BA"/>
              </w:rPr>
              <w:t>do</w:t>
            </w:r>
            <w:r w:rsidRPr="005D0959">
              <w:rPr>
                <w:sz w:val="18"/>
                <w:szCs w:val="18"/>
                <w:lang w:val="bs-Latn-BA"/>
              </w:rPr>
              <w:t xml:space="preserve"> 14</w:t>
            </w:r>
            <w:r w:rsidR="005D0959" w:rsidRPr="005D0959">
              <w:rPr>
                <w:sz w:val="18"/>
                <w:szCs w:val="18"/>
                <w:lang w:val="bs-Latn-BA"/>
              </w:rPr>
              <w:t xml:space="preserve">. </w:t>
            </w:r>
            <w:r w:rsidR="00A71266">
              <w:rPr>
                <w:sz w:val="18"/>
                <w:szCs w:val="18"/>
                <w:lang w:val="bs-Latn-BA"/>
              </w:rPr>
              <w:t>travnja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5D0959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5D0959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D0959">
              <w:rPr>
                <w:b/>
                <w:bCs/>
                <w:sz w:val="18"/>
                <w:szCs w:val="18"/>
                <w:lang w:val="bs-Latn-BA"/>
              </w:rPr>
              <w:t>e i orašasti plodovi, nekuhani ili kuhani u vodi ili pari, smrznuti, sa dodatim ili bez dodatog še</w:t>
            </w:r>
            <w:r w:rsidR="007D32B6" w:rsidRPr="005D0959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D0959">
              <w:rPr>
                <w:b/>
                <w:bCs/>
                <w:sz w:val="18"/>
                <w:szCs w:val="18"/>
                <w:lang w:val="bs-Latn-BA"/>
              </w:rPr>
              <w:t>era ili drugih sladila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5D0959">
              <w:rPr>
                <w:sz w:val="18"/>
                <w:szCs w:val="18"/>
                <w:lang w:val="bs-Latn-BA"/>
              </w:rPr>
              <w:t>jagode</w:t>
            </w:r>
            <w:r w:rsidRPr="005D0959">
              <w:rPr>
                <w:sz w:val="18"/>
                <w:szCs w:val="18"/>
                <w:lang w:val="bs-Latn-BA"/>
              </w:rPr>
              <w:t>:</w:t>
            </w:r>
            <w:r w:rsidR="00236F93" w:rsidRPr="005D0959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236F93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964463">
              <w:rPr>
                <w:sz w:val="18"/>
                <w:szCs w:val="18"/>
                <w:lang w:val="bs-Latn-BA"/>
              </w:rPr>
              <w:t>s dodan</w:t>
            </w:r>
            <w:r w:rsidR="00236F93" w:rsidRPr="005D0959">
              <w:rPr>
                <w:sz w:val="18"/>
                <w:szCs w:val="18"/>
                <w:lang w:val="bs-Latn-BA"/>
              </w:rPr>
              <w:t>im še</w:t>
            </w:r>
            <w:r w:rsidR="007D32B6" w:rsidRPr="005D0959">
              <w:rPr>
                <w:sz w:val="18"/>
                <w:szCs w:val="18"/>
                <w:lang w:val="bs-Latn-BA"/>
              </w:rPr>
              <w:t>ć</w:t>
            </w:r>
            <w:r w:rsidR="00236F93" w:rsidRPr="005D0959">
              <w:rPr>
                <w:sz w:val="18"/>
                <w:szCs w:val="18"/>
                <w:lang w:val="bs-Latn-BA"/>
              </w:rPr>
              <w:t>erom ili drugim sladilima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D0959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D0959">
              <w:rPr>
                <w:sz w:val="18"/>
                <w:szCs w:val="18"/>
                <w:lang w:val="bs-Latn-BA"/>
              </w:rPr>
              <w:t>Ostalo</w:t>
            </w:r>
            <w:r w:rsidRPr="005D095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AC6A21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AC6A21">
              <w:rPr>
                <w:sz w:val="18"/>
                <w:szCs w:val="18"/>
                <w:lang w:val="bs-Latn-BA"/>
              </w:rPr>
              <w:t>brusnice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patuljasti dudovi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borovnice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6F93" w:rsidRPr="0090674C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0674C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9067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0674C">
              <w:rPr>
                <w:b/>
                <w:bCs/>
                <w:sz w:val="18"/>
                <w:szCs w:val="18"/>
                <w:lang w:val="bs-Latn-BA"/>
              </w:rPr>
              <w:t>e, suho, osim onog iz tarifnih brojeva 0801 do 0806; mješavine orašastih plodova ili suhog vo</w:t>
            </w:r>
            <w:r w:rsidR="007D32B6" w:rsidRPr="009067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0674C">
              <w:rPr>
                <w:b/>
                <w:bCs/>
                <w:sz w:val="18"/>
                <w:szCs w:val="18"/>
                <w:lang w:val="bs-Latn-BA"/>
              </w:rPr>
              <w:t>a iz</w:t>
            </w:r>
          </w:p>
          <w:p w:rsidR="009E16A7" w:rsidRPr="0090674C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0674C">
              <w:rPr>
                <w:b/>
                <w:bCs/>
                <w:sz w:val="18"/>
                <w:szCs w:val="18"/>
                <w:lang w:val="bs-Latn-BA"/>
              </w:rPr>
              <w:t>ove glave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90674C">
              <w:rPr>
                <w:sz w:val="18"/>
                <w:szCs w:val="18"/>
                <w:lang w:val="bs-Latn-BA"/>
              </w:rPr>
              <w:t>Kajisije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B15F37" w:rsidRPr="00320602">
              <w:rPr>
                <w:sz w:val="18"/>
                <w:szCs w:val="18"/>
                <w:lang w:val="bs-Latn-BA"/>
              </w:rPr>
              <w:t>Su</w:t>
            </w:r>
            <w:r w:rsidR="0090674C" w:rsidRPr="00320602">
              <w:rPr>
                <w:sz w:val="18"/>
                <w:szCs w:val="18"/>
                <w:lang w:val="bs-Latn-BA"/>
              </w:rPr>
              <w:t>h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e </w:t>
            </w:r>
            <w:r w:rsidR="00236F93" w:rsidRPr="00320602">
              <w:rPr>
                <w:sz w:val="18"/>
                <w:szCs w:val="18"/>
                <w:lang w:val="bs-Latn-BA"/>
              </w:rPr>
              <w:t>šljive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08.13.30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90674C" w:rsidRPr="00320602">
              <w:rPr>
                <w:sz w:val="18"/>
                <w:szCs w:val="18"/>
                <w:lang w:val="bs-Latn-BA"/>
              </w:rPr>
              <w:t>J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abuke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067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90674C">
              <w:rPr>
                <w:sz w:val="18"/>
                <w:szCs w:val="18"/>
                <w:lang w:val="bs-Latn-BA"/>
              </w:rPr>
              <w:t>Ostalo</w:t>
            </w:r>
            <w:r w:rsidR="00236F93" w:rsidRPr="0090674C">
              <w:rPr>
                <w:sz w:val="18"/>
                <w:szCs w:val="18"/>
                <w:lang w:val="bs-Latn-BA"/>
              </w:rPr>
              <w:t xml:space="preserve"> voće</w:t>
            </w:r>
            <w:r w:rsidRPr="0090674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320602">
              <w:rPr>
                <w:sz w:val="18"/>
                <w:szCs w:val="18"/>
                <w:lang w:val="bs-Latn-BA"/>
              </w:rPr>
              <w:t>borovnice (</w:t>
            </w:r>
            <w:r w:rsidR="0090674C" w:rsidRPr="00320602">
              <w:rPr>
                <w:i/>
                <w:sz w:val="18"/>
                <w:szCs w:val="18"/>
                <w:lang w:val="bs-Latn-BA"/>
              </w:rPr>
              <w:t>bilberries</w:t>
            </w:r>
            <w:r w:rsidR="0090674C"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3.20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voće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0674C" w:rsidRDefault="0090674C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Bibe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r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Piper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; suha, drobljena ili mljevena paprika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Capsicum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 ili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Pimenta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90674C" w:rsidRPr="00320602">
              <w:rPr>
                <w:sz w:val="18"/>
                <w:szCs w:val="18"/>
                <w:lang w:val="bs-Latn-BA"/>
              </w:rPr>
              <w:t>bibe</w:t>
            </w:r>
            <w:r w:rsidR="00236F93" w:rsidRPr="00320602">
              <w:rPr>
                <w:sz w:val="18"/>
                <w:szCs w:val="18"/>
                <w:lang w:val="bs-Latn-BA"/>
              </w:rPr>
              <w:t>r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B15F37" w:rsidRPr="00320602">
              <w:rPr>
                <w:sz w:val="18"/>
                <w:szCs w:val="18"/>
                <w:lang w:val="bs-Latn-BA"/>
              </w:rPr>
              <w:t>P</w:t>
            </w:r>
            <w:r w:rsidR="00E36313" w:rsidRPr="00320602">
              <w:rPr>
                <w:sz w:val="18"/>
                <w:szCs w:val="18"/>
                <w:lang w:val="bs-Latn-BA"/>
              </w:rPr>
              <w:t>lodovi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rod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a </w:t>
            </w:r>
            <w:r w:rsidR="00B15F37" w:rsidRPr="00320602">
              <w:rPr>
                <w:i/>
                <w:sz w:val="18"/>
                <w:szCs w:val="18"/>
                <w:lang w:val="bs-Latn-BA"/>
              </w:rPr>
              <w:t>Capsicum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 ili roda </w:t>
            </w:r>
            <w:r w:rsidR="00B15F37" w:rsidRPr="00320602">
              <w:rPr>
                <w:i/>
                <w:sz w:val="18"/>
                <w:szCs w:val="18"/>
                <w:lang w:val="bs-Latn-BA"/>
              </w:rPr>
              <w:t>Pimenta</w:t>
            </w:r>
            <w:r w:rsidR="00B15F37" w:rsidRPr="00320602">
              <w:rPr>
                <w:sz w:val="18"/>
                <w:szCs w:val="18"/>
                <w:lang w:val="bs-Latn-BA"/>
              </w:rPr>
              <w:t>, su</w:t>
            </w:r>
            <w:r w:rsidR="0090674C" w:rsidRPr="00320602">
              <w:rPr>
                <w:sz w:val="18"/>
                <w:szCs w:val="18"/>
                <w:lang w:val="bs-Latn-BA"/>
              </w:rPr>
              <w:t>h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  <w:r w:rsidR="00236F93" w:rsidRPr="00320602">
              <w:rPr>
                <w:sz w:val="18"/>
                <w:szCs w:val="18"/>
                <w:lang w:val="bs-Latn-BA"/>
              </w:rPr>
              <w:t>, drobljen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ili mljeven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6F93" w:rsidRPr="002D36D6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Sjeme anisa, badijana, komora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2D36D6">
              <w:rPr>
                <w:b/>
                <w:bCs/>
                <w:sz w:val="18"/>
                <w:szCs w:val="18"/>
                <w:lang w:val="bs-Latn-BA"/>
              </w:rPr>
              <w:t>a, korijand</w:t>
            </w:r>
            <w:r w:rsidR="00E36313" w:rsidRPr="002D36D6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2D36D6">
              <w:rPr>
                <w:b/>
                <w:bCs/>
                <w:sz w:val="18"/>
                <w:szCs w:val="18"/>
                <w:lang w:val="bs-Latn-BA"/>
              </w:rPr>
              <w:t>ra, kumina ili kima; bobice</w:t>
            </w:r>
          </w:p>
          <w:p w:rsidR="009E16A7" w:rsidRPr="002D36D6" w:rsidRDefault="00E36313" w:rsidP="00E3631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smreke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2D36D6">
              <w:rPr>
                <w:sz w:val="18"/>
                <w:szCs w:val="18"/>
                <w:lang w:val="bs-Latn-BA"/>
              </w:rPr>
              <w:t>sjeme komora</w:t>
            </w:r>
            <w:r w:rsidR="007D32B6" w:rsidRPr="002D36D6">
              <w:rPr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a; bobice </w:t>
            </w:r>
            <w:r w:rsidR="00E36313" w:rsidRPr="002D36D6">
              <w:rPr>
                <w:sz w:val="18"/>
                <w:szCs w:val="18"/>
                <w:lang w:val="bs-Latn-BA"/>
              </w:rPr>
              <w:t>smr</w:t>
            </w:r>
            <w:r w:rsidR="00236F93" w:rsidRPr="002D36D6">
              <w:rPr>
                <w:sz w:val="18"/>
                <w:szCs w:val="18"/>
                <w:lang w:val="bs-Latn-BA"/>
              </w:rPr>
              <w:t>eke</w:t>
            </w:r>
            <w:r w:rsidRPr="002D36D6">
              <w:rPr>
                <w:sz w:val="18"/>
                <w:szCs w:val="18"/>
                <w:lang w:val="bs-Latn-BA"/>
              </w:rPr>
              <w:t xml:space="preserve">: 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- </w:t>
            </w:r>
            <w:r w:rsidR="00236F93" w:rsidRPr="002D36D6">
              <w:rPr>
                <w:sz w:val="18"/>
                <w:szCs w:val="18"/>
                <w:lang w:val="bs-Latn-BA"/>
              </w:rPr>
              <w:t>komorač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- </w:t>
            </w:r>
            <w:r w:rsidR="00137D23" w:rsidRPr="002D36D6">
              <w:rPr>
                <w:sz w:val="18"/>
                <w:szCs w:val="18"/>
                <w:lang w:val="bs-Latn-BA"/>
              </w:rPr>
              <w:t>Bobice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 smreke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E36313" w:rsidP="00E3631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Đumbir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, šafran, kurkuma, maj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ina dušica, listovi lovora, kari (</w:t>
            </w:r>
            <w:r w:rsidR="00236F93" w:rsidRPr="002D36D6">
              <w:rPr>
                <w:b/>
                <w:bCs/>
                <w:i/>
                <w:sz w:val="18"/>
                <w:szCs w:val="18"/>
                <w:lang w:val="bs-Latn-BA"/>
              </w:rPr>
              <w:t>c</w:t>
            </w:r>
            <w:r w:rsidRPr="002D36D6">
              <w:rPr>
                <w:b/>
                <w:bCs/>
                <w:i/>
                <w:sz w:val="18"/>
                <w:szCs w:val="18"/>
                <w:lang w:val="bs-Latn-BA"/>
              </w:rPr>
              <w:t>u</w:t>
            </w:r>
            <w:r w:rsidR="00236F93" w:rsidRPr="002D36D6">
              <w:rPr>
                <w:b/>
                <w:bCs/>
                <w:i/>
                <w:sz w:val="18"/>
                <w:szCs w:val="18"/>
                <w:lang w:val="bs-Latn-BA"/>
              </w:rPr>
              <w:t>rry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) i ostali za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ini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236F9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E36313">
              <w:rPr>
                <w:sz w:val="18"/>
                <w:szCs w:val="18"/>
                <w:lang w:val="bs-Latn-BA"/>
              </w:rPr>
              <w:t>Đ</w:t>
            </w:r>
            <w:r w:rsidR="00236F93" w:rsidRPr="008A444C">
              <w:rPr>
                <w:sz w:val="18"/>
                <w:szCs w:val="18"/>
                <w:lang w:val="bs-Latn-BA"/>
              </w:rPr>
              <w:t>umbir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E36313">
              <w:rPr>
                <w:sz w:val="18"/>
                <w:szCs w:val="18"/>
                <w:lang w:val="bs-Latn-BA"/>
              </w:rPr>
              <w:t>Š</w:t>
            </w:r>
            <w:r w:rsidR="00236F93" w:rsidRPr="008A444C">
              <w:rPr>
                <w:sz w:val="18"/>
                <w:szCs w:val="18"/>
                <w:lang w:val="bs-Latn-BA"/>
              </w:rPr>
              <w:t xml:space="preserve">afran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2D36D6">
              <w:rPr>
                <w:sz w:val="18"/>
                <w:szCs w:val="18"/>
                <w:lang w:val="bs-Latn-BA"/>
              </w:rPr>
              <w:t>K</w:t>
            </w:r>
            <w:r w:rsidR="00236F93" w:rsidRPr="002D36D6">
              <w:rPr>
                <w:sz w:val="18"/>
                <w:szCs w:val="18"/>
                <w:lang w:val="bs-Latn-BA"/>
              </w:rPr>
              <w:t>urkuma</w:t>
            </w:r>
            <w:r w:rsidR="00137D23" w:rsidRPr="002D36D6">
              <w:rPr>
                <w:sz w:val="18"/>
                <w:szCs w:val="18"/>
                <w:lang w:val="bs-Latn-BA"/>
              </w:rPr>
              <w:t xml:space="preserve"> (</w:t>
            </w:r>
            <w:r w:rsidR="00137D23" w:rsidRPr="002D36D6">
              <w:rPr>
                <w:i/>
                <w:sz w:val="18"/>
                <w:szCs w:val="18"/>
                <w:lang w:val="bs-Latn-BA"/>
              </w:rPr>
              <w:t>curcuma</w:t>
            </w:r>
            <w:r w:rsidR="00137D23" w:rsidRPr="002D36D6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E36313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E36313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E36313">
              <w:rPr>
                <w:sz w:val="18"/>
                <w:szCs w:val="18"/>
                <w:lang w:val="bs-Latn-BA"/>
              </w:rPr>
              <w:t>Ostale vrste</w:t>
            </w:r>
            <w:r w:rsidRPr="00E36313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Mješavine </w:t>
            </w:r>
            <w:r w:rsidR="00964463">
              <w:rPr>
                <w:sz w:val="18"/>
                <w:szCs w:val="18"/>
                <w:lang w:val="bs-Latn-BA"/>
              </w:rPr>
              <w:t>sukladno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964463">
              <w:rPr>
                <w:sz w:val="18"/>
                <w:szCs w:val="18"/>
                <w:lang w:val="bs-Latn-BA"/>
              </w:rPr>
              <w:t>napomeni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1. </w:t>
            </w:r>
            <w:r w:rsidR="00E36313" w:rsidRPr="00320602">
              <w:rPr>
                <w:sz w:val="18"/>
                <w:szCs w:val="18"/>
                <w:lang w:val="bs-Latn-BA"/>
              </w:rPr>
              <w:t xml:space="preserve">uz </w:t>
            </w:r>
            <w:r w:rsidR="00236F93" w:rsidRPr="00320602">
              <w:rPr>
                <w:sz w:val="18"/>
                <w:szCs w:val="18"/>
                <w:lang w:val="bs-Latn-BA"/>
              </w:rPr>
              <w:t>ov</w:t>
            </w:r>
            <w:r w:rsidR="00E36313" w:rsidRPr="00320602">
              <w:rPr>
                <w:sz w:val="18"/>
                <w:szCs w:val="18"/>
                <w:lang w:val="bs-Latn-BA"/>
              </w:rPr>
              <w:t>u Glavu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236F93" w:rsidRPr="00320602">
              <w:rPr>
                <w:sz w:val="18"/>
                <w:szCs w:val="18"/>
                <w:lang w:val="bs-Latn-BA"/>
              </w:rPr>
              <w:t>Kari (curry)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E36313" w:rsidRPr="00320602">
              <w:rPr>
                <w:sz w:val="18"/>
                <w:szCs w:val="18"/>
                <w:lang w:val="bs-Latn-BA"/>
              </w:rPr>
              <w:t>bobice lovora</w:t>
            </w:r>
            <w:r w:rsidRPr="00320602">
              <w:rPr>
                <w:sz w:val="18"/>
                <w:szCs w:val="18"/>
                <w:lang w:val="bs-Latn-BA"/>
              </w:rPr>
              <w:t xml:space="preserve">, </w:t>
            </w:r>
            <w:r w:rsidR="00236F93" w:rsidRPr="00320602">
              <w:rPr>
                <w:sz w:val="18"/>
                <w:szCs w:val="18"/>
                <w:lang w:val="bs-Latn-BA"/>
              </w:rPr>
              <w:t>lovor</w:t>
            </w:r>
            <w:r w:rsidR="00E36313" w:rsidRPr="00320602">
              <w:rPr>
                <w:sz w:val="18"/>
                <w:szCs w:val="18"/>
                <w:lang w:val="bs-Latn-BA"/>
              </w:rPr>
              <w:t>ov list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, sjeme celera i </w:t>
            </w:r>
            <w:r w:rsidR="00E36313" w:rsidRPr="00320602">
              <w:rPr>
                <w:sz w:val="18"/>
                <w:szCs w:val="18"/>
                <w:lang w:val="bs-Latn-BA"/>
              </w:rPr>
              <w:t xml:space="preserve">majčine </w:t>
            </w:r>
            <w:r w:rsidR="00E36313" w:rsidRPr="00320602">
              <w:rPr>
                <w:sz w:val="18"/>
                <w:szCs w:val="18"/>
                <w:lang w:val="bs-Latn-BA"/>
              </w:rPr>
              <w:lastRenderedPageBreak/>
              <w:t>dušice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lastRenderedPageBreak/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09.10.99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10.05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Kukuruz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10.05.10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za sjetvu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10.05.90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</w:t>
            </w:r>
            <w:r w:rsidR="001B4FA8" w:rsidRPr="00320602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1B4FA8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Sojino ulje i njegove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, ali k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sirovo ulje, </w:t>
            </w:r>
            <w:r w:rsidR="001B4FA8" w:rsidRPr="00320602">
              <w:rPr>
                <w:sz w:val="18"/>
                <w:szCs w:val="18"/>
                <w:lang w:val="bs-Latn-BA"/>
              </w:rPr>
              <w:t>degumirano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 i</w:t>
            </w:r>
          </w:p>
          <w:p w:rsidR="009E16A7" w:rsidRPr="00320602" w:rsidRDefault="001B4FA8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ne</w:t>
            </w:r>
            <w:r w:rsidR="001E0516" w:rsidRPr="00320602">
              <w:rPr>
                <w:sz w:val="18"/>
                <w:szCs w:val="18"/>
                <w:lang w:val="bs-Latn-BA"/>
              </w:rPr>
              <w:t>degumirano</w:t>
            </w:r>
            <w:r w:rsidR="009E16A7"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15.07.10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1B4FA8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15.07.90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B4FA8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1B4FA8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1B4FA8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Ulje od sjemen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ki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suncokreta, šafranike ili pamuka i njihove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</w:t>
            </w:r>
          </w:p>
          <w:p w:rsidR="009E16A7" w:rsidRPr="00320602" w:rsidRDefault="00964463" w:rsidP="001B4FA8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ali k</w:t>
            </w:r>
            <w:r w:rsidR="001E0516" w:rsidRPr="00320602">
              <w:rPr>
                <w:b/>
                <w:bCs/>
                <w:sz w:val="18"/>
                <w:szCs w:val="18"/>
                <w:lang w:val="bs-Latn-BA"/>
              </w:rPr>
              <w:t>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ulje od sjemen</w:t>
            </w:r>
            <w:r w:rsidR="001B4FA8" w:rsidRPr="00320602">
              <w:rPr>
                <w:sz w:val="18"/>
                <w:szCs w:val="18"/>
                <w:lang w:val="bs-Latn-BA"/>
              </w:rPr>
              <w:t>ki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 suncokreta ili šafranike i njihove frakcije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15.12.11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15.12.19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F1223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Ulje od repice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, kanole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gorušice i njihove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, ali k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E0516">
            <w:pPr>
              <w:jc w:val="both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ulje od repice niskog sadržaja eruka kiseline i njegove frakcije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15.14.11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15.14.19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Ostale stabilne (nehlapive) biljne masti i ulja (uklju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i 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 xml:space="preserve">ulje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jojobe)</w:t>
            </w:r>
          </w:p>
          <w:p w:rsidR="009E16A7" w:rsidRPr="00320602" w:rsidRDefault="001E0516" w:rsidP="00F1223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i njihove frakcije, rafiniran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, ali k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emijski nemodificiran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laneno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  <w:r w:rsidR="001E0516" w:rsidRPr="00F1223D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F1223D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kukuruzno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  <w:r w:rsidR="001E0516" w:rsidRPr="00F1223D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F1223D">
              <w:rPr>
                <w:sz w:val="18"/>
                <w:szCs w:val="18"/>
                <w:lang w:val="bs-Latn-BA"/>
              </w:rPr>
              <w:t>o</w:t>
            </w:r>
            <w:r w:rsidR="005A2016" w:rsidRPr="00F1223D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ricinusovo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E305D7" w:rsidRPr="00F1223D">
              <w:rPr>
                <w:sz w:val="18"/>
                <w:szCs w:val="18"/>
                <w:lang w:val="bs-Latn-BA"/>
              </w:rPr>
              <w:t>o</w:t>
            </w:r>
            <w:r w:rsidR="005A2016" w:rsidRPr="00F1223D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F1223D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sezamovo ulje i njegove i</w:t>
            </w:r>
          </w:p>
          <w:p w:rsidR="009E16A7" w:rsidRPr="00F1223D" w:rsidRDefault="001E0516" w:rsidP="001E0516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>frakcije</w:t>
            </w:r>
            <w:r w:rsidR="009E16A7" w:rsidRPr="00F1223D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EE3693" w:rsidRPr="00320602">
              <w:rPr>
                <w:sz w:val="18"/>
                <w:szCs w:val="18"/>
                <w:lang w:val="bs-Latn-BA"/>
              </w:rPr>
              <w:t xml:space="preserve">ulje kasu oraha, ulja za drvo (uključujući tungovo ulje i </w:t>
            </w:r>
            <w:r w:rsidR="001E0516" w:rsidRPr="00320602">
              <w:rPr>
                <w:sz w:val="18"/>
                <w:szCs w:val="18"/>
                <w:lang w:val="bs-Latn-BA"/>
              </w:rPr>
              <w:t>nj</w:t>
            </w:r>
            <w:r w:rsidR="00EE3693" w:rsidRPr="00320602">
              <w:rPr>
                <w:sz w:val="18"/>
                <w:szCs w:val="18"/>
                <w:lang w:val="bs-Latn-BA"/>
              </w:rPr>
              <w:t>eg</w:t>
            </w:r>
            <w:r w:rsidR="001E0516" w:rsidRPr="00320602">
              <w:rPr>
                <w:sz w:val="18"/>
                <w:szCs w:val="18"/>
                <w:lang w:val="bs-Latn-BA"/>
              </w:rPr>
              <w:t>ove</w:t>
            </w:r>
            <w:r w:rsidR="00EE3693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1E0516" w:rsidRPr="00320602">
              <w:rPr>
                <w:sz w:val="18"/>
                <w:szCs w:val="18"/>
                <w:lang w:val="bs-Latn-BA"/>
              </w:rPr>
              <w:t>frakcije</w:t>
            </w:r>
            <w:r w:rsidR="00086149" w:rsidRPr="00320602">
              <w:rPr>
                <w:sz w:val="18"/>
                <w:szCs w:val="18"/>
                <w:lang w:val="bs-Latn-BA"/>
              </w:rPr>
              <w:t>) ili oititica ulje, ne za prehranu životinja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Ulje jojobe i njegove frakcije, </w:t>
            </w:r>
            <w:r w:rsidR="00086149" w:rsidRPr="00320602">
              <w:rPr>
                <w:sz w:val="18"/>
                <w:szCs w:val="18"/>
                <w:lang w:val="bs-Latn-BA"/>
              </w:rPr>
              <w:t>ne za prehranu životinja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1E0516" w:rsidRPr="00320602">
              <w:rPr>
                <w:sz w:val="18"/>
                <w:szCs w:val="18"/>
                <w:lang w:val="bs-Latn-BA"/>
              </w:rPr>
              <w:t>Krute frakcije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12.7%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12.7%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17.01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 od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erne trske ili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erne repe i k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emijski 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ista saharoza, u krutom stanju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sirovi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964463">
              <w:rPr>
                <w:sz w:val="18"/>
                <w:szCs w:val="18"/>
                <w:lang w:val="bs-Latn-BA"/>
              </w:rPr>
              <w:t>er bez dodan</w:t>
            </w:r>
            <w:r w:rsidR="001E0516" w:rsidRPr="00320602">
              <w:rPr>
                <w:sz w:val="18"/>
                <w:szCs w:val="18"/>
                <w:lang w:val="bs-Latn-BA"/>
              </w:rPr>
              <w:t>ih aroma ili tvari za bojenje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1E0516" w:rsidRPr="00320602">
              <w:rPr>
                <w:sz w:val="18"/>
                <w:szCs w:val="18"/>
                <w:lang w:val="bs-Latn-BA"/>
              </w:rPr>
              <w:t>er od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erne </w:t>
            </w:r>
            <w:r w:rsidR="00086149" w:rsidRPr="00320602">
              <w:rPr>
                <w:sz w:val="18"/>
                <w:szCs w:val="18"/>
                <w:lang w:val="bs-Latn-BA"/>
              </w:rPr>
              <w:t>repe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086149">
              <w:rPr>
                <w:sz w:val="18"/>
                <w:szCs w:val="18"/>
                <w:lang w:val="bs-Latn-BA"/>
              </w:rPr>
              <w:t>o</w:t>
            </w:r>
            <w:r w:rsidR="005A2016" w:rsidRPr="00086149">
              <w:rPr>
                <w:sz w:val="18"/>
                <w:szCs w:val="18"/>
                <w:lang w:val="bs-Latn-BA"/>
              </w:rPr>
              <w:t>stal</w:t>
            </w:r>
            <w:r w:rsidR="00E305D7" w:rsidRPr="00086149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086149">
              <w:rPr>
                <w:sz w:val="18"/>
                <w:szCs w:val="18"/>
                <w:lang w:val="bs-Latn-BA"/>
              </w:rPr>
              <w:t>s</w:t>
            </w:r>
            <w:r w:rsidR="00964463">
              <w:rPr>
                <w:sz w:val="18"/>
                <w:szCs w:val="18"/>
                <w:lang w:val="bs-Latn-BA"/>
              </w:rPr>
              <w:t xml:space="preserve"> dodan</w:t>
            </w:r>
            <w:r w:rsidR="001E0516" w:rsidRPr="00086149">
              <w:rPr>
                <w:sz w:val="18"/>
                <w:szCs w:val="18"/>
                <w:lang w:val="bs-Latn-BA"/>
              </w:rPr>
              <w:t>im aromama ili tvarima za bojenje</w:t>
            </w:r>
            <w:r w:rsidRPr="0008614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086149">
              <w:rPr>
                <w:sz w:val="18"/>
                <w:szCs w:val="18"/>
                <w:lang w:val="bs-Latn-BA"/>
              </w:rPr>
              <w:t>o</w:t>
            </w:r>
            <w:r w:rsidR="005A2016" w:rsidRPr="00086149">
              <w:rPr>
                <w:sz w:val="18"/>
                <w:szCs w:val="18"/>
                <w:lang w:val="bs-Latn-BA"/>
              </w:rPr>
              <w:t>stal</w:t>
            </w:r>
            <w:r w:rsidR="00E305D7" w:rsidRPr="00086149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7672EF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086149" w:rsidRPr="00320602">
              <w:rPr>
                <w:sz w:val="18"/>
                <w:szCs w:val="18"/>
                <w:lang w:val="bs-Latn-BA"/>
              </w:rPr>
              <w:t>u zrnu</w:t>
            </w:r>
            <w:r w:rsidRPr="00320602">
              <w:rPr>
                <w:sz w:val="18"/>
                <w:szCs w:val="18"/>
                <w:lang w:val="bs-Latn-BA"/>
              </w:rPr>
              <w:t xml:space="preserve"> ili u prahu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40AAB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7672EF" w:rsidRPr="00320602">
              <w:rPr>
                <w:sz w:val="18"/>
                <w:szCs w:val="18"/>
                <w:lang w:val="bs-Latn-BA"/>
              </w:rPr>
              <w:t>Ostali šećer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- </w:t>
            </w:r>
            <w:r w:rsidR="007672EF" w:rsidRPr="00320602">
              <w:rPr>
                <w:sz w:val="18"/>
                <w:szCs w:val="18"/>
                <w:lang w:val="bs-Latn-BA"/>
              </w:rPr>
              <w:t>U maloprodajnim pakovanjima mase ne veće od 24 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(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u rasutom stanju ili u </w:t>
            </w:r>
            <w:r w:rsidR="00140AAB" w:rsidRPr="00320602">
              <w:rPr>
                <w:sz w:val="18"/>
                <w:szCs w:val="18"/>
                <w:lang w:val="bs-Latn-BA"/>
              </w:rPr>
              <w:t xml:space="preserve">veleprodajnom </w:t>
            </w:r>
            <w:r w:rsidR="00964463">
              <w:rPr>
                <w:sz w:val="18"/>
                <w:szCs w:val="18"/>
                <w:lang w:val="bs-Latn-BA"/>
              </w:rPr>
              <w:t>pakiranju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17.02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Ostali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eri, 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i k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emijski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istu laktozu, maltozu, glukozu i fruktozu, u krutom stanju;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erni</w:t>
            </w:r>
          </w:p>
          <w:p w:rsidR="009E16A7" w:rsidRPr="00320602" w:rsidRDefault="00964463" w:rsidP="00964463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sirupi bez dodan</w:t>
            </w:r>
            <w:r w:rsidR="007672EF" w:rsidRPr="00320602">
              <w:rPr>
                <w:b/>
                <w:bCs/>
                <w:sz w:val="18"/>
                <w:szCs w:val="18"/>
                <w:lang w:val="bs-Latn-BA"/>
              </w:rPr>
              <w:t xml:space="preserve">ih aroma ili tvari za bojenje; umjetni med, 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>po</w:t>
            </w:r>
            <w:r w:rsidR="007672EF" w:rsidRPr="00320602">
              <w:rPr>
                <w:b/>
                <w:bCs/>
                <w:sz w:val="18"/>
                <w:szCs w:val="18"/>
                <w:lang w:val="bs-Latn-BA"/>
              </w:rPr>
              <w:t>miješan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 xml:space="preserve"> s prirodnim medom</w:t>
            </w:r>
            <w:r w:rsidR="007672EF"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ne; karamel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320602">
              <w:rPr>
                <w:sz w:val="18"/>
                <w:szCs w:val="18"/>
                <w:lang w:val="bs-Latn-BA"/>
              </w:rPr>
              <w:t>ostala fruktoza i fruktozni sirup, s masenim udjelom fruktoze ve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im od 50% u suhom stanju, isklju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7672EF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i invertni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er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17.02.60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B2CAC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20.01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vo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orašasti plodovi i ostali jestivi dijelovi biljaka,</w:t>
            </w:r>
          </w:p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pripremljeni ili konzervirani u</w:t>
            </w:r>
          </w:p>
          <w:p w:rsidR="009E16A7" w:rsidRPr="00320602" w:rsidRDefault="00964463" w:rsidP="00964463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ocatu</w:t>
            </w:r>
            <w:r w:rsidR="007672EF" w:rsidRPr="00320602">
              <w:rPr>
                <w:b/>
                <w:bCs/>
                <w:sz w:val="18"/>
                <w:szCs w:val="18"/>
                <w:lang w:val="bs-Latn-BA"/>
              </w:rPr>
              <w:t xml:space="preserve"> ili </w:t>
            </w:r>
            <w:r>
              <w:rPr>
                <w:b/>
                <w:bCs/>
                <w:sz w:val="18"/>
                <w:szCs w:val="18"/>
                <w:lang w:val="bs-Latn-BA"/>
              </w:rPr>
              <w:t>octenoj</w:t>
            </w:r>
            <w:r w:rsidR="007672EF" w:rsidRPr="00320602">
              <w:rPr>
                <w:b/>
                <w:bCs/>
                <w:sz w:val="18"/>
                <w:szCs w:val="18"/>
                <w:lang w:val="bs-Latn-BA"/>
              </w:rPr>
              <w:t xml:space="preserve"> kiselini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7672EF" w:rsidRPr="005B2CAC">
              <w:rPr>
                <w:sz w:val="18"/>
                <w:szCs w:val="18"/>
                <w:lang w:val="bs-Latn-BA"/>
              </w:rPr>
              <w:t>Povrće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672EF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masline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7672EF" w:rsidRPr="008A444C">
              <w:rPr>
                <w:sz w:val="18"/>
                <w:szCs w:val="18"/>
                <w:lang w:val="bs-Latn-BA"/>
              </w:rPr>
              <w:t>Slatka paprika</w:t>
            </w:r>
            <w:r w:rsidRPr="008A444C">
              <w:rPr>
                <w:sz w:val="18"/>
                <w:szCs w:val="18"/>
                <w:lang w:val="bs-Latn-BA"/>
              </w:rPr>
              <w:t xml:space="preserve"> (</w:t>
            </w:r>
            <w:r w:rsidRPr="008A444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8A444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5B2CAC">
              <w:rPr>
                <w:sz w:val="18"/>
                <w:szCs w:val="18"/>
                <w:lang w:val="bs-Latn-BA"/>
              </w:rPr>
              <w:t>grah</w:t>
            </w:r>
            <w:r w:rsidRPr="005B2CAC">
              <w:rPr>
                <w:sz w:val="18"/>
                <w:szCs w:val="18"/>
                <w:lang w:val="bs-Latn-BA"/>
              </w:rPr>
              <w:t xml:space="preserve"> (</w:t>
            </w:r>
            <w:r w:rsidRPr="005B2CAC">
              <w:rPr>
                <w:i/>
                <w:iCs/>
                <w:sz w:val="18"/>
                <w:szCs w:val="18"/>
                <w:lang w:val="bs-Latn-BA"/>
              </w:rPr>
              <w:t>Vigna spp., Phaseolus spp.</w:t>
            </w:r>
            <w:r w:rsidRPr="005B2CAC">
              <w:rPr>
                <w:sz w:val="18"/>
                <w:szCs w:val="18"/>
                <w:lang w:val="bs-Latn-BA"/>
              </w:rPr>
              <w:t>) :</w:t>
            </w:r>
            <w:r w:rsidR="007672EF" w:rsidRPr="005B2CA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20.05.51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B2CAC">
              <w:rPr>
                <w:sz w:val="18"/>
                <w:szCs w:val="18"/>
                <w:lang w:val="bs-Latn-BA"/>
              </w:rPr>
              <w:t>g</w:t>
            </w:r>
            <w:r w:rsidR="007672EF" w:rsidRPr="008A444C">
              <w:rPr>
                <w:sz w:val="18"/>
                <w:szCs w:val="18"/>
                <w:lang w:val="bs-Latn-BA"/>
              </w:rPr>
              <w:t>rah u zrnu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38.01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  <w:r w:rsidR="007672EF" w:rsidRPr="005B2CAC">
              <w:rPr>
                <w:sz w:val="18"/>
                <w:szCs w:val="18"/>
                <w:lang w:val="bs-Latn-BA"/>
              </w:rPr>
              <w:t xml:space="preserve">povrće i mješavine </w:t>
            </w:r>
            <w:r w:rsidR="007672EF" w:rsidRPr="005B2CAC">
              <w:rPr>
                <w:sz w:val="18"/>
                <w:szCs w:val="18"/>
                <w:lang w:val="bs-Latn-BA"/>
              </w:rPr>
              <w:lastRenderedPageBreak/>
              <w:t>povrća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20.05.99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7672EF" w:rsidRPr="005B2CAC">
              <w:rPr>
                <w:sz w:val="18"/>
                <w:szCs w:val="18"/>
                <w:lang w:val="bs-Latn-BA"/>
              </w:rPr>
              <w:t>kapari</w:t>
            </w:r>
            <w:r w:rsidRPr="005B2CAC">
              <w:rPr>
                <w:sz w:val="18"/>
                <w:szCs w:val="18"/>
                <w:lang w:val="bs-Latn-BA"/>
              </w:rPr>
              <w:t xml:space="preserve">; </w:t>
            </w:r>
            <w:r w:rsidR="007672EF" w:rsidRPr="005B2CAC">
              <w:rPr>
                <w:sz w:val="18"/>
                <w:szCs w:val="18"/>
                <w:lang w:val="bs-Latn-BA"/>
              </w:rPr>
              <w:t>artičoke</w:t>
            </w:r>
            <w:r w:rsidRPr="005B2CAC">
              <w:rPr>
                <w:sz w:val="18"/>
                <w:szCs w:val="18"/>
                <w:lang w:val="bs-Latn-BA"/>
              </w:rPr>
              <w:t xml:space="preserve">; </w:t>
            </w:r>
            <w:r w:rsidR="007672EF" w:rsidRPr="005B2CAC">
              <w:rPr>
                <w:sz w:val="18"/>
                <w:szCs w:val="18"/>
                <w:lang w:val="bs-Latn-BA"/>
              </w:rPr>
              <w:t xml:space="preserve">slatka paprika </w:t>
            </w:r>
            <w:r w:rsidRPr="005B2CAC">
              <w:rPr>
                <w:sz w:val="18"/>
                <w:szCs w:val="18"/>
                <w:lang w:val="bs-Latn-BA"/>
              </w:rPr>
              <w:t>(</w:t>
            </w:r>
            <w:r w:rsidRPr="005B2CA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5B2CAC">
              <w:rPr>
                <w:sz w:val="18"/>
                <w:szCs w:val="18"/>
                <w:lang w:val="bs-Latn-BA"/>
              </w:rPr>
              <w:t xml:space="preserve">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34.92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20.09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7672EF" w:rsidP="0096446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5B2CAC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ni sokovi (uklju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i mošt od</w:t>
            </w:r>
            <w:r w:rsidR="005B2CAC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grož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a) i sokovi od povr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a, nefermentirani i bez dodanog alkohola, s dodan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im ili bez doda</w:t>
            </w:r>
            <w:r w:rsidR="00964463">
              <w:rPr>
                <w:b/>
                <w:bCs/>
                <w:sz w:val="18"/>
                <w:szCs w:val="18"/>
                <w:lang w:val="bs-Latn-BA"/>
              </w:rPr>
              <w:t>n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og še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era ili drugih sladila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320602">
              <w:rPr>
                <w:sz w:val="18"/>
                <w:szCs w:val="18"/>
                <w:lang w:val="bs-Latn-BA"/>
              </w:rPr>
              <w:t>sok od naran</w:t>
            </w:r>
            <w:r w:rsidR="005B2CAC" w:rsidRPr="00320602">
              <w:rPr>
                <w:sz w:val="18"/>
                <w:szCs w:val="18"/>
                <w:lang w:val="bs-Latn-BA"/>
              </w:rPr>
              <w:t>dž</w:t>
            </w:r>
            <w:r w:rsidR="007672EF" w:rsidRPr="00320602">
              <w:rPr>
                <w:sz w:val="18"/>
                <w:szCs w:val="18"/>
                <w:lang w:val="bs-Latn-BA"/>
              </w:rPr>
              <w:t>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672EF" w:rsidRPr="00320602">
              <w:rPr>
                <w:sz w:val="18"/>
                <w:szCs w:val="18"/>
                <w:lang w:val="bs-Latn-BA"/>
              </w:rPr>
              <w:t>smrznuti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964463">
              <w:rPr>
                <w:sz w:val="18"/>
                <w:szCs w:val="18"/>
                <w:lang w:val="bs-Latn-BA"/>
              </w:rPr>
              <w:t>s</w:t>
            </w:r>
            <w:r w:rsidR="00267726" w:rsidRPr="00320602">
              <w:rPr>
                <w:sz w:val="18"/>
                <w:szCs w:val="18"/>
                <w:lang w:val="bs-Latn-BA"/>
              </w:rPr>
              <w:t xml:space="preserve"> doda</w:t>
            </w:r>
            <w:r w:rsidR="00964463">
              <w:rPr>
                <w:sz w:val="18"/>
                <w:szCs w:val="18"/>
                <w:lang w:val="bs-Latn-BA"/>
              </w:rPr>
              <w:t>n</w:t>
            </w:r>
            <w:r w:rsidR="00267726" w:rsidRPr="00320602">
              <w:rPr>
                <w:sz w:val="18"/>
                <w:szCs w:val="18"/>
                <w:lang w:val="bs-Latn-BA"/>
              </w:rPr>
              <w:t>im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267726" w:rsidRPr="00320602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320602">
              <w:rPr>
                <w:sz w:val="18"/>
                <w:szCs w:val="18"/>
                <w:lang w:val="bs-Latn-BA"/>
              </w:rPr>
              <w:t>drugim</w:t>
            </w:r>
            <w:r w:rsidR="00267726" w:rsidRPr="00320602">
              <w:rPr>
                <w:sz w:val="18"/>
                <w:szCs w:val="18"/>
                <w:lang w:val="bs-Latn-BA"/>
              </w:rPr>
              <w:t xml:space="preserve"> sladilima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više od 67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267726" w:rsidRPr="00C5031B">
              <w:rPr>
                <w:sz w:val="18"/>
                <w:szCs w:val="18"/>
                <w:lang w:val="bs-Latn-BA"/>
              </w:rPr>
              <w:t xml:space="preserve"> težine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3</w:t>
            </w:r>
            <w:r w:rsidR="00BF7931" w:rsidRPr="00C5031B">
              <w:rPr>
                <w:sz w:val="18"/>
                <w:szCs w:val="18"/>
                <w:lang w:val="bs-Latn-BA"/>
              </w:rPr>
              <w:t>kg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ili više</w:t>
            </w:r>
            <w:r w:rsidR="005B2CAC" w:rsidRPr="00513AB4">
              <w:rPr>
                <w:sz w:val="18"/>
                <w:szCs w:val="18"/>
                <w:lang w:val="bs-Latn-BA"/>
              </w:rPr>
              <w:t xml:space="preserve"> zajedno</w:t>
            </w:r>
            <w:r w:rsidR="00267726" w:rsidRPr="00513AB4">
              <w:rPr>
                <w:sz w:val="18"/>
                <w:szCs w:val="18"/>
                <w:lang w:val="bs-Latn-BA"/>
              </w:rPr>
              <w:t xml:space="preserve">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- </w:t>
            </w:r>
            <w:r w:rsidR="00267726" w:rsidRPr="008A444C">
              <w:rPr>
                <w:sz w:val="18"/>
                <w:szCs w:val="18"/>
                <w:lang w:val="bs-Latn-BA"/>
              </w:rPr>
              <w:t>koncentrirani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- 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više od 67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267726" w:rsidP="00964463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nesmrznuti</w:t>
            </w:r>
            <w:r w:rsidR="009E16A7" w:rsidRPr="005B2CAC">
              <w:rPr>
                <w:sz w:val="18"/>
                <w:szCs w:val="18"/>
                <w:lang w:val="bs-Latn-BA"/>
              </w:rPr>
              <w:t xml:space="preserve">, </w:t>
            </w:r>
            <w:r w:rsidRPr="005B2CAC">
              <w:rPr>
                <w:sz w:val="18"/>
                <w:szCs w:val="18"/>
                <w:lang w:val="bs-Latn-BA"/>
              </w:rPr>
              <w:t xml:space="preserve">ne više od 20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Pr="005B2CAC">
              <w:rPr>
                <w:sz w:val="18"/>
                <w:szCs w:val="18"/>
                <w:lang w:val="bs-Latn-BA"/>
              </w:rPr>
              <w:t xml:space="preserve"> brix–a</w:t>
            </w:r>
            <w:r w:rsidR="009E16A7" w:rsidRPr="005B2CAC">
              <w:rPr>
                <w:sz w:val="18"/>
                <w:szCs w:val="18"/>
                <w:lang w:val="bs-Latn-BA"/>
              </w:rPr>
              <w:t>:</w:t>
            </w: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267726" w:rsidRPr="005B2CAC">
              <w:rPr>
                <w:sz w:val="18"/>
                <w:szCs w:val="18"/>
                <w:lang w:val="bs-Latn-BA"/>
              </w:rPr>
              <w:t>s doda</w:t>
            </w:r>
            <w:r w:rsidR="00964463">
              <w:rPr>
                <w:sz w:val="18"/>
                <w:szCs w:val="18"/>
                <w:lang w:val="bs-Latn-BA"/>
              </w:rPr>
              <w:t>n</w:t>
            </w:r>
            <w:r w:rsidR="00267726" w:rsidRPr="00566951">
              <w:rPr>
                <w:sz w:val="18"/>
                <w:szCs w:val="18"/>
                <w:lang w:val="bs-Latn-BA"/>
              </w:rPr>
              <w:t>im še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566951">
              <w:rPr>
                <w:sz w:val="18"/>
                <w:szCs w:val="18"/>
                <w:lang w:val="bs-Latn-BA"/>
              </w:rPr>
              <w:t>drug</w:t>
            </w:r>
            <w:r w:rsidR="00267726" w:rsidRPr="00566951">
              <w:rPr>
                <w:sz w:val="18"/>
                <w:szCs w:val="18"/>
                <w:lang w:val="bs-Latn-BA"/>
              </w:rPr>
              <w:t>im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 sladilima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B2CAC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5B2CAC" w:rsidRPr="00C5031B">
              <w:rPr>
                <w:sz w:val="18"/>
                <w:szCs w:val="18"/>
                <w:lang w:val="bs-Latn-BA"/>
              </w:rPr>
              <w:t>ili više</w:t>
            </w:r>
            <w:r w:rsidR="00BF7931">
              <w:rPr>
                <w:sz w:val="18"/>
                <w:szCs w:val="18"/>
                <w:lang w:val="bs-Latn-BA"/>
              </w:rPr>
              <w:t xml:space="preserve"> </w:t>
            </w:r>
            <w:r w:rsidR="005B2CAC" w:rsidRPr="00513AB4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66951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66951">
              <w:rPr>
                <w:sz w:val="18"/>
                <w:szCs w:val="18"/>
                <w:lang w:val="bs-Latn-BA"/>
              </w:rPr>
              <w:t xml:space="preserve"> - - - </w:t>
            </w:r>
            <w:r w:rsidR="00964463">
              <w:rPr>
                <w:sz w:val="18"/>
                <w:szCs w:val="18"/>
                <w:lang w:val="bs-Latn-BA"/>
              </w:rPr>
              <w:t>s dodan</w:t>
            </w:r>
            <w:r w:rsidR="00267726" w:rsidRPr="00566951">
              <w:rPr>
                <w:sz w:val="18"/>
                <w:szCs w:val="18"/>
                <w:lang w:val="bs-Latn-BA"/>
              </w:rPr>
              <w:t>im še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566951">
              <w:rPr>
                <w:sz w:val="18"/>
                <w:szCs w:val="18"/>
                <w:lang w:val="bs-Latn-BA"/>
              </w:rPr>
              <w:t>drug</w:t>
            </w:r>
            <w:r w:rsidR="00267726" w:rsidRPr="00566951">
              <w:rPr>
                <w:sz w:val="18"/>
                <w:szCs w:val="18"/>
                <w:lang w:val="bs-Latn-BA"/>
              </w:rPr>
              <w:t>lim sladilima</w:t>
            </w:r>
            <w:r w:rsidRPr="00566951">
              <w:rPr>
                <w:sz w:val="18"/>
                <w:szCs w:val="18"/>
                <w:lang w:val="bs-Latn-BA"/>
              </w:rPr>
              <w:t>: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7726" w:rsidRPr="005B2CAC" w:rsidRDefault="009E16A7" w:rsidP="00267726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5B2CAC">
              <w:rPr>
                <w:sz w:val="18"/>
                <w:szCs w:val="18"/>
                <w:lang w:val="bs-Latn-BA"/>
              </w:rPr>
              <w:t>ne više od 67</w:t>
            </w:r>
          </w:p>
          <w:p w:rsidR="009E16A7" w:rsidRPr="005B2CAC" w:rsidRDefault="00964463" w:rsidP="002677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stupnjeva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 brix–a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5B2CAC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težine 3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 kg </w:t>
            </w:r>
            <w:r w:rsidR="005B2CAC" w:rsidRPr="00C5031B">
              <w:rPr>
                <w:sz w:val="18"/>
                <w:szCs w:val="18"/>
                <w:lang w:val="bs-Latn-BA"/>
              </w:rPr>
              <w:t>ili više</w:t>
            </w:r>
            <w:r w:rsidR="005B2CAC" w:rsidRPr="00513AB4">
              <w:rPr>
                <w:sz w:val="18"/>
                <w:szCs w:val="18"/>
                <w:lang w:val="bs-Latn-BA"/>
              </w:rPr>
              <w:t xml:space="preserve"> zajedno sa </w:t>
            </w:r>
            <w:r w:rsidR="005B2CAC" w:rsidRPr="00513AB4">
              <w:rPr>
                <w:sz w:val="18"/>
                <w:szCs w:val="18"/>
                <w:lang w:val="bs-Latn-BA"/>
              </w:rPr>
              <w:lastRenderedPageBreak/>
              <w:t>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lastRenderedPageBreak/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  <w:r w:rsidR="000A1748" w:rsidRPr="005B2CAC">
              <w:rPr>
                <w:sz w:val="18"/>
                <w:szCs w:val="18"/>
                <w:lang w:val="bs-Latn-BA"/>
              </w:rPr>
              <w:t xml:space="preserve"> </w:t>
            </w:r>
            <w:r w:rsidRPr="005B2CAC">
              <w:rPr>
                <w:sz w:val="18"/>
                <w:szCs w:val="18"/>
                <w:lang w:val="bs-Latn-BA"/>
              </w:rPr>
              <w:t xml:space="preserve">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9CF" w:rsidRPr="005B2CAC" w:rsidRDefault="009E16A7" w:rsidP="009729CF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9729CF" w:rsidRPr="005B2CAC">
              <w:rPr>
                <w:sz w:val="18"/>
                <w:szCs w:val="18"/>
                <w:lang w:val="bs-Latn-BA"/>
              </w:rPr>
              <w:t>ne više od 67</w:t>
            </w:r>
          </w:p>
          <w:p w:rsidR="009E16A7" w:rsidRPr="005B2CAC" w:rsidRDefault="00964463" w:rsidP="009729C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stupnjeva</w:t>
            </w:r>
            <w:r w:rsidR="009729CF" w:rsidRPr="005B2CAC">
              <w:rPr>
                <w:sz w:val="18"/>
                <w:szCs w:val="18"/>
                <w:lang w:val="bs-Latn-BA"/>
              </w:rPr>
              <w:t xml:space="preserve">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5B2CAC">
              <w:rPr>
                <w:sz w:val="18"/>
                <w:szCs w:val="18"/>
                <w:lang w:val="bs-Latn-BA"/>
              </w:rPr>
              <w:t>sok od grejpfruta (uključujući pomelo)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A444C">
              <w:rPr>
                <w:sz w:val="18"/>
                <w:szCs w:val="18"/>
                <w:lang w:val="bs-Latn-BA"/>
              </w:rPr>
              <w:t xml:space="preserve">ne više od 20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62003A" w:rsidRPr="008A444C">
              <w:rPr>
                <w:sz w:val="18"/>
                <w:szCs w:val="18"/>
                <w:lang w:val="bs-Latn-BA"/>
              </w:rPr>
              <w:t xml:space="preserve">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62003A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sok od</w:t>
            </w:r>
            <w:r w:rsidR="009E16A7" w:rsidRPr="008672CA">
              <w:rPr>
                <w:sz w:val="18"/>
                <w:szCs w:val="18"/>
                <w:lang w:val="bs-Latn-BA"/>
              </w:rPr>
              <w:t xml:space="preserve"> </w:t>
            </w:r>
            <w:r w:rsidRPr="00566951">
              <w:rPr>
                <w:sz w:val="18"/>
                <w:szCs w:val="18"/>
                <w:lang w:val="bs-Latn-BA"/>
              </w:rPr>
              <w:t>o</w:t>
            </w:r>
            <w:r w:rsidR="005A2016" w:rsidRPr="00566951">
              <w:rPr>
                <w:sz w:val="18"/>
                <w:szCs w:val="18"/>
                <w:lang w:val="bs-Latn-BA"/>
              </w:rPr>
              <w:t>stalo</w:t>
            </w:r>
            <w:r w:rsidRPr="00566951">
              <w:rPr>
                <w:sz w:val="18"/>
                <w:szCs w:val="18"/>
                <w:lang w:val="bs-Latn-BA"/>
              </w:rPr>
              <w:t>g</w:t>
            </w:r>
            <w:r w:rsidR="009E16A7" w:rsidRPr="00566951">
              <w:rPr>
                <w:sz w:val="18"/>
                <w:szCs w:val="18"/>
                <w:lang w:val="bs-Latn-BA"/>
              </w:rPr>
              <w:t xml:space="preserve"> </w:t>
            </w:r>
            <w:r w:rsidR="008672CA" w:rsidRPr="00566951">
              <w:rPr>
                <w:sz w:val="18"/>
                <w:szCs w:val="18"/>
                <w:lang w:val="bs-Latn-BA"/>
              </w:rPr>
              <w:t>citrusnog</w:t>
            </w:r>
            <w:r w:rsidRPr="00566951">
              <w:rPr>
                <w:sz w:val="18"/>
                <w:szCs w:val="18"/>
                <w:lang w:val="bs-Latn-BA"/>
              </w:rPr>
              <w:t xml:space="preserve"> voća</w:t>
            </w:r>
            <w:r w:rsidR="009E16A7" w:rsidRPr="00566951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ne više od 20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brix–a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8672CA" w:rsidRPr="00C5031B">
              <w:rPr>
                <w:sz w:val="18"/>
                <w:szCs w:val="18"/>
                <w:lang w:val="bs-Latn-BA"/>
              </w:rPr>
              <w:t>težine 3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 kg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964463">
              <w:rPr>
                <w:sz w:val="18"/>
                <w:szCs w:val="18"/>
                <w:lang w:val="bs-Latn-BA"/>
              </w:rPr>
              <w:t>sa dodan</w:t>
            </w:r>
            <w:r w:rsidR="0062003A" w:rsidRPr="008672CA">
              <w:rPr>
                <w:sz w:val="18"/>
                <w:szCs w:val="18"/>
                <w:lang w:val="bs-Latn-BA"/>
              </w:rPr>
              <w:t>im še</w:t>
            </w:r>
            <w:r w:rsidR="007D32B6" w:rsidRPr="008672CA">
              <w:rPr>
                <w:sz w:val="18"/>
                <w:szCs w:val="18"/>
                <w:lang w:val="bs-Latn-BA"/>
              </w:rPr>
              <w:t>ć</w:t>
            </w:r>
            <w:r w:rsidR="0062003A" w:rsidRPr="008672CA">
              <w:rPr>
                <w:sz w:val="18"/>
                <w:szCs w:val="18"/>
                <w:lang w:val="bs-Latn-BA"/>
              </w:rPr>
              <w:t>erom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8672CA" w:rsidRPr="00C5031B">
              <w:rPr>
                <w:sz w:val="18"/>
                <w:szCs w:val="18"/>
                <w:lang w:val="bs-Latn-BA"/>
              </w:rPr>
              <w:t>ili više</w:t>
            </w:r>
            <w:r w:rsidR="00BF7931">
              <w:rPr>
                <w:sz w:val="18"/>
                <w:szCs w:val="18"/>
                <w:lang w:val="bs-Latn-BA"/>
              </w:rPr>
              <w:t xml:space="preserve">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964463">
              <w:rPr>
                <w:sz w:val="18"/>
                <w:szCs w:val="18"/>
                <w:lang w:val="bs-Latn-BA"/>
              </w:rPr>
              <w:t>sa dodan</w:t>
            </w:r>
            <w:r w:rsidR="0062003A" w:rsidRPr="008672CA">
              <w:rPr>
                <w:sz w:val="18"/>
                <w:szCs w:val="18"/>
                <w:lang w:val="bs-Latn-BA"/>
              </w:rPr>
              <w:t>im še</w:t>
            </w:r>
            <w:r w:rsidR="007D32B6" w:rsidRPr="008672CA">
              <w:rPr>
                <w:sz w:val="18"/>
                <w:szCs w:val="18"/>
                <w:lang w:val="bs-Latn-BA"/>
              </w:rPr>
              <w:t>ć</w:t>
            </w:r>
            <w:r w:rsidR="0062003A" w:rsidRPr="008672CA">
              <w:rPr>
                <w:sz w:val="18"/>
                <w:szCs w:val="18"/>
                <w:lang w:val="bs-Latn-BA"/>
              </w:rPr>
              <w:t>erom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sok od ananasa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ne više od 20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brix–a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964463">
              <w:rPr>
                <w:sz w:val="18"/>
                <w:szCs w:val="18"/>
                <w:lang w:val="bs-Latn-BA"/>
              </w:rPr>
              <w:t>pakiranjima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sok od </w:t>
            </w:r>
            <w:r w:rsidR="00964463">
              <w:rPr>
                <w:sz w:val="18"/>
                <w:szCs w:val="18"/>
                <w:lang w:val="bs-Latn-BA"/>
              </w:rPr>
              <w:t>rajčice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566951">
              <w:rPr>
                <w:sz w:val="18"/>
                <w:szCs w:val="18"/>
                <w:lang w:val="bs-Latn-BA"/>
              </w:rPr>
              <w:t>sok od grož</w:t>
            </w:r>
            <w:r w:rsidR="007D32B6" w:rsidRPr="00566951">
              <w:rPr>
                <w:sz w:val="18"/>
                <w:szCs w:val="18"/>
                <w:lang w:val="bs-Latn-BA"/>
              </w:rPr>
              <w:t>đ</w:t>
            </w:r>
            <w:r w:rsidR="0062003A" w:rsidRPr="00566951">
              <w:rPr>
                <w:sz w:val="18"/>
                <w:szCs w:val="18"/>
                <w:lang w:val="bs-Latn-BA"/>
              </w:rPr>
              <w:t>a (uklju</w:t>
            </w:r>
            <w:r w:rsidR="007D32B6" w:rsidRPr="00566951">
              <w:rPr>
                <w:sz w:val="18"/>
                <w:szCs w:val="18"/>
                <w:lang w:val="bs-Latn-BA"/>
              </w:rPr>
              <w:t>č</w:t>
            </w:r>
            <w:r w:rsidR="0062003A" w:rsidRPr="00566951">
              <w:rPr>
                <w:sz w:val="18"/>
                <w:szCs w:val="18"/>
                <w:lang w:val="bs-Latn-BA"/>
              </w:rPr>
              <w:t>uju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62003A" w:rsidRPr="00566951">
              <w:rPr>
                <w:sz w:val="18"/>
                <w:szCs w:val="18"/>
                <w:lang w:val="bs-Latn-BA"/>
              </w:rPr>
              <w:t>i mo</w:t>
            </w:r>
            <w:r w:rsidR="008672CA" w:rsidRPr="00566951">
              <w:rPr>
                <w:sz w:val="18"/>
                <w:szCs w:val="18"/>
                <w:lang w:val="bs-Latn-BA"/>
              </w:rPr>
              <w:t>š</w:t>
            </w:r>
            <w:r w:rsidR="0062003A" w:rsidRPr="00566951">
              <w:rPr>
                <w:sz w:val="18"/>
                <w:szCs w:val="18"/>
                <w:lang w:val="bs-Latn-BA"/>
              </w:rPr>
              <w:t>t od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a)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ne više od 30 </w:t>
            </w:r>
            <w:r w:rsidR="00964463">
              <w:rPr>
                <w:sz w:val="18"/>
                <w:szCs w:val="18"/>
                <w:lang w:val="bs-Latn-BA"/>
              </w:rPr>
              <w:t>stupnjeva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20.09.69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22.04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003A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Vino od svježeg grož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a,</w:t>
            </w:r>
          </w:p>
          <w:p w:rsidR="0062003A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uklju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i poja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ana vina; mošt od grož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a, osim mošta iz tarifnog</w:t>
            </w:r>
          </w:p>
          <w:p w:rsidR="009E16A7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broja 2009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pjenušava vina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A444C">
              <w:rPr>
                <w:sz w:val="18"/>
                <w:szCs w:val="18"/>
                <w:lang w:val="bs-Latn-BA"/>
              </w:rPr>
              <w:t>s volumenskim udjelom</w:t>
            </w:r>
            <w:r w:rsidR="008672CA">
              <w:rPr>
                <w:sz w:val="18"/>
                <w:szCs w:val="18"/>
                <w:lang w:val="bs-Latn-BA"/>
              </w:rPr>
              <w:t xml:space="preserve"> </w:t>
            </w:r>
            <w:r w:rsidR="0062003A" w:rsidRPr="008A444C">
              <w:rPr>
                <w:sz w:val="18"/>
                <w:szCs w:val="18"/>
                <w:lang w:val="bs-Latn-BA"/>
              </w:rPr>
              <w:t>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>im od 2,5 vol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62003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ostala vina; mošt od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 u kojega je fermentacija zaustavljena dodatkom alkohola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672CA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>u posudama do 2 l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672CA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62003A" w:rsidRPr="008A444C">
              <w:rPr>
                <w:sz w:val="18"/>
                <w:szCs w:val="18"/>
                <w:lang w:val="bs-Latn-BA"/>
              </w:rPr>
              <w:t>s volumenskim udjelom 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 xml:space="preserve">im od 2,5 vol </w:t>
            </w:r>
            <w:r w:rsidRPr="008A444C">
              <w:rPr>
                <w:sz w:val="18"/>
                <w:szCs w:val="18"/>
                <w:lang w:val="bs-Latn-BA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62003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62003A" w:rsidRPr="008A444C">
              <w:rPr>
                <w:sz w:val="18"/>
                <w:szCs w:val="18"/>
                <w:lang w:val="bs-Latn-BA"/>
              </w:rPr>
              <w:t>sa volumenskim udjelom 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>im od 2,5 vol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ostali mošt od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7D32B6" w:rsidRPr="008672CA">
              <w:rPr>
                <w:sz w:val="18"/>
                <w:szCs w:val="18"/>
                <w:lang w:val="bs-Latn-BA"/>
              </w:rPr>
              <w:t>sa volumenskim udjelom stvarnog alkohola ne većim od 2,5 vol %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  <w:r w:rsidR="007D32B6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D32B6" w:rsidRPr="008A444C">
              <w:rPr>
                <w:sz w:val="18"/>
                <w:szCs w:val="18"/>
                <w:lang w:val="bs-Latn-BA"/>
              </w:rPr>
              <w:t>u fermentaciji, ili sa zaustavljenim vrenjem bez dodavanja alkohola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D32B6" w:rsidRPr="008A444C">
              <w:rPr>
                <w:sz w:val="18"/>
                <w:szCs w:val="18"/>
                <w:lang w:val="bs-Latn-BA"/>
              </w:rPr>
              <w:t>u fermentaciji, ili sa zaustavljenim vrenjem bez dodavanja alkohola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22.06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 xml:space="preserve">Ostala fermentirana pića (npr. jabukovača, kruškovača, medovina); mješavine fermentiranih pića i mješavine fermentiranih i bezalkoholnih pića, nespomenute niti 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lastRenderedPageBreak/>
              <w:t>obuhvaćene na drugom mjestu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CA6A97" w:rsidRPr="00320602">
              <w:rPr>
                <w:sz w:val="18"/>
                <w:szCs w:val="18"/>
                <w:lang w:val="bs-Latn-BA"/>
              </w:rPr>
              <w:t>- s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CA6A97" w:rsidRPr="00320602">
              <w:rPr>
                <w:sz w:val="18"/>
                <w:szCs w:val="18"/>
                <w:lang w:val="bs-Latn-BA"/>
              </w:rPr>
              <w:t>volumenskim udjelom alkohola preko 0,</w:t>
            </w:r>
            <w:r w:rsidR="008672CA" w:rsidRPr="00320602">
              <w:rPr>
                <w:sz w:val="18"/>
                <w:szCs w:val="18"/>
                <w:lang w:val="bs-Latn-BA"/>
              </w:rPr>
              <w:t>5</w:t>
            </w:r>
            <w:r w:rsidR="00CA6A97" w:rsidRPr="00320602">
              <w:rPr>
                <w:sz w:val="18"/>
                <w:szCs w:val="18"/>
                <w:lang w:val="bs-Latn-BA"/>
              </w:rPr>
              <w:t xml:space="preserve"> %, ali ne preko </w:t>
            </w:r>
            <w:r w:rsidR="008672CA" w:rsidRPr="00320602">
              <w:rPr>
                <w:sz w:val="18"/>
                <w:szCs w:val="18"/>
                <w:lang w:val="bs-Latn-BA"/>
              </w:rPr>
              <w:t>0</w:t>
            </w:r>
            <w:r w:rsidR="00CA6A97" w:rsidRPr="00320602">
              <w:rPr>
                <w:sz w:val="18"/>
                <w:szCs w:val="18"/>
                <w:lang w:val="bs-Latn-BA"/>
              </w:rPr>
              <w:t>,</w:t>
            </w:r>
            <w:r w:rsidR="008672CA" w:rsidRPr="00320602">
              <w:rPr>
                <w:sz w:val="18"/>
                <w:szCs w:val="18"/>
                <w:lang w:val="bs-Latn-BA"/>
              </w:rPr>
              <w:t>7</w:t>
            </w:r>
            <w:r w:rsidR="00CA6A97" w:rsidRPr="00320602">
              <w:rPr>
                <w:sz w:val="18"/>
                <w:szCs w:val="18"/>
                <w:lang w:val="bs-Latn-BA"/>
              </w:rPr>
              <w:t xml:space="preserve"> % volumena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6446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s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D32B6" w:rsidRPr="00320602">
              <w:rPr>
                <w:sz w:val="18"/>
                <w:szCs w:val="18"/>
                <w:lang w:val="bs-Latn-BA"/>
              </w:rPr>
              <w:t>volumenskim udjelom alkohola preko 0,7 %, ali ne preko 2,5 % volumena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23.04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2B6" w:rsidRPr="00320602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Uljane pogače i ostali kruti ostaci dobiveni pri ekstrakciji ulja od soje, nemljeveni, mljeveni ili</w:t>
            </w:r>
          </w:p>
          <w:p w:rsidR="009E16A7" w:rsidRPr="00320602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peletirani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23.04.00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23.06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7D32B6" w:rsidP="008672C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Uljane pogače i ostali kruti ostaci dobiveni pri ekstrakciji biljnih masti ili ulja, osim onih iz tarifnog</w:t>
            </w:r>
            <w:r w:rsidR="008672CA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broja 2304 ili 2305, nemljeveni, mljeveni ili peletirani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od suncokretov</w:t>
            </w:r>
            <w:r w:rsidR="008672CA" w:rsidRPr="00320602">
              <w:rPr>
                <w:sz w:val="18"/>
                <w:szCs w:val="18"/>
                <w:lang w:val="bs-Latn-BA"/>
              </w:rPr>
              <w:t>ih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sjemen</w:t>
            </w:r>
            <w:r w:rsidR="008672CA" w:rsidRPr="00320602">
              <w:rPr>
                <w:sz w:val="18"/>
                <w:szCs w:val="18"/>
                <w:lang w:val="bs-Latn-BA"/>
              </w:rPr>
              <w:t>ki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od sjemen</w:t>
            </w:r>
            <w:r w:rsidR="008672CA" w:rsidRPr="00320602">
              <w:rPr>
                <w:sz w:val="18"/>
                <w:szCs w:val="18"/>
                <w:lang w:val="bs-Latn-BA"/>
              </w:rPr>
              <w:t>ki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3964FF" w:rsidRPr="00320602">
              <w:rPr>
                <w:sz w:val="18"/>
                <w:szCs w:val="18"/>
                <w:lang w:val="bs-Latn-BA"/>
              </w:rPr>
              <w:t>kanole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od 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sjemenki </w:t>
            </w:r>
            <w:r w:rsidR="007D32B6" w:rsidRPr="00320602">
              <w:rPr>
                <w:sz w:val="18"/>
                <w:szCs w:val="18"/>
                <w:lang w:val="bs-Latn-BA"/>
              </w:rPr>
              <w:t>uljane repice</w:t>
            </w:r>
            <w:r w:rsidR="003964FF" w:rsidRPr="00320602">
              <w:rPr>
                <w:sz w:val="18"/>
                <w:szCs w:val="18"/>
                <w:lang w:val="bs-Latn-BA"/>
              </w:rPr>
              <w:t xml:space="preserve"> ili kanole, </w:t>
            </w:r>
            <w:r w:rsidR="007D32B6" w:rsidRPr="00320602">
              <w:rPr>
                <w:sz w:val="18"/>
                <w:szCs w:val="18"/>
                <w:lang w:val="bs-Latn-BA"/>
              </w:rPr>
              <w:t>niskog sadržaja eruka kiseline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3964F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964FF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964FF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964FF">
              <w:rPr>
                <w:sz w:val="18"/>
                <w:szCs w:val="18"/>
                <w:lang w:val="bs-Latn-BA"/>
              </w:rPr>
              <w:t>Ostalo</w:t>
            </w:r>
            <w:r w:rsidRPr="003964F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3964F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24.01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964FF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964FF">
              <w:rPr>
                <w:b/>
                <w:bCs/>
                <w:sz w:val="18"/>
                <w:szCs w:val="18"/>
                <w:lang w:val="bs-Latn-BA"/>
              </w:rPr>
              <w:t>Neprerađeni duhan; duhanski otpaci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duhan, neočišćen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duhan, djelimično ili potpuno očišćen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duhanski otpaci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</w:tbl>
    <w:p w:rsidR="009E16A7" w:rsidRPr="008A444C" w:rsidRDefault="009E16A7" w:rsidP="009E16A7">
      <w:pPr>
        <w:jc w:val="center"/>
        <w:rPr>
          <w:lang w:val="bs-Latn-BA"/>
        </w:rPr>
      </w:pPr>
    </w:p>
    <w:p w:rsidR="00DB53B9" w:rsidRDefault="009E16A7" w:rsidP="009E16A7">
      <w:pPr>
        <w:jc w:val="center"/>
        <w:rPr>
          <w:lang w:val="bs-Latn-BA"/>
        </w:rPr>
        <w:sectPr w:rsidR="00DB53B9" w:rsidSect="00A077E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1418" w:right="1701" w:bottom="1418" w:left="1701" w:header="709" w:footer="709" w:gutter="0"/>
          <w:pgNumType w:fmt="numberInDash" w:start="1"/>
          <w:cols w:space="708"/>
          <w:titlePg/>
          <w:docGrid w:linePitch="360"/>
        </w:sectPr>
      </w:pPr>
      <w:r w:rsidRPr="008A444C">
        <w:rPr>
          <w:lang w:val="bs-Latn-BA"/>
        </w:rPr>
        <w:t>________________</w:t>
      </w:r>
    </w:p>
    <w:p w:rsidR="00DB53B9" w:rsidRPr="008A444C" w:rsidRDefault="00DB53B9" w:rsidP="00DB53B9">
      <w:pPr>
        <w:jc w:val="center"/>
        <w:rPr>
          <w:caps/>
          <w:u w:val="single"/>
          <w:lang w:val="bs-Latn-BA"/>
        </w:rPr>
      </w:pPr>
      <w:r w:rsidRPr="00E81C84">
        <w:rPr>
          <w:caps/>
          <w:u w:val="single"/>
          <w:lang w:val="bs-Latn-BA"/>
        </w:rPr>
        <w:lastRenderedPageBreak/>
        <w:t>ANEKS 2</w:t>
      </w:r>
      <w:r>
        <w:rPr>
          <w:caps/>
          <w:u w:val="single"/>
          <w:lang w:val="bs-Latn-BA"/>
        </w:rPr>
        <w:t>.</w:t>
      </w:r>
    </w:p>
    <w:p w:rsidR="00DB53B9" w:rsidRPr="008A444C" w:rsidRDefault="00DB53B9" w:rsidP="00DB53B9">
      <w:pPr>
        <w:jc w:val="center"/>
        <w:rPr>
          <w:lang w:val="bs-Latn-BA"/>
        </w:rPr>
      </w:pPr>
    </w:p>
    <w:p w:rsidR="00DB53B9" w:rsidRPr="008A444C" w:rsidRDefault="00DB53B9" w:rsidP="00DB53B9">
      <w:pPr>
        <w:jc w:val="center"/>
        <w:rPr>
          <w:u w:val="single"/>
          <w:lang w:val="bs-Latn-BA"/>
        </w:rPr>
      </w:pPr>
      <w:r w:rsidRPr="008A444C">
        <w:rPr>
          <w:u w:val="single"/>
          <w:lang w:val="bs-Latn-BA"/>
        </w:rPr>
        <w:t xml:space="preserve"> S</w:t>
      </w:r>
      <w:r>
        <w:rPr>
          <w:u w:val="single"/>
          <w:lang w:val="bs-Latn-BA"/>
        </w:rPr>
        <w:t>U</w:t>
      </w:r>
      <w:r w:rsidRPr="008A444C">
        <w:rPr>
          <w:u w:val="single"/>
          <w:lang w:val="bs-Latn-BA"/>
        </w:rPr>
        <w:t>KLAD</w:t>
      </w:r>
      <w:r>
        <w:rPr>
          <w:u w:val="single"/>
          <w:lang w:val="bs-Latn-BA"/>
        </w:rPr>
        <w:t>NO</w:t>
      </w:r>
      <w:r w:rsidRPr="008A444C">
        <w:rPr>
          <w:u w:val="single"/>
          <w:lang w:val="bs-Latn-BA"/>
        </w:rPr>
        <w:t xml:space="preserve"> ČLAN</w:t>
      </w:r>
      <w:r>
        <w:rPr>
          <w:u w:val="single"/>
          <w:lang w:val="bs-Latn-BA"/>
        </w:rPr>
        <w:t>KU</w:t>
      </w:r>
      <w:bookmarkStart w:id="1" w:name="_GoBack"/>
      <w:bookmarkEnd w:id="1"/>
      <w:r w:rsidRPr="008A444C">
        <w:rPr>
          <w:u w:val="single"/>
          <w:lang w:val="bs-Latn-BA"/>
        </w:rPr>
        <w:t xml:space="preserve"> 2</w:t>
      </w:r>
      <w:r>
        <w:rPr>
          <w:u w:val="single"/>
          <w:lang w:val="bs-Latn-BA"/>
        </w:rPr>
        <w:t>.</w:t>
      </w:r>
    </w:p>
    <w:p w:rsidR="00DB53B9" w:rsidRPr="008A444C" w:rsidRDefault="00DB53B9" w:rsidP="00DB53B9">
      <w:pPr>
        <w:jc w:val="center"/>
        <w:rPr>
          <w:u w:val="single"/>
          <w:lang w:val="bs-Latn-BA"/>
        </w:rPr>
      </w:pPr>
    </w:p>
    <w:p w:rsidR="00DB53B9" w:rsidRPr="008A444C" w:rsidRDefault="00DB53B9" w:rsidP="00DB53B9">
      <w:pPr>
        <w:jc w:val="center"/>
        <w:rPr>
          <w:b/>
          <w:sz w:val="28"/>
          <w:u w:val="single"/>
          <w:lang w:val="bs-Latn-BA"/>
        </w:rPr>
      </w:pPr>
      <w:r w:rsidRPr="00A71480">
        <w:rPr>
          <w:u w:val="single"/>
          <w:lang w:val="bs-Latn-BA"/>
        </w:rPr>
        <w:t>CARINSKE KONCESIJE</w:t>
      </w:r>
      <w:r w:rsidRPr="008A444C">
        <w:rPr>
          <w:u w:val="single"/>
          <w:lang w:val="bs-Latn-BA"/>
        </w:rPr>
        <w:t xml:space="preserve"> BOSNE I HERCEGOVINE</w:t>
      </w:r>
    </w:p>
    <w:p w:rsidR="00DB53B9" w:rsidRPr="008A444C" w:rsidRDefault="00DB53B9" w:rsidP="00DB53B9">
      <w:pPr>
        <w:rPr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0"/>
        <w:gridCol w:w="3712"/>
        <w:gridCol w:w="776"/>
        <w:gridCol w:w="919"/>
        <w:gridCol w:w="785"/>
        <w:gridCol w:w="1381"/>
      </w:tblGrid>
      <w:tr w:rsidR="00DB53B9" w:rsidRPr="008A444C" w:rsidTr="00252C2B">
        <w:trPr>
          <w:trHeight w:val="300"/>
          <w:tblHeader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Tarifna oznaka</w:t>
            </w:r>
          </w:p>
        </w:tc>
        <w:tc>
          <w:tcPr>
            <w:tcW w:w="21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Opis proizvoda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A71480">
              <w:rPr>
                <w:b/>
                <w:bCs/>
                <w:color w:val="000000"/>
                <w:sz w:val="16"/>
                <w:szCs w:val="16"/>
                <w:lang w:val="bs-Latn-BA"/>
              </w:rPr>
              <w:t>BIH primjenjena carina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C5031B">
              <w:rPr>
                <w:b/>
                <w:bCs/>
                <w:color w:val="000000"/>
                <w:sz w:val="16"/>
                <w:szCs w:val="16"/>
                <w:lang w:val="bs-Latn-BA"/>
              </w:rPr>
              <w:t>Preferencija za  Norvešku</w:t>
            </w:r>
          </w:p>
        </w:tc>
      </w:tr>
      <w:tr w:rsidR="00DB53B9" w:rsidRPr="008A444C" w:rsidTr="00252C2B">
        <w:trPr>
          <w:trHeight w:val="615"/>
          <w:tblHeader/>
        </w:trPr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1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3B9" w:rsidRPr="008A444C" w:rsidRDefault="00DB53B9" w:rsidP="00252C2B">
            <w:pPr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Ad valorem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Specifična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Jedinica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0204 10 00 00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1E10C7">
              <w:rPr>
                <w:bCs/>
                <w:color w:val="000000"/>
                <w:sz w:val="16"/>
                <w:szCs w:val="16"/>
                <w:lang w:val="bs-Latn-BA"/>
              </w:rPr>
              <w:t>trupovi i polovice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, janjeći, svježi ili rashlađeni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1E10C7">
              <w:rPr>
                <w:bCs/>
                <w:color w:val="000000"/>
                <w:sz w:val="16"/>
                <w:szCs w:val="16"/>
                <w:lang w:val="bs-Latn-BA"/>
              </w:rPr>
              <w:t>trupovi i polovice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0204 23 00 00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0204 30 00 00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1E10C7">
              <w:rPr>
                <w:bCs/>
                <w:color w:val="000000"/>
                <w:sz w:val="16"/>
                <w:szCs w:val="16"/>
                <w:lang w:val="bs-Latn-BA"/>
              </w:rPr>
              <w:t>trupovi i polovice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, janjeći, smrznuti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1E10C7">
              <w:rPr>
                <w:bCs/>
                <w:color w:val="000000"/>
                <w:sz w:val="16"/>
                <w:szCs w:val="16"/>
                <w:lang w:val="bs-Latn-BA"/>
              </w:rPr>
              <w:t>trupovi i polovice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0204 43 10 00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janjeće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0204 43 90 00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trupovi i polovice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0204 50 31 00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komadi s kostima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trupovi i polovice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0204 50 71 00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komadi s kostima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0204 50 79 00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0208 30 00 00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od primata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0208 50 00 00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od gmazova (uključujući zmije i kornjače)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od domaćih golubova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od divljači, osim od divljih kunića ili zečeva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0208 90 55 00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meso tuljana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0208 90 60 00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od sobova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žablji bataci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0208 90 95 00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0210 20 10 00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s kostima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0406 90 01 00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za preradu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ementaler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0406 90 15 00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1D722B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– – </w:t>
            </w:r>
            <w:r w:rsidRPr="00C5031B">
              <w:rPr>
                <w:color w:val="000000"/>
                <w:sz w:val="16"/>
                <w:szCs w:val="16"/>
                <w:lang w:val="bs-Latn-BA"/>
              </w:rPr>
              <w:t>– grojer,</w:t>
            </w: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 sbrinz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Bergkäse, Appenzell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A7148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– –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– fromage  fribourgeois, Vacherin</w:t>
            </w:r>
          </w:p>
          <w:p w:rsidR="00DB53B9" w:rsidRPr="001D722B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A71480">
              <w:rPr>
                <w:color w:val="000000"/>
                <w:sz w:val="16"/>
                <w:szCs w:val="16"/>
                <w:lang w:val="bs-Latn-BA"/>
              </w:rPr>
              <w:t>mont d'Or i Tete de Moine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glarus biljni sir (poznat kao schabziger),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proizveden iz obranog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mlijeka i pomiješan s fino usitnjenim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biljem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c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heddar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e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dam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t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ilsit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>– – – butterkase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kačkavalj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f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eta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kefalo−t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yri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bs-Latn-BA"/>
              </w:rPr>
              <w:t>f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inlandia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bs-Latn-BA"/>
              </w:rPr>
              <w:t>j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arlsberg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AB5049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0406 90 50 00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sir iz ov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jeg ili bivoljeg mlijeka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u spremnicima što sadrže salamuru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,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ili u spremnicima od ov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je ili kozje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E10C7">
              <w:rPr>
                <w:color w:val="000000"/>
                <w:sz w:val="16"/>
                <w:szCs w:val="16"/>
                <w:lang w:val="bs-Latn-BA"/>
              </w:rPr>
              <w:t>kože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− − − − grana padano, p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armigiano </w:t>
            </w:r>
            <w:r>
              <w:rPr>
                <w:color w:val="000000"/>
                <w:sz w:val="16"/>
                <w:szCs w:val="16"/>
                <w:lang w:val="bs-Latn-BA"/>
              </w:rPr>
              <w:t>r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eggiano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bs-Latn-BA"/>
              </w:rPr>
              <w:t>fiore sardo, p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ecorino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− − − − p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rovolone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asiago,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caciocavallo, mantasio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bs-Latn-BA"/>
              </w:rPr>
              <w:t>r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agusano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 xml:space="preserve">danbo, fontal, fontina, fynbo, havarti, maribo,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samsoe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5B5E4F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– – – – – – – gauda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− −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>− esrom, italico, kernhem, saint−nectaire, saint−paulin, taleggio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>cantal, cheshire, wensleydale, lancashire, double gloucester, blarney, colby, monterey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5B5E4F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camembert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0406 90 84 00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5B5E4F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brie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AB5049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0406 90 85 00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5B5E4F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kefalograviera, kasseri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0B20C1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−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47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%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ali ne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52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0B20C1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−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52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%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ali ne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62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0B20C1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−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 xml:space="preserve">im od 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62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%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ali ne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 xml:space="preserve">im od 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72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0406 90 93 00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 xml:space="preserve">im od 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72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0602 10 10 00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vinove loze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0602 20 10 00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cijepovi vinove loze, cijepljeni ili ukorijenjeni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0602 20 90 00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0602 40 00 00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ruže, cijepljene ili necijepljene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0602 90 10 00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micelij gljiva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0602 90 20 00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sadnice ananasa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AB5049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0602 90 30 00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sadnice povrća i jagoda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šumsko drveće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ukorijenjene reznice i mlade biljke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– – ostale vani rastuće biljke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ukorijenjene reznice i mlade biljke osim kaktusa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0602 90 91 00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0B20C1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</w:t>
            </w:r>
            <w:r w:rsidRPr="000B20C1">
              <w:rPr>
                <w:color w:val="000000"/>
                <w:sz w:val="16"/>
                <w:szCs w:val="16"/>
                <w:lang w:val="bs-Latn-BA"/>
              </w:rPr>
              <w:t>biljke u cvatu s pupoljcima ili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0B20C1">
              <w:rPr>
                <w:color w:val="000000"/>
                <w:sz w:val="16"/>
                <w:szCs w:val="16"/>
                <w:lang w:val="bs-Latn-BA"/>
              </w:rPr>
              <w:t>cvjetovima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, osim kaktusa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0604 10 10 00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islandski lišaj (</w:t>
            </w:r>
            <w:r w:rsidRPr="008A444C">
              <w:rPr>
                <w:i/>
                <w:iCs/>
                <w:color w:val="000000"/>
                <w:sz w:val="16"/>
                <w:szCs w:val="16"/>
                <w:lang w:val="bs-Latn-BA"/>
              </w:rPr>
              <w:t>reindeer moss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0604 10 90 00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1302 11 00 00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opijumski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1302 19 05 00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oleo smola vanilije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1507 10 90 00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2208 90 11 00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− 2 l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ili manjeg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eg od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 2 l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Ouzo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2208 90 48 00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− − − − Korn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2208 90 54 00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Tequila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2208 90 69 00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ostala alkoholna pića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2208 90 75 00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Tequila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2208 90 77 00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55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ex 2208 90 78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9" w:rsidRPr="005B5E4F" w:rsidRDefault="00DB53B9" w:rsidP="00252C2B">
            <w:pPr>
              <w:rPr>
                <w:color w:val="000000"/>
                <w:sz w:val="16"/>
                <w:szCs w:val="16"/>
                <w:highlight w:val="cyan"/>
                <w:lang w:val="bs-Latn-BA"/>
              </w:rPr>
            </w:pPr>
            <w:r w:rsidRPr="00A71480">
              <w:rPr>
                <w:color w:val="000000"/>
                <w:sz w:val="16"/>
                <w:szCs w:val="16"/>
                <w:lang w:val="bs-Latn-BA"/>
              </w:rPr>
              <w:t>– – – – ostala alkoholna pića (destilirana iz krompira – „norveški akvavit“)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eg od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 2 l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 ali manjim od 75%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75%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2309 10 33 00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78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2309 10 70 00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39115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što ne sadrži škrob</w:t>
            </w:r>
            <w:r w:rsidRPr="0039115C">
              <w:rPr>
                <w:color w:val="000000"/>
                <w:sz w:val="16"/>
                <w:szCs w:val="16"/>
                <w:lang w:val="bs-Latn-BA"/>
              </w:rPr>
              <w:t>, glukozu, glukozni sirup, maltodekstrin ili maltodekstrinski sirup, ali sadrži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9115C">
              <w:rPr>
                <w:color w:val="000000"/>
                <w:sz w:val="16"/>
                <w:szCs w:val="16"/>
                <w:lang w:val="bs-Latn-BA"/>
              </w:rPr>
              <w:t>mliječne proizvode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2309 90 20 00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proizvodi na koje se odnosi dodatna napomena broja 5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iz ovog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poglavlja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bez sadržaja mliječnih proizvoda,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manjim od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 ali manjim od 75%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75%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bez sadržaja mliječnih proizvoda,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manjim od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bez sadržaja mliječnih proizvoda,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manjim od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10% ili većim ali 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F50B0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F50B0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 xml:space="preserve">nih proizvoda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50% ili većim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78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39115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 xml:space="preserve">− − − − </w:t>
            </w:r>
            <w:r w:rsidRPr="008F50B0">
              <w:rPr>
                <w:color w:val="000000"/>
                <w:sz w:val="16"/>
                <w:szCs w:val="16"/>
                <w:lang w:val="bs-Latn-BA"/>
              </w:rPr>
              <w:t>što ne sadrže škrob</w:t>
            </w:r>
            <w:r w:rsidRPr="0039115C">
              <w:rPr>
                <w:color w:val="000000"/>
                <w:sz w:val="16"/>
                <w:szCs w:val="16"/>
                <w:lang w:val="bs-Latn-BA"/>
              </w:rPr>
              <w:t>, glukozu, glukozni sirup,</w:t>
            </w:r>
          </w:p>
          <w:p w:rsidR="00DB53B9" w:rsidRPr="0039115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 xml:space="preserve">maltodekstrin ili maltodekstrinski sirup,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ali sadrže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ne proizvode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7E05D9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 xml:space="preserve">− − − −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rezanci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erne repe s</w:t>
            </w:r>
          </w:p>
          <w:p w:rsidR="00DB53B9" w:rsidRPr="0039115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7E05D9">
              <w:rPr>
                <w:color w:val="000000"/>
                <w:sz w:val="16"/>
                <w:szCs w:val="16"/>
                <w:lang w:val="bs-Latn-BA"/>
              </w:rPr>
              <w:t>dodanom melasom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 xml:space="preserve">s masenim udjelom 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49%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ili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7E05D9">
              <w:rPr>
                <w:color w:val="000000"/>
                <w:sz w:val="16"/>
                <w:szCs w:val="16"/>
                <w:lang w:val="bs-Latn-BA"/>
              </w:rPr>
              <w:t>im kolinklorida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, na organskom ili anorganskom nosaču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DB53B9" w:rsidRPr="008A444C" w:rsidTr="00252C2B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B9" w:rsidRPr="008A444C" w:rsidRDefault="00DB53B9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</w:tbl>
    <w:p w:rsidR="00DB53B9" w:rsidRPr="008A444C" w:rsidRDefault="00DB53B9" w:rsidP="00DB53B9">
      <w:pPr>
        <w:rPr>
          <w:lang w:val="bs-Latn-BA"/>
        </w:rPr>
      </w:pPr>
    </w:p>
    <w:p w:rsidR="009E16A7" w:rsidRPr="008A444C" w:rsidRDefault="00DB53B9" w:rsidP="009E16A7">
      <w:pPr>
        <w:jc w:val="center"/>
        <w:rPr>
          <w:lang w:val="bs-Latn-BA"/>
        </w:rPr>
      </w:pPr>
      <w:r w:rsidRPr="008A444C">
        <w:rPr>
          <w:lang w:val="bs-Latn-BA"/>
        </w:rPr>
        <w:t>________________</w:t>
      </w:r>
    </w:p>
    <w:sectPr w:rsidR="009E16A7" w:rsidRPr="008A444C" w:rsidSect="00A077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B" w:rsidRDefault="00503ECB">
      <w:r>
        <w:separator/>
      </w:r>
    </w:p>
  </w:endnote>
  <w:endnote w:type="continuationSeparator" w:id="0">
    <w:p w:rsidR="00503ECB" w:rsidRDefault="0050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B89" w:rsidRDefault="00A07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Default="00503EC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Default="00503EC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Default="00503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B" w:rsidRDefault="00503ECB">
      <w:r>
        <w:separator/>
      </w:r>
    </w:p>
  </w:footnote>
  <w:footnote w:type="continuationSeparator" w:id="0">
    <w:p w:rsidR="00503ECB" w:rsidRDefault="0050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B89" w:rsidRDefault="00A07B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Header"/>
      <w:framePr w:wrap="around" w:vAnchor="text" w:hAnchor="margin" w:xAlign="right" w:y="1"/>
      <w:rPr>
        <w:rStyle w:val="PageNumber"/>
      </w:rPr>
    </w:pPr>
  </w:p>
  <w:p w:rsidR="00A07B89" w:rsidRDefault="00A07B89" w:rsidP="00A077E5">
    <w:pPr>
      <w:pStyle w:val="Header"/>
      <w:tabs>
        <w:tab w:val="clear" w:pos="4156"/>
        <w:tab w:val="left" w:pos="5387"/>
      </w:tabs>
      <w:jc w:val="center"/>
      <w:rPr>
        <w:rStyle w:val="PageNumber"/>
      </w:rPr>
    </w:pPr>
    <w:r>
      <w:rPr>
        <w:szCs w:val="24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53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07B89" w:rsidRPr="00D92D9C" w:rsidRDefault="00A07B89" w:rsidP="00A077E5">
    <w:pPr>
      <w:pStyle w:val="Header"/>
      <w:tabs>
        <w:tab w:val="clear" w:pos="4156"/>
        <w:tab w:val="left" w:pos="5387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Header"/>
      <w:jc w:val="righ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Pr="00632386" w:rsidRDefault="00A07B89" w:rsidP="00A077E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Pr="00245CF2" w:rsidRDefault="00A07B89" w:rsidP="00A077E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Default="00503EC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Pr="00632386" w:rsidRDefault="00503ECB" w:rsidP="00A077E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C7" w:rsidRPr="00245CF2" w:rsidRDefault="00503ECB" w:rsidP="00A07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1099A"/>
    <w:multiLevelType w:val="hybridMultilevel"/>
    <w:tmpl w:val="16C60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6A92"/>
    <w:multiLevelType w:val="hybridMultilevel"/>
    <w:tmpl w:val="E3503040"/>
    <w:lvl w:ilvl="0" w:tplc="87C4DE3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404"/>
    <w:multiLevelType w:val="hybridMultilevel"/>
    <w:tmpl w:val="51906754"/>
    <w:lvl w:ilvl="0" w:tplc="A086ABE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FE3BF1"/>
    <w:multiLevelType w:val="hybridMultilevel"/>
    <w:tmpl w:val="0A3E2FDA"/>
    <w:lvl w:ilvl="0" w:tplc="0D6E830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066"/>
    <w:multiLevelType w:val="hybridMultilevel"/>
    <w:tmpl w:val="D67286A0"/>
    <w:lvl w:ilvl="0" w:tplc="845AD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44830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E8E7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021FF"/>
    <w:multiLevelType w:val="hybridMultilevel"/>
    <w:tmpl w:val="E2CC46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F0065"/>
    <w:multiLevelType w:val="hybridMultilevel"/>
    <w:tmpl w:val="CDDC03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E98"/>
    <w:multiLevelType w:val="hybridMultilevel"/>
    <w:tmpl w:val="8FC6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C4A"/>
    <w:multiLevelType w:val="hybridMultilevel"/>
    <w:tmpl w:val="B96A8A24"/>
    <w:lvl w:ilvl="0" w:tplc="E9643F7E">
      <w:start w:val="1"/>
      <w:numFmt w:val="decimal"/>
      <w:pStyle w:val="Level1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7EF5"/>
    <w:multiLevelType w:val="hybridMultilevel"/>
    <w:tmpl w:val="C5E21282"/>
    <w:lvl w:ilvl="0" w:tplc="2C4A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C6C7D"/>
    <w:multiLevelType w:val="hybridMultilevel"/>
    <w:tmpl w:val="0A862D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47E79"/>
    <w:multiLevelType w:val="hybridMultilevel"/>
    <w:tmpl w:val="28DA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2A8"/>
    <w:multiLevelType w:val="hybridMultilevel"/>
    <w:tmpl w:val="131C7350"/>
    <w:lvl w:ilvl="0" w:tplc="53C6522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E"/>
    <w:rsid w:val="000037EA"/>
    <w:rsid w:val="00007734"/>
    <w:rsid w:val="00025501"/>
    <w:rsid w:val="00025E03"/>
    <w:rsid w:val="000415ED"/>
    <w:rsid w:val="0005111C"/>
    <w:rsid w:val="000547DA"/>
    <w:rsid w:val="00054E96"/>
    <w:rsid w:val="00055415"/>
    <w:rsid w:val="00080AB2"/>
    <w:rsid w:val="00086149"/>
    <w:rsid w:val="000A1748"/>
    <w:rsid w:val="000B01B1"/>
    <w:rsid w:val="000D0129"/>
    <w:rsid w:val="000D135B"/>
    <w:rsid w:val="000D3AC6"/>
    <w:rsid w:val="000E2C65"/>
    <w:rsid w:val="000E57FB"/>
    <w:rsid w:val="00137D23"/>
    <w:rsid w:val="00140AAB"/>
    <w:rsid w:val="001529A1"/>
    <w:rsid w:val="00153B12"/>
    <w:rsid w:val="00157843"/>
    <w:rsid w:val="001608D8"/>
    <w:rsid w:val="001623F6"/>
    <w:rsid w:val="001654DA"/>
    <w:rsid w:val="00167ECB"/>
    <w:rsid w:val="00174F87"/>
    <w:rsid w:val="001779B0"/>
    <w:rsid w:val="001846DD"/>
    <w:rsid w:val="001B44BC"/>
    <w:rsid w:val="001B4FA8"/>
    <w:rsid w:val="001B64BB"/>
    <w:rsid w:val="001D722B"/>
    <w:rsid w:val="001E0516"/>
    <w:rsid w:val="001E32C5"/>
    <w:rsid w:val="001E5BD1"/>
    <w:rsid w:val="00222933"/>
    <w:rsid w:val="00236CAF"/>
    <w:rsid w:val="00236F93"/>
    <w:rsid w:val="002517FB"/>
    <w:rsid w:val="0026062D"/>
    <w:rsid w:val="00267726"/>
    <w:rsid w:val="0027080E"/>
    <w:rsid w:val="00272A7B"/>
    <w:rsid w:val="002758FA"/>
    <w:rsid w:val="002916E4"/>
    <w:rsid w:val="002A5798"/>
    <w:rsid w:val="002A7AE8"/>
    <w:rsid w:val="002B76D2"/>
    <w:rsid w:val="002D36D6"/>
    <w:rsid w:val="002F101E"/>
    <w:rsid w:val="0031306B"/>
    <w:rsid w:val="003152BC"/>
    <w:rsid w:val="00320602"/>
    <w:rsid w:val="003234BA"/>
    <w:rsid w:val="0034242B"/>
    <w:rsid w:val="003476A7"/>
    <w:rsid w:val="00363A91"/>
    <w:rsid w:val="003706E0"/>
    <w:rsid w:val="00382977"/>
    <w:rsid w:val="0038547C"/>
    <w:rsid w:val="0039115C"/>
    <w:rsid w:val="003964FF"/>
    <w:rsid w:val="003B536B"/>
    <w:rsid w:val="003C0969"/>
    <w:rsid w:val="003C1E95"/>
    <w:rsid w:val="003F3DBE"/>
    <w:rsid w:val="003F3E39"/>
    <w:rsid w:val="00405FFE"/>
    <w:rsid w:val="00407AF4"/>
    <w:rsid w:val="00422B50"/>
    <w:rsid w:val="00423046"/>
    <w:rsid w:val="004245F9"/>
    <w:rsid w:val="00433ADC"/>
    <w:rsid w:val="00441128"/>
    <w:rsid w:val="00444704"/>
    <w:rsid w:val="00444F79"/>
    <w:rsid w:val="004456E9"/>
    <w:rsid w:val="0046463B"/>
    <w:rsid w:val="00464CF7"/>
    <w:rsid w:val="004651D7"/>
    <w:rsid w:val="00467DB9"/>
    <w:rsid w:val="00480D74"/>
    <w:rsid w:val="004827AE"/>
    <w:rsid w:val="004834DC"/>
    <w:rsid w:val="004B4DA7"/>
    <w:rsid w:val="004B71E6"/>
    <w:rsid w:val="004C35BC"/>
    <w:rsid w:val="004C5424"/>
    <w:rsid w:val="004C792F"/>
    <w:rsid w:val="00503ECB"/>
    <w:rsid w:val="00513AB4"/>
    <w:rsid w:val="00514CC3"/>
    <w:rsid w:val="00514D2F"/>
    <w:rsid w:val="00516C93"/>
    <w:rsid w:val="005372F9"/>
    <w:rsid w:val="00544D58"/>
    <w:rsid w:val="00562D5C"/>
    <w:rsid w:val="00566951"/>
    <w:rsid w:val="005772BD"/>
    <w:rsid w:val="00584CFD"/>
    <w:rsid w:val="00596C04"/>
    <w:rsid w:val="0059799A"/>
    <w:rsid w:val="005A2016"/>
    <w:rsid w:val="005A4578"/>
    <w:rsid w:val="005B2CAC"/>
    <w:rsid w:val="005B5E4F"/>
    <w:rsid w:val="005C0F9E"/>
    <w:rsid w:val="005C4C55"/>
    <w:rsid w:val="005C4D77"/>
    <w:rsid w:val="005D0959"/>
    <w:rsid w:val="005F0A8C"/>
    <w:rsid w:val="005F58BD"/>
    <w:rsid w:val="0062003A"/>
    <w:rsid w:val="00620FBD"/>
    <w:rsid w:val="00627D7F"/>
    <w:rsid w:val="00636974"/>
    <w:rsid w:val="00660232"/>
    <w:rsid w:val="00662C99"/>
    <w:rsid w:val="00671E81"/>
    <w:rsid w:val="0068302B"/>
    <w:rsid w:val="006A290D"/>
    <w:rsid w:val="006A47FE"/>
    <w:rsid w:val="006A50E8"/>
    <w:rsid w:val="006B6529"/>
    <w:rsid w:val="006C3D9B"/>
    <w:rsid w:val="006C5B61"/>
    <w:rsid w:val="006D3EE2"/>
    <w:rsid w:val="006D4F70"/>
    <w:rsid w:val="006E5272"/>
    <w:rsid w:val="006E6A2F"/>
    <w:rsid w:val="00710764"/>
    <w:rsid w:val="007152E9"/>
    <w:rsid w:val="00723D11"/>
    <w:rsid w:val="00726D73"/>
    <w:rsid w:val="0073050B"/>
    <w:rsid w:val="007369FD"/>
    <w:rsid w:val="00741CEB"/>
    <w:rsid w:val="00756986"/>
    <w:rsid w:val="007652D2"/>
    <w:rsid w:val="00766C9F"/>
    <w:rsid w:val="007672EF"/>
    <w:rsid w:val="007752FB"/>
    <w:rsid w:val="00776417"/>
    <w:rsid w:val="00795F47"/>
    <w:rsid w:val="007A23CD"/>
    <w:rsid w:val="007B068B"/>
    <w:rsid w:val="007C308F"/>
    <w:rsid w:val="007D32B6"/>
    <w:rsid w:val="007D5466"/>
    <w:rsid w:val="007E3537"/>
    <w:rsid w:val="007E49A8"/>
    <w:rsid w:val="007F6DB8"/>
    <w:rsid w:val="008032B1"/>
    <w:rsid w:val="00821205"/>
    <w:rsid w:val="00832FB9"/>
    <w:rsid w:val="00835C82"/>
    <w:rsid w:val="00854837"/>
    <w:rsid w:val="008672CA"/>
    <w:rsid w:val="008712B1"/>
    <w:rsid w:val="00871707"/>
    <w:rsid w:val="00880424"/>
    <w:rsid w:val="008843A0"/>
    <w:rsid w:val="00892A44"/>
    <w:rsid w:val="008A444C"/>
    <w:rsid w:val="008B3536"/>
    <w:rsid w:val="008C2B1F"/>
    <w:rsid w:val="008E7B45"/>
    <w:rsid w:val="008F436A"/>
    <w:rsid w:val="0090674C"/>
    <w:rsid w:val="0092026F"/>
    <w:rsid w:val="00964463"/>
    <w:rsid w:val="00964FA0"/>
    <w:rsid w:val="009729CF"/>
    <w:rsid w:val="00981932"/>
    <w:rsid w:val="009A0295"/>
    <w:rsid w:val="009A416B"/>
    <w:rsid w:val="009A45F9"/>
    <w:rsid w:val="009A785F"/>
    <w:rsid w:val="009B5901"/>
    <w:rsid w:val="009D27BD"/>
    <w:rsid w:val="009D6142"/>
    <w:rsid w:val="009D75D4"/>
    <w:rsid w:val="009E16A7"/>
    <w:rsid w:val="009F1920"/>
    <w:rsid w:val="009F74F0"/>
    <w:rsid w:val="00A077E5"/>
    <w:rsid w:val="00A07B89"/>
    <w:rsid w:val="00A2253C"/>
    <w:rsid w:val="00A245BA"/>
    <w:rsid w:val="00A27ACB"/>
    <w:rsid w:val="00A6758D"/>
    <w:rsid w:val="00A71266"/>
    <w:rsid w:val="00A71480"/>
    <w:rsid w:val="00A8434D"/>
    <w:rsid w:val="00A86E0B"/>
    <w:rsid w:val="00A967F6"/>
    <w:rsid w:val="00AA0DAE"/>
    <w:rsid w:val="00AA2EB4"/>
    <w:rsid w:val="00AA3D6B"/>
    <w:rsid w:val="00AB5049"/>
    <w:rsid w:val="00AC4FCF"/>
    <w:rsid w:val="00AC6A21"/>
    <w:rsid w:val="00AE675A"/>
    <w:rsid w:val="00AF279B"/>
    <w:rsid w:val="00AF66B1"/>
    <w:rsid w:val="00B0608B"/>
    <w:rsid w:val="00B143A2"/>
    <w:rsid w:val="00B15F37"/>
    <w:rsid w:val="00B55C91"/>
    <w:rsid w:val="00B570E7"/>
    <w:rsid w:val="00B72E0A"/>
    <w:rsid w:val="00BB0725"/>
    <w:rsid w:val="00BB1B72"/>
    <w:rsid w:val="00BB6A1C"/>
    <w:rsid w:val="00BC68A2"/>
    <w:rsid w:val="00BD0763"/>
    <w:rsid w:val="00BD61E4"/>
    <w:rsid w:val="00BF7931"/>
    <w:rsid w:val="00C136F6"/>
    <w:rsid w:val="00C21E8C"/>
    <w:rsid w:val="00C265EE"/>
    <w:rsid w:val="00C3481C"/>
    <w:rsid w:val="00C5031B"/>
    <w:rsid w:val="00C50C2B"/>
    <w:rsid w:val="00C55980"/>
    <w:rsid w:val="00C931A1"/>
    <w:rsid w:val="00CA3AFE"/>
    <w:rsid w:val="00CA6A97"/>
    <w:rsid w:val="00CB652C"/>
    <w:rsid w:val="00CF64B9"/>
    <w:rsid w:val="00D15BD3"/>
    <w:rsid w:val="00D17B09"/>
    <w:rsid w:val="00D377AF"/>
    <w:rsid w:val="00D50D8A"/>
    <w:rsid w:val="00D51206"/>
    <w:rsid w:val="00D54553"/>
    <w:rsid w:val="00D646C4"/>
    <w:rsid w:val="00D671C3"/>
    <w:rsid w:val="00D717E0"/>
    <w:rsid w:val="00D737AC"/>
    <w:rsid w:val="00D865AA"/>
    <w:rsid w:val="00DB1D87"/>
    <w:rsid w:val="00DB53B9"/>
    <w:rsid w:val="00DC0DBC"/>
    <w:rsid w:val="00DD2C24"/>
    <w:rsid w:val="00DD5161"/>
    <w:rsid w:val="00DE26ED"/>
    <w:rsid w:val="00DE4AA2"/>
    <w:rsid w:val="00DF5866"/>
    <w:rsid w:val="00E02513"/>
    <w:rsid w:val="00E03E17"/>
    <w:rsid w:val="00E06C74"/>
    <w:rsid w:val="00E14E94"/>
    <w:rsid w:val="00E21DAA"/>
    <w:rsid w:val="00E305D7"/>
    <w:rsid w:val="00E36313"/>
    <w:rsid w:val="00E41872"/>
    <w:rsid w:val="00E50F89"/>
    <w:rsid w:val="00E53510"/>
    <w:rsid w:val="00E70717"/>
    <w:rsid w:val="00E81C84"/>
    <w:rsid w:val="00E81D5C"/>
    <w:rsid w:val="00E92E83"/>
    <w:rsid w:val="00EA6F8C"/>
    <w:rsid w:val="00ED0122"/>
    <w:rsid w:val="00ED54A3"/>
    <w:rsid w:val="00EE3693"/>
    <w:rsid w:val="00EE40A7"/>
    <w:rsid w:val="00F1053C"/>
    <w:rsid w:val="00F1223D"/>
    <w:rsid w:val="00F1431C"/>
    <w:rsid w:val="00F46D3A"/>
    <w:rsid w:val="00F65B84"/>
    <w:rsid w:val="00F84307"/>
    <w:rsid w:val="00F879CA"/>
    <w:rsid w:val="00F913F3"/>
    <w:rsid w:val="00FA3BD5"/>
    <w:rsid w:val="00FB14B3"/>
    <w:rsid w:val="00FE6C1C"/>
    <w:rsid w:val="00FF4D7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9E16A7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E16A7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9E16A7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9E16A7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9E16A7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9E16A7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9E16A7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9E16A7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9E16A7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link w:val="BodyText3Char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9E16A7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9E16A7"/>
    <w:rPr>
      <w:sz w:val="24"/>
      <w:lang w:val="en-GB" w:eastAsia="en-US"/>
    </w:rPr>
  </w:style>
  <w:style w:type="character" w:customStyle="1" w:styleId="Heading3Char">
    <w:name w:val="Heading 3 Char"/>
    <w:link w:val="Heading3"/>
    <w:rsid w:val="009E16A7"/>
    <w:rPr>
      <w:sz w:val="24"/>
      <w:lang w:val="en-GB" w:eastAsia="en-US"/>
    </w:rPr>
  </w:style>
  <w:style w:type="character" w:customStyle="1" w:styleId="Heading4Char">
    <w:name w:val="Heading 4 Char"/>
    <w:link w:val="Heading4"/>
    <w:rsid w:val="009E16A7"/>
    <w:rPr>
      <w:sz w:val="24"/>
      <w:lang w:val="en-GB" w:eastAsia="en-US"/>
    </w:rPr>
  </w:style>
  <w:style w:type="character" w:customStyle="1" w:styleId="Heading5Char">
    <w:name w:val="Heading 5 Char"/>
    <w:link w:val="Heading5"/>
    <w:rsid w:val="009E16A7"/>
    <w:rPr>
      <w:sz w:val="24"/>
      <w:lang w:val="en-GB" w:eastAsia="en-US"/>
    </w:rPr>
  </w:style>
  <w:style w:type="character" w:customStyle="1" w:styleId="Heading6Char">
    <w:name w:val="Heading 6 Char"/>
    <w:link w:val="Heading6"/>
    <w:rsid w:val="009E16A7"/>
    <w:rPr>
      <w:sz w:val="24"/>
      <w:lang w:val="en-GB" w:eastAsia="en-US"/>
    </w:rPr>
  </w:style>
  <w:style w:type="character" w:customStyle="1" w:styleId="Heading7Char">
    <w:name w:val="Heading 7 Char"/>
    <w:link w:val="Heading7"/>
    <w:rsid w:val="009E16A7"/>
    <w:rPr>
      <w:sz w:val="24"/>
      <w:lang w:val="en-GB" w:eastAsia="en-US"/>
    </w:rPr>
  </w:style>
  <w:style w:type="character" w:customStyle="1" w:styleId="Heading8Char">
    <w:name w:val="Heading 8 Char"/>
    <w:link w:val="Heading8"/>
    <w:rsid w:val="009E16A7"/>
    <w:rPr>
      <w:sz w:val="24"/>
      <w:lang w:val="en-GB" w:eastAsia="en-US"/>
    </w:rPr>
  </w:style>
  <w:style w:type="character" w:customStyle="1" w:styleId="Heading9Char">
    <w:name w:val="Heading 9 Char"/>
    <w:link w:val="Heading9"/>
    <w:rsid w:val="009E16A7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9E16A7"/>
    <w:pPr>
      <w:keepNext/>
      <w:spacing w:before="240"/>
    </w:pPr>
    <w:rPr>
      <w:b/>
    </w:rPr>
  </w:style>
  <w:style w:type="character" w:customStyle="1" w:styleId="FooterChar">
    <w:name w:val="Footer Char"/>
    <w:link w:val="Footer"/>
    <w:rsid w:val="009E16A7"/>
    <w:rPr>
      <w:sz w:val="24"/>
      <w:lang w:val="en-GB" w:eastAsia="en-US"/>
    </w:rPr>
  </w:style>
  <w:style w:type="paragraph" w:customStyle="1" w:styleId="DocumentTitle">
    <w:name w:val="Document Title"/>
    <w:basedOn w:val="Normal"/>
    <w:rsid w:val="009E16A7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9E16A7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9E16A7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9E16A7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9E16A7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9E16A7"/>
    <w:pPr>
      <w:spacing w:after="120"/>
    </w:pPr>
  </w:style>
  <w:style w:type="character" w:customStyle="1" w:styleId="BodyTextChar">
    <w:name w:val="Body Text Char"/>
    <w:link w:val="BodyText"/>
    <w:rsid w:val="009E16A7"/>
    <w:rPr>
      <w:sz w:val="24"/>
      <w:lang w:val="en-GB" w:eastAsia="en-US"/>
    </w:rPr>
  </w:style>
  <w:style w:type="paragraph" w:styleId="MacroText">
    <w:name w:val="macro"/>
    <w:link w:val="MacroTextChar"/>
    <w:rsid w:val="009E16A7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9E16A7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9E16A7"/>
    <w:pPr>
      <w:jc w:val="center"/>
    </w:pPr>
    <w:rPr>
      <w:rFonts w:ascii="Arial" w:hAnsi="Arial"/>
      <w:b/>
      <w:smallCaps/>
    </w:rPr>
  </w:style>
  <w:style w:type="character" w:customStyle="1" w:styleId="FootnoteTextChar">
    <w:name w:val="Footnote Text Char"/>
    <w:link w:val="FootnoteText"/>
    <w:semiHidden/>
    <w:rsid w:val="009E16A7"/>
    <w:rPr>
      <w:lang w:val="en-GB" w:eastAsia="en-US"/>
    </w:rPr>
  </w:style>
  <w:style w:type="paragraph" w:customStyle="1" w:styleId="num">
    <w:name w:val="num"/>
    <w:basedOn w:val="Normal"/>
    <w:rsid w:val="009E16A7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9E16A7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9E16A7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9E16A7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rsid w:val="009E16A7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9E16A7"/>
    <w:rPr>
      <w:sz w:val="20"/>
    </w:rPr>
  </w:style>
  <w:style w:type="character" w:customStyle="1" w:styleId="EndnoteTextChar">
    <w:name w:val="Endnote Text Char"/>
    <w:link w:val="EndnoteText"/>
    <w:rsid w:val="009E16A7"/>
    <w:rPr>
      <w:lang w:val="en-GB" w:eastAsia="en-US"/>
    </w:rPr>
  </w:style>
  <w:style w:type="character" w:styleId="EndnoteReference">
    <w:name w:val="endnote reference"/>
    <w:rsid w:val="009E16A7"/>
    <w:rPr>
      <w:vertAlign w:val="superscript"/>
    </w:rPr>
  </w:style>
  <w:style w:type="character" w:customStyle="1" w:styleId="Header1CharChar">
    <w:name w:val="Header1 Char Char"/>
    <w:locked/>
    <w:rsid w:val="009E16A7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9E16A7"/>
    <w:pPr>
      <w:jc w:val="both"/>
    </w:pPr>
    <w:rPr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9E16A7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E16A7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9E16A7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9E16A7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9E16A7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9E16A7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9E16A7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9E16A7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9E16A7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link w:val="BodyText3Char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9E16A7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9E16A7"/>
    <w:rPr>
      <w:sz w:val="24"/>
      <w:lang w:val="en-GB" w:eastAsia="en-US"/>
    </w:rPr>
  </w:style>
  <w:style w:type="character" w:customStyle="1" w:styleId="Heading3Char">
    <w:name w:val="Heading 3 Char"/>
    <w:link w:val="Heading3"/>
    <w:rsid w:val="009E16A7"/>
    <w:rPr>
      <w:sz w:val="24"/>
      <w:lang w:val="en-GB" w:eastAsia="en-US"/>
    </w:rPr>
  </w:style>
  <w:style w:type="character" w:customStyle="1" w:styleId="Heading4Char">
    <w:name w:val="Heading 4 Char"/>
    <w:link w:val="Heading4"/>
    <w:rsid w:val="009E16A7"/>
    <w:rPr>
      <w:sz w:val="24"/>
      <w:lang w:val="en-GB" w:eastAsia="en-US"/>
    </w:rPr>
  </w:style>
  <w:style w:type="character" w:customStyle="1" w:styleId="Heading5Char">
    <w:name w:val="Heading 5 Char"/>
    <w:link w:val="Heading5"/>
    <w:rsid w:val="009E16A7"/>
    <w:rPr>
      <w:sz w:val="24"/>
      <w:lang w:val="en-GB" w:eastAsia="en-US"/>
    </w:rPr>
  </w:style>
  <w:style w:type="character" w:customStyle="1" w:styleId="Heading6Char">
    <w:name w:val="Heading 6 Char"/>
    <w:link w:val="Heading6"/>
    <w:rsid w:val="009E16A7"/>
    <w:rPr>
      <w:sz w:val="24"/>
      <w:lang w:val="en-GB" w:eastAsia="en-US"/>
    </w:rPr>
  </w:style>
  <w:style w:type="character" w:customStyle="1" w:styleId="Heading7Char">
    <w:name w:val="Heading 7 Char"/>
    <w:link w:val="Heading7"/>
    <w:rsid w:val="009E16A7"/>
    <w:rPr>
      <w:sz w:val="24"/>
      <w:lang w:val="en-GB" w:eastAsia="en-US"/>
    </w:rPr>
  </w:style>
  <w:style w:type="character" w:customStyle="1" w:styleId="Heading8Char">
    <w:name w:val="Heading 8 Char"/>
    <w:link w:val="Heading8"/>
    <w:rsid w:val="009E16A7"/>
    <w:rPr>
      <w:sz w:val="24"/>
      <w:lang w:val="en-GB" w:eastAsia="en-US"/>
    </w:rPr>
  </w:style>
  <w:style w:type="character" w:customStyle="1" w:styleId="Heading9Char">
    <w:name w:val="Heading 9 Char"/>
    <w:link w:val="Heading9"/>
    <w:rsid w:val="009E16A7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9E16A7"/>
    <w:pPr>
      <w:keepNext/>
      <w:spacing w:before="240"/>
    </w:pPr>
    <w:rPr>
      <w:b/>
    </w:rPr>
  </w:style>
  <w:style w:type="character" w:customStyle="1" w:styleId="FooterChar">
    <w:name w:val="Footer Char"/>
    <w:link w:val="Footer"/>
    <w:rsid w:val="009E16A7"/>
    <w:rPr>
      <w:sz w:val="24"/>
      <w:lang w:val="en-GB" w:eastAsia="en-US"/>
    </w:rPr>
  </w:style>
  <w:style w:type="paragraph" w:customStyle="1" w:styleId="DocumentTitle">
    <w:name w:val="Document Title"/>
    <w:basedOn w:val="Normal"/>
    <w:rsid w:val="009E16A7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9E16A7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9E16A7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9E16A7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9E16A7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9E16A7"/>
    <w:pPr>
      <w:spacing w:after="120"/>
    </w:pPr>
  </w:style>
  <w:style w:type="character" w:customStyle="1" w:styleId="BodyTextChar">
    <w:name w:val="Body Text Char"/>
    <w:link w:val="BodyText"/>
    <w:rsid w:val="009E16A7"/>
    <w:rPr>
      <w:sz w:val="24"/>
      <w:lang w:val="en-GB" w:eastAsia="en-US"/>
    </w:rPr>
  </w:style>
  <w:style w:type="paragraph" w:styleId="MacroText">
    <w:name w:val="macro"/>
    <w:link w:val="MacroTextChar"/>
    <w:rsid w:val="009E16A7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9E16A7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9E16A7"/>
    <w:pPr>
      <w:jc w:val="center"/>
    </w:pPr>
    <w:rPr>
      <w:rFonts w:ascii="Arial" w:hAnsi="Arial"/>
      <w:b/>
      <w:smallCaps/>
    </w:rPr>
  </w:style>
  <w:style w:type="character" w:customStyle="1" w:styleId="FootnoteTextChar">
    <w:name w:val="Footnote Text Char"/>
    <w:link w:val="FootnoteText"/>
    <w:semiHidden/>
    <w:rsid w:val="009E16A7"/>
    <w:rPr>
      <w:lang w:val="en-GB" w:eastAsia="en-US"/>
    </w:rPr>
  </w:style>
  <w:style w:type="paragraph" w:customStyle="1" w:styleId="num">
    <w:name w:val="num"/>
    <w:basedOn w:val="Normal"/>
    <w:rsid w:val="009E16A7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9E16A7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9E16A7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9E16A7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rsid w:val="009E16A7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9E16A7"/>
    <w:rPr>
      <w:sz w:val="20"/>
    </w:rPr>
  </w:style>
  <w:style w:type="character" w:customStyle="1" w:styleId="EndnoteTextChar">
    <w:name w:val="Endnote Text Char"/>
    <w:link w:val="EndnoteText"/>
    <w:rsid w:val="009E16A7"/>
    <w:rPr>
      <w:lang w:val="en-GB" w:eastAsia="en-US"/>
    </w:rPr>
  </w:style>
  <w:style w:type="character" w:styleId="EndnoteReference">
    <w:name w:val="endnote reference"/>
    <w:rsid w:val="009E16A7"/>
    <w:rPr>
      <w:vertAlign w:val="superscript"/>
    </w:rPr>
  </w:style>
  <w:style w:type="character" w:customStyle="1" w:styleId="Header1CharChar">
    <w:name w:val="Header1 Char Char"/>
    <w:locked/>
    <w:rsid w:val="009E16A7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9E16A7"/>
    <w:pPr>
      <w:jc w:val="both"/>
    </w:pPr>
    <w:rPr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88FC-B9AB-4B4C-A942-48E7CB7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7409</Words>
  <Characters>42236</Characters>
  <Application>Microsoft Office Word</Application>
  <DocSecurity>0</DocSecurity>
  <Lines>351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NACRT</vt:lpstr>
      <vt:lpstr>NACRT</vt:lpstr>
    </vt:vector>
  </TitlesOfParts>
  <Company>xp</Company>
  <LinksUpToDate>false</LinksUpToDate>
  <CharactersWithSpaces>49546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sanja.bilos</dc:creator>
  <cp:lastModifiedBy>Daliborka Pilindavić</cp:lastModifiedBy>
  <cp:revision>3</cp:revision>
  <cp:lastPrinted>2013-07-26T14:11:00Z</cp:lastPrinted>
  <dcterms:created xsi:type="dcterms:W3CDTF">2014-02-28T14:28:00Z</dcterms:created>
  <dcterms:modified xsi:type="dcterms:W3CDTF">2014-02-28T14:30:00Z</dcterms:modified>
</cp:coreProperties>
</file>