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26" w:type="dxa"/>
        <w:tblBorders>
          <w:bottom w:val="thickThinSmallGap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0"/>
        <w:gridCol w:w="3402"/>
        <w:gridCol w:w="20"/>
        <w:gridCol w:w="3504"/>
      </w:tblGrid>
      <w:tr w:rsidR="00070DBC" w:rsidRPr="0052179E" w:rsidTr="00873064">
        <w:trPr>
          <w:trHeight w:val="1701"/>
        </w:trPr>
        <w:tc>
          <w:tcPr>
            <w:tcW w:w="3402" w:type="dxa"/>
          </w:tcPr>
          <w:p w:rsidR="00070DBC" w:rsidRPr="0052179E" w:rsidRDefault="00070DBC" w:rsidP="004776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  <w:bookmarkStart w:id="0" w:name="_GoBack"/>
            <w:bookmarkEnd w:id="0"/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02ECD372" wp14:editId="527862DA">
                  <wp:extent cx="276225" cy="352425"/>
                  <wp:effectExtent l="0" t="0" r="9525" b="9525"/>
                  <wp:docPr id="6" name="Picture 6" descr="Mo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</w:t>
            </w: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6F752601" wp14:editId="7C3FD8EA">
                  <wp:extent cx="1028700" cy="352425"/>
                  <wp:effectExtent l="0" t="0" r="0" b="9525"/>
                  <wp:docPr id="5" name="Picture 5" descr="C:\Users\CT User\Marina\EXCO LOGO final\expro II-Logo 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 User\Marina\EXCO LOGO final\expro II-Logo B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DBC" w:rsidRPr="0052179E" w:rsidRDefault="00070DBC" w:rsidP="008161BA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  <w:p w:rsidR="00070DBC" w:rsidRPr="0052179E" w:rsidRDefault="008161BA" w:rsidP="00816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hr-BA"/>
              </w:rPr>
              <w:t>Е</w:t>
            </w:r>
            <w:r w:rsidR="00070DBC"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hr-BA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hr-BA"/>
              </w:rPr>
              <w:t>ЦО</w:t>
            </w:r>
            <w:r w:rsidR="00070DBC" w:rsidRPr="0052179E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  <w:lang w:eastAsia="hr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БиХ</w:t>
            </w:r>
            <w:r w:rsidR="00070DBC"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Извозно</w:t>
            </w:r>
            <w:r w:rsidR="00070DBC"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вијеће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је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основано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од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стране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Вијећа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министара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БиХ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а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њиме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управља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Министарство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вањске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трговине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и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економских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односа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</w:p>
          <w:p w:rsidR="00070DBC" w:rsidRPr="0052179E" w:rsidRDefault="00070DBC" w:rsidP="008161BA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</w:tc>
        <w:tc>
          <w:tcPr>
            <w:tcW w:w="20" w:type="dxa"/>
          </w:tcPr>
          <w:p w:rsidR="00070DBC" w:rsidRPr="0052179E" w:rsidRDefault="00070DBC" w:rsidP="008161BA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</w:tc>
        <w:tc>
          <w:tcPr>
            <w:tcW w:w="3402" w:type="dxa"/>
          </w:tcPr>
          <w:p w:rsidR="00070DBC" w:rsidRPr="0052179E" w:rsidRDefault="00070DBC" w:rsidP="004776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38718038" wp14:editId="7550BDE1">
                  <wp:extent cx="276225" cy="352425"/>
                  <wp:effectExtent l="0" t="0" r="9525" b="9525"/>
                  <wp:docPr id="4" name="Picture 4" descr="Mo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</w:t>
            </w: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35916344" wp14:editId="2599EB5E">
                  <wp:extent cx="1028700" cy="352425"/>
                  <wp:effectExtent l="0" t="0" r="0" b="9525"/>
                  <wp:docPr id="3" name="Picture 3" descr="expro II-Logo 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pro II-Logo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DBC" w:rsidRPr="0052179E" w:rsidRDefault="00070DBC" w:rsidP="008161BA">
            <w:pPr>
              <w:pStyle w:val="Header"/>
              <w:tabs>
                <w:tab w:val="right" w:pos="9781"/>
              </w:tabs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  <w:p w:rsidR="00070DBC" w:rsidRPr="0052179E" w:rsidRDefault="008161BA" w:rsidP="00816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0"/>
                <w:sz w:val="20"/>
                <w:szCs w:val="20"/>
                <w:lang w:eastAsia="hr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hr-BA"/>
              </w:rPr>
              <w:t>Е</w:t>
            </w:r>
            <w:r w:rsidR="00070DBC"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hr-BA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hr-BA"/>
              </w:rPr>
              <w:t>ЦО</w:t>
            </w:r>
            <w:r w:rsidR="00070DBC" w:rsidRPr="0052179E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  <w:lang w:eastAsia="hr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Б</w:t>
            </w:r>
            <w:r w:rsidR="00070DBC"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&amp;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Х</w:t>
            </w:r>
            <w:r w:rsidR="00070DBC"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Е</w:t>
            </w:r>
            <w:r w:rsidR="00070DBC"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порт</w:t>
            </w:r>
            <w:r w:rsidR="00070DBC"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Цоунцил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ис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фоундед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б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y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Цоунцил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оф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Министерс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анд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говернед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б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y 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>Министр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 xml:space="preserve">y 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>оф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>Фореигн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>Траде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>анд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>Ецономиц</w:t>
            </w:r>
            <w:r w:rsidR="00070DBC" w:rsidRPr="0052179E"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>Релатионс</w:t>
            </w:r>
          </w:p>
          <w:p w:rsidR="00070DBC" w:rsidRPr="0052179E" w:rsidRDefault="00070DBC" w:rsidP="008161BA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</w:tc>
        <w:tc>
          <w:tcPr>
            <w:tcW w:w="20" w:type="dxa"/>
          </w:tcPr>
          <w:p w:rsidR="00070DBC" w:rsidRPr="0052179E" w:rsidRDefault="00070DBC" w:rsidP="008161BA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</w:tc>
        <w:tc>
          <w:tcPr>
            <w:tcW w:w="3504" w:type="dxa"/>
          </w:tcPr>
          <w:p w:rsidR="00070DBC" w:rsidRPr="0052179E" w:rsidRDefault="00070DBC" w:rsidP="004776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1CE72973" wp14:editId="6B2DF25F">
                  <wp:extent cx="276225" cy="352425"/>
                  <wp:effectExtent l="0" t="0" r="9525" b="9525"/>
                  <wp:docPr id="2" name="Picture 2" descr="Mo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</w:t>
            </w: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5CB81F4B" wp14:editId="1E9578F5">
                  <wp:extent cx="1028700" cy="352425"/>
                  <wp:effectExtent l="0" t="0" r="0" b="9525"/>
                  <wp:docPr id="1" name="Picture 1" descr="expro II ciri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pro II ciri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DBC" w:rsidRPr="0052179E" w:rsidRDefault="00070DBC" w:rsidP="008161BA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  <w:p w:rsidR="00070DBC" w:rsidRPr="0052179E" w:rsidRDefault="008161BA" w:rsidP="00D317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hr-BA"/>
              </w:rPr>
              <w:t>Е</w:t>
            </w:r>
            <w:r w:rsidR="00070DBC" w:rsidRPr="0052179E">
              <w:rPr>
                <w:rFonts w:ascii="Times New Roman" w:hAnsi="Times New Roman"/>
                <w:b/>
                <w:i/>
                <w:sz w:val="20"/>
                <w:szCs w:val="20"/>
                <w:lang w:eastAsia="hr-BA"/>
              </w:rPr>
              <w:t>X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hr-BA"/>
              </w:rPr>
              <w:t>ЦО</w:t>
            </w:r>
            <w:r w:rsidR="00070DBC" w:rsidRPr="0052179E">
              <w:rPr>
                <w:rFonts w:ascii="Times New Roman" w:hAnsi="Times New Roman"/>
                <w:b/>
                <w:i/>
                <w:sz w:val="20"/>
                <w:szCs w:val="20"/>
                <w:lang w:eastAsia="hr-BA"/>
              </w:rPr>
              <w:t xml:space="preserve"> – БиХ Извозни савјет </w:t>
            </w:r>
            <w:r w:rsidR="00070DBC"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је основан од стране </w:t>
            </w:r>
            <w:r w:rsidR="00070DBC" w:rsidRPr="0052179E">
              <w:rPr>
                <w:rFonts w:ascii="Times New Roman" w:hAnsi="Times New Roman"/>
                <w:sz w:val="20"/>
                <w:szCs w:val="20"/>
                <w:lang w:val="sr-Cyrl-BA" w:eastAsia="hr-BA"/>
              </w:rPr>
              <w:t>Савјета</w:t>
            </w:r>
            <w:r w:rsidR="00070DBC"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министара </w:t>
            </w:r>
            <w:r w:rsidR="00070DBC" w:rsidRPr="0052179E">
              <w:rPr>
                <w:rFonts w:ascii="Times New Roman" w:hAnsi="Times New Roman"/>
                <w:sz w:val="20"/>
                <w:szCs w:val="20"/>
                <w:lang w:val="sr-Cyrl-BA" w:eastAsia="hr-BA"/>
              </w:rPr>
              <w:t xml:space="preserve">БиХ </w:t>
            </w:r>
            <w:r>
              <w:rPr>
                <w:rFonts w:ascii="Times New Roman" w:hAnsi="Times New Roman"/>
                <w:sz w:val="20"/>
                <w:szCs w:val="20"/>
                <w:lang w:eastAsia="hr-BA"/>
              </w:rPr>
              <w:t>а</w:t>
            </w:r>
            <w:r w:rsidR="00070DBC"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њиме управља Министарство </w:t>
            </w:r>
            <w:r w:rsidR="00070DBC" w:rsidRPr="0052179E">
              <w:rPr>
                <w:rFonts w:ascii="Times New Roman" w:hAnsi="Times New Roman"/>
                <w:sz w:val="20"/>
                <w:szCs w:val="20"/>
                <w:lang w:val="sr-Cyrl-BA" w:eastAsia="hr-BA"/>
              </w:rPr>
              <w:t>спољне</w:t>
            </w:r>
            <w:r w:rsidR="00070DBC"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трговине и економских односа  </w:t>
            </w:r>
          </w:p>
          <w:p w:rsidR="00070DBC" w:rsidRPr="0052179E" w:rsidRDefault="00070DBC" w:rsidP="00D317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</w:tc>
      </w:tr>
    </w:tbl>
    <w:p w:rsidR="00070DBC" w:rsidRPr="00D3171C" w:rsidRDefault="00070DBC" w:rsidP="00893A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1CCF" w:rsidRPr="006D6FF1" w:rsidRDefault="008161BA" w:rsidP="00893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ИНФОРМАЦИЈА</w:t>
      </w:r>
      <w:r w:rsidR="00BB171C" w:rsidRPr="006D6FF1">
        <w:rPr>
          <w:rFonts w:ascii="Times New Roman" w:hAnsi="Times New Roman" w:cs="Times New Roman"/>
          <w:b/>
        </w:rPr>
        <w:t xml:space="preserve"> </w:t>
      </w:r>
    </w:p>
    <w:p w:rsidR="00893A2E" w:rsidRPr="006D6FF1" w:rsidRDefault="008161BA" w:rsidP="00893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</w:t>
      </w:r>
      <w:r w:rsidR="00B63D9A" w:rsidRPr="006D6FF1">
        <w:rPr>
          <w:rFonts w:ascii="Times New Roman" w:hAnsi="Times New Roman" w:cs="Times New Roman"/>
          <w:b/>
        </w:rPr>
        <w:t xml:space="preserve"> 42</w:t>
      </w:r>
      <w:r w:rsidR="00C71CCF" w:rsidRPr="006D6FF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СЈЕДНИЦЕ</w:t>
      </w:r>
      <w:r w:rsidR="00893A2E" w:rsidRPr="006D6F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ИЗВОЗНОГ</w:t>
      </w:r>
      <w:r w:rsidR="00893A2E" w:rsidRPr="006D6FF1">
        <w:rPr>
          <w:rFonts w:ascii="Times New Roman" w:hAnsi="Times New Roman" w:cs="Times New Roman"/>
          <w:b/>
        </w:rPr>
        <w:t xml:space="preserve"> </w:t>
      </w:r>
      <w:r w:rsidR="00041AE5">
        <w:rPr>
          <w:rFonts w:ascii="Times New Roman" w:hAnsi="Times New Roman" w:cs="Times New Roman"/>
          <w:b/>
        </w:rPr>
        <w:t>САВЈЕТА</w:t>
      </w:r>
      <w:r w:rsidR="00893A2E" w:rsidRPr="006D6F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БиХ</w:t>
      </w:r>
    </w:p>
    <w:p w:rsidR="00893A2E" w:rsidRPr="00041AE5" w:rsidRDefault="00893A2E" w:rsidP="00893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4D4C4F" w:rsidRPr="006D6FF1" w:rsidRDefault="00041AE5" w:rsidP="00893A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Извозни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савјет</w:t>
      </w:r>
      <w:r w:rsidR="00C7222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БиХ</w:t>
      </w:r>
      <w:r w:rsidR="00C7222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је</w:t>
      </w:r>
      <w:r w:rsidR="00C8561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одржа</w:t>
      </w:r>
      <w:r w:rsidR="008161BA">
        <w:rPr>
          <w:rFonts w:ascii="Times New Roman" w:hAnsi="Times New Roman" w:cs="Times New Roman"/>
        </w:rPr>
        <w:t>о</w:t>
      </w:r>
      <w:r w:rsidR="00B63D9A" w:rsidRPr="006D6FF1">
        <w:rPr>
          <w:rFonts w:ascii="Times New Roman" w:hAnsi="Times New Roman" w:cs="Times New Roman"/>
        </w:rPr>
        <w:t xml:space="preserve"> 42</w:t>
      </w:r>
      <w:r w:rsidR="00C72228" w:rsidRPr="006D6FF1">
        <w:rPr>
          <w:rFonts w:ascii="Times New Roman" w:hAnsi="Times New Roman" w:cs="Times New Roman"/>
        </w:rPr>
        <w:t xml:space="preserve">. </w:t>
      </w:r>
      <w:r w:rsidR="008161BA">
        <w:rPr>
          <w:rFonts w:ascii="Times New Roman" w:hAnsi="Times New Roman" w:cs="Times New Roman"/>
        </w:rPr>
        <w:t>сједницу</w:t>
      </w:r>
      <w:r w:rsidR="00C7222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у</w:t>
      </w:r>
      <w:r w:rsidR="00C7222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Министарству</w:t>
      </w:r>
      <w:r w:rsidR="00B63D9A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спољне</w:t>
      </w:r>
      <w:r w:rsidR="00B63D9A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трговине</w:t>
      </w:r>
      <w:r w:rsidR="00B63D9A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</w:t>
      </w:r>
      <w:r w:rsidR="0090264E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економских</w:t>
      </w:r>
      <w:r w:rsidR="0090264E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односа</w:t>
      </w:r>
      <w:r w:rsidR="0090264E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БиХ</w:t>
      </w:r>
      <w:r w:rsidR="009D48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МС</w:t>
      </w:r>
      <w:r w:rsidR="008161BA">
        <w:rPr>
          <w:rFonts w:ascii="Times New Roman" w:hAnsi="Times New Roman" w:cs="Times New Roman"/>
        </w:rPr>
        <w:t>ТЕО</w:t>
      </w:r>
      <w:r w:rsidR="009D48C5">
        <w:rPr>
          <w:rFonts w:ascii="Times New Roman" w:hAnsi="Times New Roman" w:cs="Times New Roman"/>
        </w:rPr>
        <w:t xml:space="preserve">  </w:t>
      </w:r>
      <w:r w:rsidR="008161BA">
        <w:rPr>
          <w:rFonts w:ascii="Times New Roman" w:hAnsi="Times New Roman" w:cs="Times New Roman"/>
        </w:rPr>
        <w:t>БиХ</w:t>
      </w:r>
      <w:r w:rsidR="009D48C5">
        <w:rPr>
          <w:rFonts w:ascii="Times New Roman" w:hAnsi="Times New Roman" w:cs="Times New Roman"/>
        </w:rPr>
        <w:t>)</w:t>
      </w:r>
      <w:r w:rsidR="001356F8">
        <w:rPr>
          <w:rFonts w:ascii="Times New Roman" w:hAnsi="Times New Roman" w:cs="Times New Roman"/>
        </w:rPr>
        <w:t>,</w:t>
      </w:r>
      <w:r w:rsidR="0090264E" w:rsidRPr="006D6FF1">
        <w:rPr>
          <w:rFonts w:ascii="Times New Roman" w:hAnsi="Times New Roman" w:cs="Times New Roman"/>
        </w:rPr>
        <w:t xml:space="preserve"> 16</w:t>
      </w:r>
      <w:r w:rsidR="00465D47" w:rsidRPr="006D6FF1">
        <w:rPr>
          <w:rFonts w:ascii="Times New Roman" w:hAnsi="Times New Roman" w:cs="Times New Roman"/>
        </w:rPr>
        <w:t>.</w:t>
      </w:r>
      <w:r w:rsidR="004D4C4F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маја</w:t>
      </w:r>
      <w:r w:rsidR="0090264E" w:rsidRPr="006D6FF1">
        <w:rPr>
          <w:rFonts w:ascii="Times New Roman" w:hAnsi="Times New Roman" w:cs="Times New Roman"/>
        </w:rPr>
        <w:t xml:space="preserve"> 2018</w:t>
      </w:r>
      <w:r w:rsidR="00465D47" w:rsidRPr="006D6FF1">
        <w:rPr>
          <w:rFonts w:ascii="Times New Roman" w:hAnsi="Times New Roman" w:cs="Times New Roman"/>
        </w:rPr>
        <w:t xml:space="preserve">. </w:t>
      </w:r>
      <w:r w:rsidR="008161BA">
        <w:rPr>
          <w:rFonts w:ascii="Times New Roman" w:hAnsi="Times New Roman" w:cs="Times New Roman"/>
        </w:rPr>
        <w:t>године</w:t>
      </w:r>
      <w:r w:rsidR="00D0614E">
        <w:rPr>
          <w:rFonts w:ascii="Times New Roman" w:hAnsi="Times New Roman" w:cs="Times New Roman"/>
        </w:rPr>
        <w:t xml:space="preserve">, </w:t>
      </w:r>
      <w:r w:rsidR="008161BA">
        <w:rPr>
          <w:rFonts w:ascii="Times New Roman" w:hAnsi="Times New Roman" w:cs="Times New Roman"/>
        </w:rPr>
        <w:t>а</w:t>
      </w:r>
      <w:r w:rsidR="00D0614E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на</w:t>
      </w:r>
      <w:r w:rsidR="00D0614E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истој</w:t>
      </w:r>
      <w:r w:rsidR="00D0614E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су</w:t>
      </w:r>
      <w:r w:rsidR="00C7222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били</w:t>
      </w:r>
      <w:r w:rsidR="005019A8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присутни</w:t>
      </w:r>
      <w:r w:rsidR="009D48C5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чланови</w:t>
      </w:r>
      <w:r w:rsidR="009D48C5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из</w:t>
      </w:r>
      <w:r w:rsidR="00DD583D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државних</w:t>
      </w:r>
      <w:r w:rsidR="00C7222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</w:t>
      </w:r>
      <w:r w:rsidR="00C7222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ентитетских</w:t>
      </w:r>
      <w:r w:rsidR="00C7222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министарстава</w:t>
      </w:r>
      <w:r w:rsidR="0090264E" w:rsidRPr="006D6FF1">
        <w:rPr>
          <w:rFonts w:ascii="Times New Roman" w:hAnsi="Times New Roman" w:cs="Times New Roman"/>
        </w:rPr>
        <w:t>,</w:t>
      </w:r>
      <w:r w:rsidR="00576F2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>Сполљнотрговинске</w:t>
      </w:r>
      <w:r w:rsidR="0090264E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коморе</w:t>
      </w:r>
      <w:r w:rsidR="0090264E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БиХ</w:t>
      </w:r>
      <w:r w:rsidR="00F67BF8" w:rsidRPr="006D6FF1">
        <w:rPr>
          <w:rFonts w:ascii="Times New Roman" w:hAnsi="Times New Roman" w:cs="Times New Roman"/>
        </w:rPr>
        <w:t xml:space="preserve"> (</w:t>
      </w:r>
      <w:r w:rsidR="008161BA">
        <w:rPr>
          <w:rFonts w:ascii="Times New Roman" w:hAnsi="Times New Roman" w:cs="Times New Roman"/>
        </w:rPr>
        <w:t>ВТК</w:t>
      </w:r>
      <w:r w:rsidR="00F67B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БиХ</w:t>
      </w:r>
      <w:r w:rsidR="00F67BF8" w:rsidRPr="006D6FF1">
        <w:rPr>
          <w:rFonts w:ascii="Times New Roman" w:hAnsi="Times New Roman" w:cs="Times New Roman"/>
        </w:rPr>
        <w:t>)</w:t>
      </w:r>
      <w:r w:rsidR="00E65616" w:rsidRPr="006D6FF1">
        <w:rPr>
          <w:rFonts w:ascii="Times New Roman" w:hAnsi="Times New Roman" w:cs="Times New Roman"/>
        </w:rPr>
        <w:t xml:space="preserve">, </w:t>
      </w:r>
      <w:r w:rsidR="008161BA">
        <w:rPr>
          <w:rFonts w:ascii="Times New Roman" w:hAnsi="Times New Roman" w:cs="Times New Roman"/>
        </w:rPr>
        <w:t>Агенције</w:t>
      </w:r>
      <w:r w:rsidR="00C7222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за</w:t>
      </w:r>
      <w:r w:rsidR="00C72228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унапр</w:t>
      </w:r>
      <w:r w:rsidR="008161BA">
        <w:rPr>
          <w:rFonts w:ascii="Times New Roman" w:hAnsi="Times New Roman" w:cs="Times New Roman"/>
        </w:rPr>
        <w:t>еђење</w:t>
      </w:r>
      <w:r w:rsidR="00B57E74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страних</w:t>
      </w:r>
      <w:r w:rsidR="00B57E74" w:rsidRPr="006D6FF1">
        <w:rPr>
          <w:rFonts w:ascii="Times New Roman" w:hAnsi="Times New Roman" w:cs="Times New Roman"/>
        </w:rPr>
        <w:t xml:space="preserve"> </w:t>
      </w:r>
      <w:r w:rsidR="00C111C8">
        <w:rPr>
          <w:rFonts w:ascii="Times New Roman" w:hAnsi="Times New Roman" w:cs="Times New Roman"/>
        </w:rPr>
        <w:t>инвестиција у</w:t>
      </w:r>
      <w:r w:rsidR="00B57E74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БиХ</w:t>
      </w:r>
      <w:r w:rsidR="00B57E74" w:rsidRPr="006D6FF1">
        <w:rPr>
          <w:rFonts w:ascii="Times New Roman" w:hAnsi="Times New Roman" w:cs="Times New Roman"/>
        </w:rPr>
        <w:t xml:space="preserve"> (</w:t>
      </w:r>
      <w:r w:rsidR="008161BA">
        <w:rPr>
          <w:rFonts w:ascii="Times New Roman" w:hAnsi="Times New Roman" w:cs="Times New Roman"/>
        </w:rPr>
        <w:t>ФИПА</w:t>
      </w:r>
      <w:r w:rsidR="00F67B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БиХ</w:t>
      </w:r>
      <w:r w:rsidR="00B57E74" w:rsidRPr="006D6FF1">
        <w:rPr>
          <w:rFonts w:ascii="Times New Roman" w:hAnsi="Times New Roman" w:cs="Times New Roman"/>
        </w:rPr>
        <w:t>)</w:t>
      </w:r>
      <w:r w:rsidR="00E65616" w:rsidRPr="006D6FF1">
        <w:rPr>
          <w:rFonts w:ascii="Times New Roman" w:hAnsi="Times New Roman" w:cs="Times New Roman"/>
        </w:rPr>
        <w:t>,</w:t>
      </w:r>
      <w:r w:rsidR="004D364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Извозно</w:t>
      </w:r>
      <w:r w:rsidR="004D364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кредитне</w:t>
      </w:r>
      <w:r w:rsidR="004D364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агенције</w:t>
      </w:r>
      <w:r w:rsidR="00B57E74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БиХ</w:t>
      </w:r>
      <w:r w:rsidR="00E65616" w:rsidRPr="006D6FF1">
        <w:rPr>
          <w:rFonts w:ascii="Times New Roman" w:hAnsi="Times New Roman" w:cs="Times New Roman"/>
        </w:rPr>
        <w:t xml:space="preserve"> </w:t>
      </w:r>
      <w:r w:rsidR="00576F25" w:rsidRPr="006D6FF1">
        <w:rPr>
          <w:rFonts w:ascii="Times New Roman" w:hAnsi="Times New Roman" w:cs="Times New Roman"/>
        </w:rPr>
        <w:t>(</w:t>
      </w:r>
      <w:r w:rsidR="008161BA">
        <w:rPr>
          <w:rFonts w:ascii="Times New Roman" w:hAnsi="Times New Roman" w:cs="Times New Roman"/>
        </w:rPr>
        <w:t>ИГА</w:t>
      </w:r>
      <w:r w:rsidR="00F67B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БиХ</w:t>
      </w:r>
      <w:r w:rsidR="00576F25" w:rsidRPr="006D6FF1">
        <w:rPr>
          <w:rFonts w:ascii="Times New Roman" w:hAnsi="Times New Roman" w:cs="Times New Roman"/>
        </w:rPr>
        <w:t xml:space="preserve">), </w:t>
      </w:r>
      <w:r w:rsidR="008161BA">
        <w:rPr>
          <w:rFonts w:ascii="Times New Roman" w:hAnsi="Times New Roman" w:cs="Times New Roman"/>
        </w:rPr>
        <w:t>те</w:t>
      </w:r>
      <w:r w:rsidR="00465D47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представници</w:t>
      </w:r>
      <w:r w:rsidR="00465D47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успјешних</w:t>
      </w:r>
      <w:r w:rsidR="00E61445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извозних</w:t>
      </w:r>
      <w:r w:rsidR="00E6144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компанија</w:t>
      </w:r>
      <w:r w:rsidR="00465D47" w:rsidRPr="006D6FF1">
        <w:rPr>
          <w:rFonts w:ascii="Times New Roman" w:hAnsi="Times New Roman" w:cs="Times New Roman"/>
        </w:rPr>
        <w:t xml:space="preserve">: </w:t>
      </w:r>
      <w:r w:rsidR="008161BA">
        <w:rPr>
          <w:rFonts w:ascii="Times New Roman" w:hAnsi="Times New Roman" w:cs="Times New Roman"/>
        </w:rPr>
        <w:t>Промо</w:t>
      </w:r>
      <w:r w:rsidR="00E65616" w:rsidRPr="006D6FF1">
        <w:rPr>
          <w:rFonts w:ascii="Times New Roman" w:hAnsi="Times New Roman" w:cs="Times New Roman"/>
        </w:rPr>
        <w:t xml:space="preserve"> - </w:t>
      </w:r>
      <w:r w:rsidR="008161BA">
        <w:rPr>
          <w:rFonts w:ascii="Times New Roman" w:hAnsi="Times New Roman" w:cs="Times New Roman"/>
        </w:rPr>
        <w:t>Доњи</w:t>
      </w:r>
      <w:r w:rsidR="00E65616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Вакуф</w:t>
      </w:r>
      <w:r w:rsidR="00E65616" w:rsidRPr="006D6FF1">
        <w:rPr>
          <w:rFonts w:ascii="Times New Roman" w:hAnsi="Times New Roman" w:cs="Times New Roman"/>
        </w:rPr>
        <w:t xml:space="preserve">, </w:t>
      </w:r>
      <w:r w:rsidR="008161BA">
        <w:rPr>
          <w:rFonts w:ascii="Times New Roman" w:hAnsi="Times New Roman" w:cs="Times New Roman"/>
        </w:rPr>
        <w:t>Бимал</w:t>
      </w:r>
      <w:r w:rsidR="00E65616" w:rsidRPr="006D6FF1">
        <w:rPr>
          <w:rFonts w:ascii="Times New Roman" w:hAnsi="Times New Roman" w:cs="Times New Roman"/>
        </w:rPr>
        <w:t xml:space="preserve"> - </w:t>
      </w:r>
      <w:r w:rsidR="008161BA">
        <w:rPr>
          <w:rFonts w:ascii="Times New Roman" w:hAnsi="Times New Roman" w:cs="Times New Roman"/>
        </w:rPr>
        <w:t>Брчко</w:t>
      </w:r>
      <w:r w:rsidR="00E65616" w:rsidRPr="006D6FF1">
        <w:rPr>
          <w:rFonts w:ascii="Times New Roman" w:hAnsi="Times New Roman" w:cs="Times New Roman"/>
        </w:rPr>
        <w:t xml:space="preserve">, </w:t>
      </w:r>
      <w:r w:rsidR="008161BA">
        <w:rPr>
          <w:rFonts w:ascii="Times New Roman" w:hAnsi="Times New Roman" w:cs="Times New Roman"/>
        </w:rPr>
        <w:t>Спортек</w:t>
      </w:r>
      <w:r w:rsidR="00E65616" w:rsidRPr="006D6FF1">
        <w:rPr>
          <w:rFonts w:ascii="Times New Roman" w:hAnsi="Times New Roman" w:cs="Times New Roman"/>
        </w:rPr>
        <w:t xml:space="preserve"> -</w:t>
      </w:r>
      <w:r w:rsidR="004D4C4F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Котор</w:t>
      </w:r>
      <w:r w:rsidR="004D4C4F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Варош</w:t>
      </w:r>
      <w:r w:rsidR="00E65616" w:rsidRPr="006D6FF1">
        <w:rPr>
          <w:rFonts w:ascii="Times New Roman" w:hAnsi="Times New Roman" w:cs="Times New Roman"/>
        </w:rPr>
        <w:t xml:space="preserve">, </w:t>
      </w:r>
      <w:r w:rsidR="008161BA">
        <w:rPr>
          <w:rFonts w:ascii="Times New Roman" w:hAnsi="Times New Roman" w:cs="Times New Roman"/>
        </w:rPr>
        <w:t>Подруми</w:t>
      </w:r>
      <w:r w:rsidR="00E65616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Вукоје</w:t>
      </w:r>
      <w:r w:rsidR="00E65616" w:rsidRPr="006D6FF1">
        <w:rPr>
          <w:rFonts w:ascii="Times New Roman" w:hAnsi="Times New Roman" w:cs="Times New Roman"/>
        </w:rPr>
        <w:t xml:space="preserve"> 1982 </w:t>
      </w:r>
      <w:r w:rsidR="006368E6">
        <w:rPr>
          <w:rFonts w:ascii="Times New Roman" w:hAnsi="Times New Roman" w:cs="Times New Roman"/>
        </w:rPr>
        <w:t>-</w:t>
      </w:r>
      <w:r w:rsidR="008161BA">
        <w:rPr>
          <w:rFonts w:ascii="Times New Roman" w:hAnsi="Times New Roman" w:cs="Times New Roman"/>
        </w:rPr>
        <w:t>Требиње</w:t>
      </w:r>
      <w:r w:rsidR="00465D47" w:rsidRPr="006D6FF1">
        <w:rPr>
          <w:rFonts w:ascii="Times New Roman" w:hAnsi="Times New Roman" w:cs="Times New Roman"/>
        </w:rPr>
        <w:t xml:space="preserve">. </w:t>
      </w:r>
    </w:p>
    <w:p w:rsidR="00B63D9A" w:rsidRPr="006D6FF1" w:rsidRDefault="00B63D9A" w:rsidP="00B63D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C5B" w:rsidRPr="006D6FF1" w:rsidRDefault="008161BA" w:rsidP="00C77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C81C5B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дневном</w:t>
      </w:r>
      <w:r w:rsidR="00C81C5B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реду</w:t>
      </w:r>
      <w:r w:rsidR="00C81C5B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сједнице</w:t>
      </w:r>
      <w:r w:rsidR="00E6144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C81C5B" w:rsidRPr="006D6FF1">
        <w:rPr>
          <w:rFonts w:ascii="Times New Roman" w:hAnsi="Times New Roman" w:cs="Times New Roman"/>
        </w:rPr>
        <w:t xml:space="preserve"> </w:t>
      </w:r>
      <w:r w:rsidR="00C111C8">
        <w:rPr>
          <w:rFonts w:ascii="Times New Roman" w:hAnsi="Times New Roman" w:cs="Times New Roman"/>
          <w:lang w:val="sr-Cyrl-BA"/>
        </w:rPr>
        <w:t xml:space="preserve">су </w:t>
      </w:r>
      <w:r w:rsidR="00C111C8">
        <w:rPr>
          <w:rFonts w:ascii="Times New Roman" w:hAnsi="Times New Roman" w:cs="Times New Roman"/>
        </w:rPr>
        <w:t>биле</w:t>
      </w:r>
      <w:r w:rsidR="00F67BF8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тема</w:t>
      </w:r>
      <w:r w:rsidR="009D48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9D48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односе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проблеме</w:t>
      </w:r>
      <w:r w:rsidR="00C81C5B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C81C5B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оптерећују</w:t>
      </w:r>
      <w:r w:rsidR="00C81C5B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C81C5B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отежавају</w:t>
      </w:r>
      <w:r w:rsidR="00C81C5B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пословање</w:t>
      </w:r>
      <w:r w:rsidR="00C81C5B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домаћих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произвођача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извозника</w:t>
      </w:r>
      <w:r w:rsidR="004D36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прије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свега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односи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833EB3" w:rsidRPr="006D6FF1">
        <w:rPr>
          <w:rFonts w:ascii="Times New Roman" w:hAnsi="Times New Roman" w:cs="Times New Roman"/>
        </w:rPr>
        <w:t xml:space="preserve"> </w:t>
      </w:r>
      <w:r w:rsidR="00041AE5">
        <w:rPr>
          <w:rFonts w:ascii="Times New Roman" w:hAnsi="Times New Roman" w:cs="Times New Roman"/>
        </w:rPr>
        <w:t>унапр</w:t>
      </w:r>
      <w:r>
        <w:rPr>
          <w:rFonts w:ascii="Times New Roman" w:hAnsi="Times New Roman" w:cs="Times New Roman"/>
        </w:rPr>
        <w:t>еђење</w:t>
      </w:r>
      <w:r w:rsidR="00833EB3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царинских</w:t>
      </w:r>
      <w:r w:rsidR="00833EB3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прописа</w:t>
      </w:r>
      <w:r w:rsidR="00833EB3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33EB3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поступака</w:t>
      </w:r>
      <w:r w:rsidR="00833EB3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Управе</w:t>
      </w:r>
      <w:r w:rsidR="00501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01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индиректно</w:t>
      </w:r>
      <w:r w:rsidR="00833EB3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опорезеивање</w:t>
      </w:r>
      <w:r w:rsidR="00833EB3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833EB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УИО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833EB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још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једном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истакнута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важности</w:t>
      </w:r>
      <w:r w:rsidR="00833EB3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коначног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провођења</w:t>
      </w:r>
      <w:r w:rsidR="00833EB3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Закона</w:t>
      </w:r>
      <w:r w:rsidR="00833EB3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833EB3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царинској</w:t>
      </w:r>
      <w:r w:rsidR="00833EB3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политици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833EB3" w:rsidRPr="006D6FF1">
        <w:rPr>
          <w:rFonts w:ascii="Times New Roman" w:hAnsi="Times New Roman" w:cs="Times New Roman"/>
        </w:rPr>
        <w:t>,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донесеног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још</w:t>
      </w:r>
      <w:r w:rsidR="00833EB3">
        <w:rPr>
          <w:rFonts w:ascii="Times New Roman" w:hAnsi="Times New Roman" w:cs="Times New Roman"/>
        </w:rPr>
        <w:t xml:space="preserve"> 2015. </w:t>
      </w:r>
      <w:r w:rsidR="00041AE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одине</w:t>
      </w:r>
      <w:r w:rsidR="00041AE5">
        <w:rPr>
          <w:rFonts w:ascii="Times New Roman" w:hAnsi="Times New Roman" w:cs="Times New Roman"/>
        </w:rPr>
        <w:t xml:space="preserve">, као и </w:t>
      </w:r>
      <w:r>
        <w:rPr>
          <w:rFonts w:ascii="Times New Roman" w:hAnsi="Times New Roman" w:cs="Times New Roman"/>
        </w:rPr>
        <w:t>доношење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свих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проведбених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аката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исти</w:t>
      </w:r>
      <w:r w:rsidR="00833E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E6144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донесен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низ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закључака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D48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неколико</w:t>
      </w:r>
      <w:r w:rsidR="009D48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иницијатива</w:t>
      </w:r>
      <w:r w:rsidR="00D0614E">
        <w:rPr>
          <w:rFonts w:ascii="Times New Roman" w:hAnsi="Times New Roman" w:cs="Times New Roman"/>
        </w:rPr>
        <w:t xml:space="preserve"> </w:t>
      </w:r>
      <w:r w:rsidR="00041AE5">
        <w:rPr>
          <w:rFonts w:ascii="Times New Roman" w:hAnsi="Times New Roman" w:cs="Times New Roman"/>
          <w:lang w:val="sr-Cyrl-BA"/>
        </w:rPr>
        <w:t xml:space="preserve">према </w:t>
      </w:r>
      <w:r>
        <w:rPr>
          <w:rFonts w:ascii="Times New Roman" w:hAnsi="Times New Roman" w:cs="Times New Roman"/>
        </w:rPr>
        <w:t>надлежним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институцијама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циљем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отклањања</w:t>
      </w:r>
      <w:r w:rsidR="00F67BF8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истих</w:t>
      </w:r>
      <w:r w:rsidR="00833EB3">
        <w:rPr>
          <w:rFonts w:ascii="Times New Roman" w:hAnsi="Times New Roman" w:cs="Times New Roman"/>
        </w:rPr>
        <w:t>.</w:t>
      </w:r>
    </w:p>
    <w:p w:rsidR="00C81C5B" w:rsidRPr="006D6FF1" w:rsidRDefault="00C81C5B" w:rsidP="00C7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D75" w:rsidRPr="006D6FF1" w:rsidRDefault="008161BA" w:rsidP="00070D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Чланови</w:t>
      </w:r>
      <w:r w:rsidR="00C773F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Извозног</w:t>
      </w:r>
      <w:r w:rsidR="00C773FE" w:rsidRPr="006D6FF1">
        <w:rPr>
          <w:rFonts w:ascii="Times New Roman" w:hAnsi="Times New Roman" w:cs="Times New Roman"/>
        </w:rPr>
        <w:t xml:space="preserve"> </w:t>
      </w:r>
      <w:r w:rsidR="00041AE5">
        <w:rPr>
          <w:rFonts w:ascii="Times New Roman" w:hAnsi="Times New Roman" w:cs="Times New Roman"/>
        </w:rPr>
        <w:t>савјета</w:t>
      </w:r>
      <w:r w:rsidR="00C773F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935B6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расправљали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проведеним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активностима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D0614E">
        <w:rPr>
          <w:rFonts w:ascii="Times New Roman" w:hAnsi="Times New Roman" w:cs="Times New Roman"/>
        </w:rPr>
        <w:t xml:space="preserve"> 2017. </w:t>
      </w:r>
      <w:r>
        <w:rPr>
          <w:rFonts w:ascii="Times New Roman" w:hAnsi="Times New Roman" w:cs="Times New Roman"/>
        </w:rPr>
        <w:t>години</w:t>
      </w:r>
      <w:r w:rsidR="00D061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реализацији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препорука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покренутих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иницијатива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према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надлежним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институцијама</w:t>
      </w:r>
      <w:r w:rsidR="00070DBC" w:rsidRPr="006D6F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C773F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Информацији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раду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Извозног</w:t>
      </w:r>
      <w:r w:rsidR="00070DBC" w:rsidRPr="006D6FF1">
        <w:rPr>
          <w:rFonts w:ascii="Times New Roman" w:hAnsi="Times New Roman" w:cs="Times New Roman"/>
        </w:rPr>
        <w:t xml:space="preserve"> </w:t>
      </w:r>
      <w:r w:rsidR="00041AE5">
        <w:rPr>
          <w:rFonts w:ascii="Times New Roman" w:hAnsi="Times New Roman" w:cs="Times New Roman"/>
        </w:rPr>
        <w:t>савјета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070DBC" w:rsidRPr="006D6FF1">
        <w:rPr>
          <w:rFonts w:ascii="Times New Roman" w:hAnsi="Times New Roman" w:cs="Times New Roman"/>
        </w:rPr>
        <w:t xml:space="preserve"> 2017. </w:t>
      </w:r>
      <w:r>
        <w:rPr>
          <w:rFonts w:ascii="Times New Roman" w:hAnsi="Times New Roman" w:cs="Times New Roman"/>
        </w:rPr>
        <w:t>годину</w:t>
      </w:r>
      <w:r w:rsidR="00070DBC" w:rsidRPr="006D6FF1">
        <w:rPr>
          <w:rFonts w:ascii="Times New Roman" w:hAnsi="Times New Roman" w:cs="Times New Roman"/>
        </w:rPr>
        <w:t xml:space="preserve"> </w:t>
      </w:r>
      <w:r w:rsidR="00442CDD" w:rsidRPr="006D6F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</w:t>
      </w:r>
      <w:r w:rsidR="00442CDD" w:rsidRPr="006D6FF1">
        <w:rPr>
          <w:rFonts w:ascii="Times New Roman" w:hAnsi="Times New Roman" w:cs="Times New Roman"/>
        </w:rPr>
        <w:t xml:space="preserve"> </w:t>
      </w:r>
      <w:r w:rsidR="00950881">
        <w:rPr>
          <w:rFonts w:ascii="Times New Roman" w:hAnsi="Times New Roman" w:cs="Times New Roman"/>
        </w:rPr>
        <w:t>даљ</w:t>
      </w:r>
      <w:r>
        <w:rPr>
          <w:rFonts w:ascii="Times New Roman" w:hAnsi="Times New Roman" w:cs="Times New Roman"/>
        </w:rPr>
        <w:t>ем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тексту</w:t>
      </w:r>
      <w:r w:rsidR="00442CDD" w:rsidRPr="006D6FF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Информација</w:t>
      </w:r>
      <w:r w:rsidR="00442CDD" w:rsidRPr="006D6FF1">
        <w:rPr>
          <w:rFonts w:ascii="Times New Roman" w:hAnsi="Times New Roman" w:cs="Times New Roman"/>
        </w:rPr>
        <w:t>)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усвојеној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D0614E">
        <w:rPr>
          <w:rFonts w:ascii="Times New Roman" w:hAnsi="Times New Roman" w:cs="Times New Roman"/>
        </w:rPr>
        <w:t xml:space="preserve"> </w:t>
      </w:r>
      <w:r w:rsidR="00041AE5">
        <w:rPr>
          <w:rFonts w:ascii="Times New Roman" w:hAnsi="Times New Roman" w:cs="Times New Roman"/>
          <w:lang w:val="sr-Cyrl-BA"/>
        </w:rPr>
        <w:t>Савјета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министара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почетком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године</w:t>
      </w:r>
      <w:r w:rsidR="00070DBC" w:rsidRPr="006D6F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Истакнуто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4D364C">
        <w:rPr>
          <w:rFonts w:ascii="Times New Roman" w:hAnsi="Times New Roman" w:cs="Times New Roman"/>
        </w:rPr>
        <w:t xml:space="preserve"> 2017. </w:t>
      </w:r>
      <w:r>
        <w:rPr>
          <w:rFonts w:ascii="Times New Roman" w:hAnsi="Times New Roman" w:cs="Times New Roman"/>
        </w:rPr>
        <w:t>години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покренуто</w:t>
      </w:r>
      <w:r w:rsidR="00581D28">
        <w:rPr>
          <w:rFonts w:ascii="Times New Roman" w:hAnsi="Times New Roman" w:cs="Times New Roman"/>
        </w:rPr>
        <w:t xml:space="preserve"> 25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иницијатива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препорука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неке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потпуности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реализиране</w:t>
      </w:r>
      <w:r w:rsidR="00833EB3">
        <w:rPr>
          <w:rFonts w:ascii="Times New Roman" w:hAnsi="Times New Roman" w:cs="Times New Roman"/>
        </w:rPr>
        <w:t>,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друге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фази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анализе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разматрања</w:t>
      </w:r>
      <w:r w:rsidR="00D0614E">
        <w:rPr>
          <w:rFonts w:ascii="Times New Roman" w:hAnsi="Times New Roman" w:cs="Times New Roman"/>
        </w:rPr>
        <w:t>.</w:t>
      </w:r>
      <w:r w:rsidR="00070DBC" w:rsidRPr="006D6FF1">
        <w:rPr>
          <w:rFonts w:ascii="Times New Roman" w:hAnsi="Times New Roman" w:cs="Times New Roman"/>
        </w:rPr>
        <w:t xml:space="preserve"> </w:t>
      </w:r>
      <w:r w:rsidR="00D820E9">
        <w:rPr>
          <w:rFonts w:ascii="Times New Roman" w:hAnsi="Times New Roman" w:cs="Times New Roman"/>
        </w:rPr>
        <w:t>Кон</w:t>
      </w:r>
      <w:r w:rsidR="00D820E9">
        <w:rPr>
          <w:rFonts w:ascii="Times New Roman" w:hAnsi="Times New Roman" w:cs="Times New Roman"/>
          <w:lang w:val="sr-Cyrl-BA"/>
        </w:rPr>
        <w:t>статовано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резултати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рада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задовољавајући</w:t>
      </w:r>
      <w:r w:rsidR="006368E6">
        <w:rPr>
          <w:rFonts w:ascii="Times New Roman" w:hAnsi="Times New Roman" w:cs="Times New Roman"/>
        </w:rPr>
        <w:t>,</w:t>
      </w:r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али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били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знатно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бољи</w:t>
      </w:r>
      <w:r w:rsidR="0010209F">
        <w:rPr>
          <w:rFonts w:ascii="Times New Roman" w:hAnsi="Times New Roman" w:cs="Times New Roman"/>
        </w:rPr>
        <w:t>,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смислу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D0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истакну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један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проблема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041AE5">
        <w:rPr>
          <w:rFonts w:ascii="Times New Roman" w:hAnsi="Times New Roman" w:cs="Times New Roman"/>
        </w:rPr>
        <w:t>a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којим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константно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сусрећу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раду</w:t>
      </w:r>
      <w:r w:rsidR="0010209F">
        <w:rPr>
          <w:rFonts w:ascii="Times New Roman" w:hAnsi="Times New Roman" w:cs="Times New Roman"/>
        </w:rPr>
        <w:t>,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недовољна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спремност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појединих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министарстава</w:t>
      </w:r>
      <w:r w:rsidR="00833EB3">
        <w:rPr>
          <w:rFonts w:ascii="Times New Roman" w:hAnsi="Times New Roman" w:cs="Times New Roman"/>
        </w:rPr>
        <w:t xml:space="preserve"> </w:t>
      </w:r>
      <w:r w:rsidR="004D364C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институција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одговоре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упућене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иницијативе</w:t>
      </w:r>
      <w:r w:rsidR="004D364C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препоруке</w:t>
      </w:r>
      <w:r w:rsidR="004D36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4D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подузимају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никакве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активности</w:t>
      </w:r>
      <w:r w:rsidR="00FD08E0" w:rsidRPr="006D6F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знатно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успорава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ограничава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резултате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Извозног</w:t>
      </w:r>
      <w:r w:rsidR="00FD08E0" w:rsidRPr="006D6FF1">
        <w:rPr>
          <w:rFonts w:ascii="Times New Roman" w:hAnsi="Times New Roman" w:cs="Times New Roman"/>
        </w:rPr>
        <w:t xml:space="preserve"> </w:t>
      </w:r>
      <w:r w:rsidR="00041AE5">
        <w:rPr>
          <w:rFonts w:ascii="Times New Roman" w:hAnsi="Times New Roman" w:cs="Times New Roman"/>
          <w:lang w:val="sr-Cyrl-BA"/>
        </w:rPr>
        <w:t>савјета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FD08E0" w:rsidRPr="006D6F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смислу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пуна</w:t>
      </w:r>
      <w:r w:rsidR="00FD08E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подршка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активностима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Министарства</w:t>
      </w:r>
      <w:r w:rsidR="00442CDD" w:rsidRPr="006D6F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Сектора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442CDD" w:rsidRPr="006D6FF1">
        <w:rPr>
          <w:rFonts w:ascii="Times New Roman" w:hAnsi="Times New Roman" w:cs="Times New Roman"/>
        </w:rPr>
        <w:t xml:space="preserve"> </w:t>
      </w:r>
      <w:r w:rsidR="00041AE5">
        <w:rPr>
          <w:rFonts w:ascii="Times New Roman" w:hAnsi="Times New Roman" w:cs="Times New Roman"/>
          <w:lang w:val="sr-Cyrl-BA"/>
        </w:rPr>
        <w:t xml:space="preserve">споњнотрговинску </w:t>
      </w:r>
      <w:r>
        <w:rPr>
          <w:rFonts w:ascii="Times New Roman" w:hAnsi="Times New Roman" w:cs="Times New Roman"/>
        </w:rPr>
        <w:t>политику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страна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улагања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активностима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јачању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капацитета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институционалне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улоге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Извозног</w:t>
      </w:r>
      <w:r w:rsidR="00442CDD" w:rsidRPr="006D6FF1">
        <w:rPr>
          <w:rFonts w:ascii="Times New Roman" w:hAnsi="Times New Roman" w:cs="Times New Roman"/>
        </w:rPr>
        <w:t xml:space="preserve"> </w:t>
      </w:r>
      <w:r w:rsidR="00041AE5">
        <w:rPr>
          <w:rFonts w:ascii="Times New Roman" w:hAnsi="Times New Roman" w:cs="Times New Roman"/>
          <w:lang w:val="sr-Cyrl-BA"/>
        </w:rPr>
        <w:t>савјета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442CDD" w:rsidRPr="006D6F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подршка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предложеним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пројектима</w:t>
      </w:r>
      <w:r w:rsidR="004D364C">
        <w:rPr>
          <w:rFonts w:ascii="Times New Roman" w:hAnsi="Times New Roman" w:cs="Times New Roman"/>
        </w:rPr>
        <w:t xml:space="preserve"> </w:t>
      </w:r>
      <w:r w:rsidR="006368E6">
        <w:rPr>
          <w:rFonts w:ascii="Times New Roman" w:hAnsi="Times New Roman" w:cs="Times New Roman"/>
          <w:lang w:val="sr-Cyrl-BA"/>
        </w:rPr>
        <w:t xml:space="preserve">према </w:t>
      </w:r>
      <w:r w:rsidR="006368E6">
        <w:rPr>
          <w:rFonts w:ascii="Times New Roman" w:hAnsi="Times New Roman" w:cs="Times New Roman"/>
        </w:rPr>
        <w:t>Европској</w:t>
      </w:r>
      <w:r w:rsidR="004D364C">
        <w:rPr>
          <w:rFonts w:ascii="Times New Roman" w:hAnsi="Times New Roman" w:cs="Times New Roman"/>
        </w:rPr>
        <w:t xml:space="preserve"> </w:t>
      </w:r>
      <w:r w:rsidR="006368E6">
        <w:rPr>
          <w:rFonts w:ascii="Times New Roman" w:hAnsi="Times New Roman" w:cs="Times New Roman"/>
        </w:rPr>
        <w:t>унији</w:t>
      </w:r>
      <w:r w:rsidR="00442CDD" w:rsidRPr="006D6F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који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дали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стручну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помоћ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остваривању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тих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циљева</w:t>
      </w:r>
      <w:r w:rsidR="00442CDD" w:rsidRPr="006D6FF1">
        <w:rPr>
          <w:rFonts w:ascii="Times New Roman" w:hAnsi="Times New Roman" w:cs="Times New Roman"/>
        </w:rPr>
        <w:t>.</w:t>
      </w:r>
    </w:p>
    <w:p w:rsidR="00442CDD" w:rsidRPr="006D6FF1" w:rsidRDefault="00442CDD" w:rsidP="00893A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524D" w:rsidRPr="006D6FF1" w:rsidRDefault="008161BA" w:rsidP="00893A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</w:t>
      </w:r>
      <w:r w:rsidR="00D820E9">
        <w:rPr>
          <w:rFonts w:ascii="Times New Roman" w:hAnsi="Times New Roman" w:cs="Times New Roman"/>
          <w:lang w:val="sr-Cyrl-BA"/>
        </w:rPr>
        <w:t>ат</w:t>
      </w:r>
      <w:r>
        <w:rPr>
          <w:rFonts w:ascii="Times New Roman" w:hAnsi="Times New Roman" w:cs="Times New Roman"/>
        </w:rPr>
        <w:t>овано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83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реализована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препорука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односи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C6608B" w:rsidRPr="006D6FF1">
        <w:rPr>
          <w:rFonts w:ascii="Times New Roman" w:hAnsi="Times New Roman" w:cs="Times New Roman"/>
        </w:rPr>
        <w:t xml:space="preserve"> </w:t>
      </w:r>
      <w:r w:rsidR="00935B67" w:rsidRPr="006D6FF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Одлуку</w:t>
      </w:r>
      <w:r w:rsidR="0049524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49524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ослобађању</w:t>
      </w:r>
      <w:r w:rsidR="00102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102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плаћања</w:t>
      </w:r>
      <w:r w:rsidR="00102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царина</w:t>
      </w:r>
      <w:r w:rsidR="00102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опреме</w:t>
      </w:r>
      <w:r w:rsidR="0049524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49524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49524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увози</w:t>
      </w:r>
      <w:r w:rsidR="0049524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49524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нову</w:t>
      </w:r>
      <w:r w:rsidR="0049524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49524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проширење</w:t>
      </w:r>
      <w:r w:rsidR="00B029F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постојеће</w:t>
      </w:r>
      <w:r w:rsidR="00B029F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производње</w:t>
      </w:r>
      <w:r w:rsidR="00B029F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B029FE" w:rsidRPr="006D6FF1">
        <w:rPr>
          <w:rFonts w:ascii="Times New Roman" w:hAnsi="Times New Roman" w:cs="Times New Roman"/>
        </w:rPr>
        <w:t xml:space="preserve"> </w:t>
      </w:r>
      <w:r w:rsidR="006368E6">
        <w:rPr>
          <w:rFonts w:ascii="Times New Roman" w:hAnsi="Times New Roman" w:cs="Times New Roman"/>
        </w:rPr>
        <w:t>модернизују</w:t>
      </w:r>
      <w:r w:rsidR="0049524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постојеће</w:t>
      </w:r>
      <w:r w:rsidR="009D713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производне</w:t>
      </w:r>
      <w:r w:rsidR="009D713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технологије</w:t>
      </w:r>
      <w:r w:rsidR="00935B67" w:rsidRPr="006D6FF1">
        <w:rPr>
          <w:rFonts w:ascii="Times New Roman" w:hAnsi="Times New Roman" w:cs="Times New Roman"/>
        </w:rPr>
        <w:t>”</w:t>
      </w:r>
      <w:r w:rsidR="009D7137" w:rsidRPr="006D6FF1">
        <w:rPr>
          <w:rFonts w:ascii="Times New Roman" w:hAnsi="Times New Roman" w:cs="Times New Roman"/>
        </w:rPr>
        <w:t>,</w:t>
      </w:r>
      <w:r w:rsidR="00C6608B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35B6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72059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72059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ступила</w:t>
      </w:r>
      <w:r w:rsidR="00C6608B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C6608B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снагу</w:t>
      </w:r>
      <w:r w:rsidR="00935B67" w:rsidRPr="006D6FF1">
        <w:rPr>
          <w:rFonts w:ascii="Times New Roman" w:hAnsi="Times New Roman" w:cs="Times New Roman"/>
        </w:rPr>
        <w:t xml:space="preserve"> </w:t>
      </w:r>
      <w:r w:rsidR="00C6608B" w:rsidRPr="006D6FF1"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</w:rPr>
        <w:t>априла</w:t>
      </w:r>
      <w:r w:rsidR="0072059E" w:rsidRPr="006D6FF1">
        <w:rPr>
          <w:rFonts w:ascii="Times New Roman" w:hAnsi="Times New Roman" w:cs="Times New Roman"/>
        </w:rPr>
        <w:t xml:space="preserve"> </w:t>
      </w:r>
      <w:r w:rsidR="00935B67" w:rsidRPr="006D6FF1">
        <w:rPr>
          <w:rFonts w:ascii="Times New Roman" w:hAnsi="Times New Roman" w:cs="Times New Roman"/>
        </w:rPr>
        <w:t xml:space="preserve">2018. </w:t>
      </w:r>
      <w:r>
        <w:rPr>
          <w:rFonts w:ascii="Times New Roman" w:hAnsi="Times New Roman" w:cs="Times New Roman"/>
        </w:rPr>
        <w:t>године</w:t>
      </w:r>
      <w:r w:rsidR="00581D2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Ова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Одлука</w:t>
      </w:r>
      <w:r w:rsidR="00935B6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35B6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веома</w:t>
      </w:r>
      <w:r w:rsidR="00935B6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важна</w:t>
      </w:r>
      <w:r w:rsidR="00935B6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јер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сада</w:t>
      </w:r>
      <w:r w:rsidR="0072059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привредни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субјекти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моћи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увозити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нове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машине</w:t>
      </w:r>
      <w:r w:rsidR="00B029F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</w:t>
      </w:r>
      <w:r w:rsidR="00D820E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ему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325BD2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производњу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 w:rsidR="00FA7826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плаћања</w:t>
      </w:r>
      <w:r w:rsidR="00FA7826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царине</w:t>
      </w:r>
      <w:r w:rsidR="00FA7826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трећих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земаља</w:t>
      </w:r>
      <w:r w:rsidR="00315D75" w:rsidRPr="006D6FF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из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земаља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6368E6">
        <w:rPr>
          <w:rFonts w:ascii="Times New Roman" w:hAnsi="Times New Roman" w:cs="Times New Roman"/>
        </w:rPr>
        <w:t>a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којима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Босна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Херцеговина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нема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постписане</w:t>
      </w:r>
      <w:r w:rsidR="00315D7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уговоре</w:t>
      </w:r>
      <w:r w:rsidR="00FA7826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FA7826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слободној</w:t>
      </w:r>
      <w:r w:rsidR="00FA7826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трговини</w:t>
      </w:r>
      <w:r w:rsidR="00FA7826" w:rsidRPr="006D6FF1">
        <w:rPr>
          <w:rFonts w:ascii="Times New Roman" w:hAnsi="Times New Roman" w:cs="Times New Roman"/>
        </w:rPr>
        <w:t>)</w:t>
      </w:r>
      <w:r w:rsidR="00581D28">
        <w:rPr>
          <w:rFonts w:ascii="Times New Roman" w:hAnsi="Times New Roman" w:cs="Times New Roman"/>
        </w:rPr>
        <w:t>,</w:t>
      </w:r>
      <w:r w:rsidR="00E65616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што</w:t>
      </w:r>
      <w:r w:rsidR="00B029F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576F25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директно</w:t>
      </w:r>
      <w:r w:rsidR="00325BD2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смањити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трошкове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производње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35B6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повећати</w:t>
      </w:r>
      <w:r w:rsidR="00E65616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конкурентност</w:t>
      </w:r>
      <w:r w:rsidR="00E65616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домаће</w:t>
      </w:r>
      <w:r w:rsidR="00E65616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производње</w:t>
      </w:r>
      <w:r w:rsidR="00581D28">
        <w:rPr>
          <w:rFonts w:ascii="Times New Roman" w:hAnsi="Times New Roman" w:cs="Times New Roman"/>
        </w:rPr>
        <w:t>,</w:t>
      </w:r>
      <w:r w:rsidR="0049524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935B6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тиме</w:t>
      </w:r>
      <w:r w:rsidR="00935B67" w:rsidRPr="006D6FF1">
        <w:rPr>
          <w:rFonts w:ascii="Times New Roman" w:hAnsi="Times New Roman" w:cs="Times New Roman"/>
        </w:rPr>
        <w:t xml:space="preserve"> </w:t>
      </w:r>
      <w:r w:rsidR="00D820E9">
        <w:rPr>
          <w:rFonts w:ascii="Times New Roman" w:hAnsi="Times New Roman" w:cs="Times New Roman"/>
          <w:lang w:val="sr-Cyrl-BA"/>
        </w:rPr>
        <w:t xml:space="preserve">отворити могућности </w:t>
      </w:r>
      <w:r w:rsidR="00D820E9">
        <w:rPr>
          <w:rFonts w:ascii="Times New Roman" w:hAnsi="Times New Roman" w:cs="Times New Roman"/>
        </w:rPr>
        <w:t>повећања</w:t>
      </w:r>
      <w:r w:rsidR="00935B6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обим</w:t>
      </w:r>
      <w:r w:rsidR="00D820E9">
        <w:rPr>
          <w:rFonts w:ascii="Times New Roman" w:hAnsi="Times New Roman" w:cs="Times New Roman"/>
          <w:lang w:val="sr-Cyrl-BA"/>
        </w:rPr>
        <w:t>а</w:t>
      </w:r>
      <w:r w:rsidR="00FC4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производње</w:t>
      </w:r>
      <w:r w:rsidR="00935B6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9524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извоза</w:t>
      </w:r>
      <w:r w:rsidR="00935B67" w:rsidRPr="006D6FF1">
        <w:rPr>
          <w:rFonts w:ascii="Times New Roman" w:hAnsi="Times New Roman" w:cs="Times New Roman"/>
        </w:rPr>
        <w:t>.</w:t>
      </w:r>
      <w:r w:rsidR="0049524D" w:rsidRPr="006D6FF1">
        <w:rPr>
          <w:rFonts w:ascii="Times New Roman" w:hAnsi="Times New Roman" w:cs="Times New Roman"/>
        </w:rPr>
        <w:t xml:space="preserve"> </w:t>
      </w:r>
    </w:p>
    <w:p w:rsidR="00833EB3" w:rsidRDefault="00833EB3" w:rsidP="00833E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EB3" w:rsidRPr="006D6FF1" w:rsidRDefault="00D820E9" w:rsidP="00833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Такође</w:t>
      </w:r>
      <w:r w:rsidR="00833EB3" w:rsidRPr="006D6F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реализована </w:t>
      </w:r>
      <w:r w:rsidR="008161BA">
        <w:rPr>
          <w:rFonts w:ascii="Times New Roman" w:hAnsi="Times New Roman" w:cs="Times New Roman"/>
        </w:rPr>
        <w:t>је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препорука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да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се</w:t>
      </w:r>
      <w:r w:rsidR="00833EB3">
        <w:rPr>
          <w:rFonts w:ascii="Times New Roman" w:hAnsi="Times New Roman" w:cs="Times New Roman"/>
        </w:rPr>
        <w:t xml:space="preserve"> “</w:t>
      </w:r>
      <w:r w:rsidR="008161BA">
        <w:rPr>
          <w:rFonts w:ascii="Times New Roman" w:hAnsi="Times New Roman" w:cs="Times New Roman"/>
        </w:rPr>
        <w:t>Одлука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о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привременој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суспензији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привременом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смањењу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царинских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стопа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код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увоза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одређених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роба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за</w:t>
      </w:r>
      <w:r w:rsidR="00833EB3" w:rsidRPr="006D6FF1">
        <w:rPr>
          <w:rFonts w:ascii="Times New Roman" w:hAnsi="Times New Roman" w:cs="Times New Roman"/>
        </w:rPr>
        <w:t xml:space="preserve"> 2019. </w:t>
      </w:r>
      <w:r w:rsidR="008161BA">
        <w:rPr>
          <w:rFonts w:ascii="Times New Roman" w:hAnsi="Times New Roman" w:cs="Times New Roman"/>
        </w:rPr>
        <w:t>годину</w:t>
      </w:r>
      <w:r w:rsidR="00833EB3">
        <w:rPr>
          <w:rFonts w:ascii="Times New Roman" w:hAnsi="Times New Roman" w:cs="Times New Roman"/>
        </w:rPr>
        <w:t xml:space="preserve">” </w:t>
      </w:r>
      <w:r w:rsidR="008161BA">
        <w:rPr>
          <w:rFonts w:ascii="Times New Roman" w:hAnsi="Times New Roman" w:cs="Times New Roman"/>
        </w:rPr>
        <w:t>донесе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средином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текуће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године</w:t>
      </w:r>
      <w:r w:rsidR="00833EB3" w:rsidRPr="006D6FF1">
        <w:rPr>
          <w:rFonts w:ascii="Times New Roman" w:hAnsi="Times New Roman" w:cs="Times New Roman"/>
        </w:rPr>
        <w:t xml:space="preserve">, </w:t>
      </w:r>
      <w:r w:rsidR="008161BA">
        <w:rPr>
          <w:rFonts w:ascii="Times New Roman" w:hAnsi="Times New Roman" w:cs="Times New Roman"/>
        </w:rPr>
        <w:t>јер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је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lastRenderedPageBreak/>
        <w:t>досадашња</w:t>
      </w:r>
      <w:r w:rsidR="0010209F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пракса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да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се</w:t>
      </w:r>
      <w:r w:rsidR="00833EB3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ове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одлука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доносе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на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крају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године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за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наредну</w:t>
      </w:r>
      <w:r w:rsidR="0010209F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годину</w:t>
      </w:r>
      <w:r w:rsidR="0010209F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имала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значајних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недостатака</w:t>
      </w:r>
      <w:r w:rsidR="00833EB3" w:rsidRPr="006D6FF1">
        <w:rPr>
          <w:rFonts w:ascii="Times New Roman" w:hAnsi="Times New Roman" w:cs="Times New Roman"/>
        </w:rPr>
        <w:t xml:space="preserve">, </w:t>
      </w:r>
      <w:r w:rsidR="008161BA">
        <w:rPr>
          <w:rFonts w:ascii="Times New Roman" w:hAnsi="Times New Roman" w:cs="Times New Roman"/>
        </w:rPr>
        <w:t>прије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свега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ради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ограниченог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кратког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рока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трајања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исте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што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се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одражавало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на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преговоре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о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закључивању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пословних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уговора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са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страним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партнерима</w:t>
      </w:r>
      <w:r w:rsidR="00833EB3" w:rsidRPr="006D6FF1">
        <w:rPr>
          <w:rFonts w:ascii="Times New Roman" w:hAnsi="Times New Roman" w:cs="Times New Roman"/>
        </w:rPr>
        <w:t xml:space="preserve">, </w:t>
      </w:r>
      <w:r w:rsidR="008161BA">
        <w:rPr>
          <w:rFonts w:ascii="Times New Roman" w:hAnsi="Times New Roman" w:cs="Times New Roman"/>
        </w:rPr>
        <w:t>те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препорука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да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се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предметна</w:t>
      </w:r>
      <w:r w:rsidR="00833EB3" w:rsidRPr="006D6FF1">
        <w:rPr>
          <w:rFonts w:ascii="Times New Roman" w:hAnsi="Times New Roman" w:cs="Times New Roman"/>
        </w:rPr>
        <w:t xml:space="preserve"> </w:t>
      </w:r>
      <w:r w:rsidR="006368E6">
        <w:rPr>
          <w:rFonts w:ascii="Times New Roman" w:hAnsi="Times New Roman" w:cs="Times New Roman"/>
        </w:rPr>
        <w:t>O</w:t>
      </w:r>
      <w:r w:rsidR="008161BA">
        <w:rPr>
          <w:rFonts w:ascii="Times New Roman" w:hAnsi="Times New Roman" w:cs="Times New Roman"/>
        </w:rPr>
        <w:t>длука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прошири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</w:t>
      </w:r>
      <w:r w:rsidR="00833EB3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робама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из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металне</w:t>
      </w:r>
      <w:r w:rsidR="00833EB3" w:rsidRPr="006D6FF1">
        <w:rPr>
          <w:rFonts w:ascii="Times New Roman" w:hAnsi="Times New Roman" w:cs="Times New Roman"/>
        </w:rPr>
        <w:t xml:space="preserve">, </w:t>
      </w:r>
      <w:r w:rsidR="008161BA">
        <w:rPr>
          <w:rFonts w:ascii="Times New Roman" w:hAnsi="Times New Roman" w:cs="Times New Roman"/>
        </w:rPr>
        <w:t>дрвне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других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индустрија</w:t>
      </w:r>
      <w:r w:rsidR="00833EB3" w:rsidRPr="006D6FF1">
        <w:rPr>
          <w:rFonts w:ascii="Times New Roman" w:hAnsi="Times New Roman" w:cs="Times New Roman"/>
        </w:rPr>
        <w:t xml:space="preserve">, </w:t>
      </w:r>
      <w:r w:rsidR="008161BA">
        <w:rPr>
          <w:rFonts w:ascii="Times New Roman" w:hAnsi="Times New Roman" w:cs="Times New Roman"/>
        </w:rPr>
        <w:t>што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до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сада</w:t>
      </w:r>
      <w:r w:rsidR="00833EB3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углавном </w:t>
      </w:r>
      <w:r w:rsidR="008161BA">
        <w:rPr>
          <w:rFonts w:ascii="Times New Roman" w:hAnsi="Times New Roman" w:cs="Times New Roman"/>
        </w:rPr>
        <w:t>није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био</w:t>
      </w:r>
      <w:r w:rsidR="00833EB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случај</w:t>
      </w:r>
      <w:r w:rsidR="00833EB3" w:rsidRPr="006D6FF1">
        <w:rPr>
          <w:rFonts w:ascii="Times New Roman" w:hAnsi="Times New Roman" w:cs="Times New Roman"/>
        </w:rPr>
        <w:t>.</w:t>
      </w:r>
    </w:p>
    <w:p w:rsidR="0066160F" w:rsidRPr="006D6FF1" w:rsidRDefault="0066160F" w:rsidP="00893A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24E1" w:rsidRPr="006D6FF1" w:rsidRDefault="008161BA" w:rsidP="004824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Надаље</w:t>
      </w:r>
      <w:r w:rsidR="00581D28">
        <w:rPr>
          <w:rFonts w:ascii="Times New Roman" w:hAnsi="Times New Roman" w:cs="Times New Roman"/>
        </w:rPr>
        <w:t>,</w:t>
      </w:r>
      <w:r w:rsidR="006D7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препорука</w:t>
      </w:r>
      <w:r w:rsidR="006D7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D7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935B67" w:rsidRPr="006D6FF1">
        <w:rPr>
          <w:rFonts w:ascii="Times New Roman" w:hAnsi="Times New Roman" w:cs="Times New Roman"/>
        </w:rPr>
        <w:t xml:space="preserve"> </w:t>
      </w:r>
      <w:r w:rsidR="006368E6">
        <w:rPr>
          <w:rFonts w:ascii="Times New Roman" w:hAnsi="Times New Roman" w:cs="Times New Roman"/>
        </w:rPr>
        <w:t>провођењa</w:t>
      </w:r>
      <w:r w:rsidR="00935B6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Закона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екектронском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потпису</w:t>
      </w:r>
      <w:r w:rsidR="0058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833E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у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дијелу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односи</w:t>
      </w:r>
      <w:r w:rsidR="0066160F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66160F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r-HR"/>
        </w:rPr>
        <w:t>увођење</w:t>
      </w:r>
      <w:r w:rsidR="0066160F" w:rsidRPr="006D6FF1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електронског</w:t>
      </w:r>
      <w:r w:rsidR="0090062F">
        <w:rPr>
          <w:rFonts w:ascii="Times New Roman" w:hAnsi="Times New Roman" w:cs="Times New Roman"/>
          <w:lang w:val="hr-HR"/>
        </w:rPr>
        <w:t xml:space="preserve"> (</w:t>
      </w:r>
      <w:r>
        <w:rPr>
          <w:rFonts w:ascii="Times New Roman" w:hAnsi="Times New Roman" w:cs="Times New Roman"/>
          <w:lang w:val="hr-HR"/>
        </w:rPr>
        <w:t>беспапирног</w:t>
      </w:r>
      <w:r w:rsidR="0090062F">
        <w:rPr>
          <w:rFonts w:ascii="Times New Roman" w:hAnsi="Times New Roman" w:cs="Times New Roman"/>
          <w:lang w:val="hr-HR"/>
        </w:rPr>
        <w:t>)</w:t>
      </w:r>
      <w:r w:rsidR="0090062F" w:rsidRPr="006D6FF1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пословања</w:t>
      </w:r>
      <w:r w:rsidR="0098103B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у</w:t>
      </w:r>
      <w:r w:rsidR="0098103B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области</w:t>
      </w:r>
      <w:r w:rsidR="0090062F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царина</w:t>
      </w:r>
      <w:r w:rsidR="0090062F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и</w:t>
      </w:r>
      <w:r w:rsidR="0090062F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пореза</w:t>
      </w:r>
      <w:r w:rsidR="0066160F" w:rsidRPr="006D6FF1">
        <w:rPr>
          <w:rFonts w:ascii="Times New Roman" w:hAnsi="Times New Roman" w:cs="Times New Roman"/>
          <w:lang w:val="hr-HR"/>
        </w:rPr>
        <w:t>,</w:t>
      </w:r>
      <w:r w:rsidR="00581D28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и</w:t>
      </w:r>
      <w:r w:rsidR="0090062F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која</w:t>
      </w:r>
      <w:r w:rsidR="0090062F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треба</w:t>
      </w:r>
      <w:r w:rsidR="0090062F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убрзати</w:t>
      </w:r>
      <w:r w:rsidR="0098103B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процедуре</w:t>
      </w:r>
      <w:r w:rsidR="0098103B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и</w:t>
      </w:r>
      <w:r w:rsidR="0098103B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комуникацију</w:t>
      </w:r>
      <w:r w:rsidR="0066160F" w:rsidRPr="006D6FF1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надлежних</w:t>
      </w:r>
      <w:r w:rsidR="0066160F" w:rsidRPr="006D6FF1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институција</w:t>
      </w:r>
      <w:r w:rsidR="0066160F" w:rsidRPr="006D6FF1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и</w:t>
      </w:r>
      <w:r w:rsidR="0066160F" w:rsidRPr="006D6FF1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привредних</w:t>
      </w:r>
      <w:r w:rsidR="00581D28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субјекта</w:t>
      </w:r>
      <w:r w:rsidR="00581D28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је</w:t>
      </w:r>
      <w:r w:rsidR="00935B67" w:rsidRPr="006D6FF1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у</w:t>
      </w:r>
      <w:r w:rsidR="00935B67" w:rsidRPr="006D6FF1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завршној</w:t>
      </w:r>
      <w:r w:rsidR="00935B67" w:rsidRPr="006D6FF1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фази</w:t>
      </w:r>
      <w:r w:rsidR="004824E1" w:rsidRPr="006D6FF1">
        <w:rPr>
          <w:rFonts w:ascii="Times New Roman" w:hAnsi="Times New Roman" w:cs="Times New Roman"/>
          <w:lang w:val="hr-HR"/>
        </w:rPr>
        <w:t>.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</w:t>
      </w:r>
      <w:r w:rsidR="0010209F">
        <w:rPr>
          <w:rFonts w:ascii="Times New Roman" w:hAnsi="Times New Roman" w:cs="Times New Roman"/>
        </w:rPr>
        <w:t>,</w:t>
      </w:r>
      <w:r w:rsidR="00935B6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Министарство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комуникација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промета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успоставило</w:t>
      </w:r>
      <w:r w:rsidR="00442CDD" w:rsidRPr="006D6FF1">
        <w:rPr>
          <w:rFonts w:ascii="Times New Roman" w:hAnsi="Times New Roman" w:cs="Times New Roman"/>
        </w:rPr>
        <w:t xml:space="preserve"> </w:t>
      </w:r>
      <w:r w:rsidR="007424DA">
        <w:rPr>
          <w:rFonts w:ascii="Times New Roman" w:hAnsi="Times New Roman" w:cs="Times New Roman"/>
        </w:rPr>
        <w:t>Канцеларију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надзор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акредитирање</w:t>
      </w:r>
      <w:r w:rsidR="0090062F">
        <w:rPr>
          <w:rFonts w:ascii="Times New Roman" w:hAnsi="Times New Roman" w:cs="Times New Roman"/>
        </w:rPr>
        <w:t xml:space="preserve"> </w:t>
      </w:r>
      <w:r w:rsidR="007424DA">
        <w:rPr>
          <w:rFonts w:ascii="Times New Roman" w:hAnsi="Times New Roman" w:cs="Times New Roman"/>
        </w:rPr>
        <w:t>овјер</w:t>
      </w:r>
      <w:r w:rsidR="007424DA">
        <w:rPr>
          <w:rFonts w:ascii="Times New Roman" w:hAnsi="Times New Roman" w:cs="Times New Roman"/>
          <w:lang w:val="sr-Cyrl-BA"/>
        </w:rPr>
        <w:t>улаца</w:t>
      </w:r>
      <w:r w:rsidR="004824E1" w:rsidRPr="006D6FF1">
        <w:rPr>
          <w:rFonts w:ascii="Times New Roman" w:hAnsi="Times New Roman" w:cs="Times New Roman"/>
        </w:rPr>
        <w:t xml:space="preserve"> </w:t>
      </w:r>
      <w:r w:rsidR="00935B67" w:rsidRPr="006D6F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започе</w:t>
      </w:r>
      <w:r w:rsidR="007424DA">
        <w:rPr>
          <w:rFonts w:ascii="Times New Roman" w:hAnsi="Times New Roman" w:cs="Times New Roman"/>
          <w:lang w:val="sr-Cyrl-BA"/>
        </w:rPr>
        <w:t>л</w:t>
      </w:r>
      <w:r w:rsidR="006368E6">
        <w:rPr>
          <w:rFonts w:ascii="Times New Roman" w:hAnsi="Times New Roman" w:cs="Times New Roman"/>
        </w:rPr>
        <w:t>a</w:t>
      </w:r>
      <w:r w:rsidR="00935B67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7424DA">
        <w:rPr>
          <w:rFonts w:ascii="Times New Roman" w:hAnsi="Times New Roman" w:cs="Times New Roman"/>
          <w:lang w:val="sr-Cyrl-BA"/>
        </w:rPr>
        <w:t xml:space="preserve">а </w:t>
      </w:r>
      <w:r>
        <w:rPr>
          <w:rFonts w:ascii="Times New Roman" w:hAnsi="Times New Roman" w:cs="Times New Roman"/>
        </w:rPr>
        <w:t>радом</w:t>
      </w:r>
      <w:r w:rsidR="006368E6">
        <w:rPr>
          <w:rFonts w:ascii="Times New Roman" w:hAnsi="Times New Roman" w:cs="Times New Roman"/>
        </w:rPr>
        <w:t xml:space="preserve"> </w:t>
      </w:r>
      <w:r w:rsidR="00935B67" w:rsidRPr="006D6FF1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јануара</w:t>
      </w:r>
      <w:r w:rsidR="00935B67" w:rsidRPr="006D6FF1">
        <w:rPr>
          <w:rFonts w:ascii="Times New Roman" w:hAnsi="Times New Roman" w:cs="Times New Roman"/>
        </w:rPr>
        <w:t xml:space="preserve"> </w:t>
      </w:r>
      <w:r w:rsidR="004824E1" w:rsidRPr="006D6FF1">
        <w:rPr>
          <w:rFonts w:ascii="Times New Roman" w:hAnsi="Times New Roman" w:cs="Times New Roman"/>
        </w:rPr>
        <w:t xml:space="preserve">2018. </w:t>
      </w:r>
      <w:r>
        <w:rPr>
          <w:rFonts w:ascii="Times New Roman" w:hAnsi="Times New Roman" w:cs="Times New Roman"/>
        </w:rPr>
        <w:t>године</w:t>
      </w:r>
      <w:r w:rsidR="00935B67" w:rsidRPr="006D6FF1">
        <w:rPr>
          <w:rFonts w:ascii="Times New Roman" w:hAnsi="Times New Roman" w:cs="Times New Roman"/>
        </w:rPr>
        <w:t>)</w:t>
      </w:r>
      <w:r w:rsidR="0090062F">
        <w:rPr>
          <w:rFonts w:ascii="Times New Roman" w:hAnsi="Times New Roman" w:cs="Times New Roman"/>
        </w:rPr>
        <w:t xml:space="preserve"> </w:t>
      </w:r>
      <w:r w:rsidR="007424DA">
        <w:rPr>
          <w:rFonts w:ascii="Times New Roman" w:hAnsi="Times New Roman" w:cs="Times New Roman"/>
        </w:rPr>
        <w:t>која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8103B">
        <w:rPr>
          <w:rFonts w:ascii="Times New Roman" w:hAnsi="Times New Roman" w:cs="Times New Roman"/>
        </w:rPr>
        <w:t xml:space="preserve"> </w:t>
      </w:r>
      <w:r w:rsidR="007424DA">
        <w:rPr>
          <w:rFonts w:ascii="Times New Roman" w:hAnsi="Times New Roman" w:cs="Times New Roman"/>
        </w:rPr>
        <w:t>надлежна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разматрање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захтјева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упис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Евиденцију</w:t>
      </w:r>
      <w:r w:rsidR="0098103B">
        <w:rPr>
          <w:rFonts w:ascii="Times New Roman" w:hAnsi="Times New Roman" w:cs="Times New Roman"/>
        </w:rPr>
        <w:t xml:space="preserve"> </w:t>
      </w:r>
      <w:r w:rsidR="007424DA">
        <w:rPr>
          <w:rFonts w:ascii="Times New Roman" w:hAnsi="Times New Roman" w:cs="Times New Roman"/>
        </w:rPr>
        <w:t>овјерилаца</w:t>
      </w:r>
      <w:r w:rsidR="009006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УИО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90062F">
        <w:rPr>
          <w:rFonts w:ascii="Times New Roman" w:hAnsi="Times New Roman" w:cs="Times New Roman"/>
        </w:rPr>
        <w:t xml:space="preserve"> </w:t>
      </w:r>
      <w:r w:rsidR="00C111C8">
        <w:rPr>
          <w:rFonts w:ascii="Times New Roman" w:hAnsi="Times New Roman" w:cs="Times New Roman"/>
        </w:rPr>
        <w:t>добијање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дозволе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издавање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електронских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потписа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824E1" w:rsidRPr="006D6FF1">
        <w:rPr>
          <w:rFonts w:ascii="Times New Roman" w:hAnsi="Times New Roman" w:cs="Times New Roman"/>
        </w:rPr>
        <w:t xml:space="preserve"> </w:t>
      </w:r>
      <w:r w:rsidR="007424DA">
        <w:rPr>
          <w:rFonts w:ascii="Times New Roman" w:hAnsi="Times New Roman" w:cs="Times New Roman"/>
        </w:rPr>
        <w:t>квалификованих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потврда</w:t>
      </w:r>
      <w:r w:rsidR="004824E1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корисницима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УИО</w:t>
      </w:r>
      <w:r w:rsidR="00442CD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442CDD" w:rsidRPr="006D6FF1">
        <w:rPr>
          <w:rFonts w:ascii="Times New Roman" w:hAnsi="Times New Roman" w:cs="Times New Roman"/>
        </w:rPr>
        <w:t>.</w:t>
      </w:r>
    </w:p>
    <w:p w:rsidR="003C2250" w:rsidRPr="006D6FF1" w:rsidRDefault="003C2250" w:rsidP="003C2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08B" w:rsidRPr="006D6FF1" w:rsidRDefault="008161BA" w:rsidP="007205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Надаље</w:t>
      </w:r>
      <w:r w:rsidR="003C2250" w:rsidRPr="006D6FF1">
        <w:rPr>
          <w:rFonts w:ascii="Times New Roman" w:hAnsi="Times New Roman" w:cs="Times New Roman"/>
        </w:rPr>
        <w:t>,</w:t>
      </w:r>
      <w:r w:rsidR="0072059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иако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неколико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пута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достављана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иницијатива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УИО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72059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измјена</w:t>
      </w:r>
      <w:r w:rsidR="003C225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Закона</w:t>
      </w:r>
      <w:r w:rsidR="0072059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72059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порезу</w:t>
      </w:r>
      <w:r w:rsidR="0072059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72059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додатну</w:t>
      </w:r>
      <w:r w:rsidR="0072059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</w:t>
      </w:r>
      <w:r w:rsidR="0072059E" w:rsidRPr="006D6FF1">
        <w:rPr>
          <w:rFonts w:ascii="Times New Roman" w:hAnsi="Times New Roman" w:cs="Times New Roman"/>
        </w:rPr>
        <w:t xml:space="preserve"> </w:t>
      </w:r>
      <w:r w:rsidR="00C111C8">
        <w:rPr>
          <w:rFonts w:ascii="Times New Roman" w:hAnsi="Times New Roman" w:cs="Times New Roman"/>
          <w:lang w:val="sr-Cyrl-BA"/>
        </w:rPr>
        <w:t xml:space="preserve">БиХ </w:t>
      </w:r>
      <w:r>
        <w:rPr>
          <w:rFonts w:ascii="Times New Roman" w:hAnsi="Times New Roman" w:cs="Times New Roman"/>
        </w:rPr>
        <w:t>исте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нису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прихваћене</w:t>
      </w:r>
      <w:r w:rsidR="003C2250" w:rsidRPr="006D6F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овој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сједници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закључено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упути</w:t>
      </w:r>
      <w:r w:rsidR="003C225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поново</w:t>
      </w:r>
      <w:r w:rsidR="003C225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ова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иницијатива</w:t>
      </w:r>
      <w:r w:rsidR="00A714EE" w:rsidRPr="006D6FF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</w:t>
      </w:r>
      <w:r w:rsidR="007424DA">
        <w:rPr>
          <w:rFonts w:ascii="Times New Roman" w:hAnsi="Times New Roman" w:cs="Times New Roman"/>
        </w:rPr>
        <w:t>a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приједлозима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плаћање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пореза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додатну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помјери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7424DA">
        <w:rPr>
          <w:rFonts w:ascii="Times New Roman" w:hAnsi="Times New Roman" w:cs="Times New Roman"/>
        </w:rPr>
        <w:t>a</w:t>
      </w:r>
      <w:r w:rsidR="00A714EE" w:rsidRPr="006D6FF1">
        <w:rPr>
          <w:rFonts w:ascii="Times New Roman" w:hAnsi="Times New Roman" w:cs="Times New Roman"/>
        </w:rPr>
        <w:t xml:space="preserve"> 10. </w:t>
      </w:r>
      <w:r>
        <w:rPr>
          <w:rFonts w:ascii="Times New Roman" w:hAnsi="Times New Roman" w:cs="Times New Roman"/>
        </w:rPr>
        <w:t>у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мјесецу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крај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текућег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мјесеца</w:t>
      </w:r>
      <w:r w:rsidR="00A714EE" w:rsidRPr="006D6FF1">
        <w:rPr>
          <w:rFonts w:ascii="Times New Roman" w:hAnsi="Times New Roman" w:cs="Times New Roman"/>
        </w:rPr>
        <w:t>,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плаћа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наплаћеној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фактури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изданој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фактури</w:t>
      </w:r>
      <w:r w:rsidR="009006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скрати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времнски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рок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поврата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пореза</w:t>
      </w:r>
      <w:r w:rsidR="00A714EE" w:rsidRPr="006D6FF1">
        <w:rPr>
          <w:rFonts w:ascii="Times New Roman" w:hAnsi="Times New Roman" w:cs="Times New Roman"/>
        </w:rPr>
        <w:t>)</w:t>
      </w:r>
      <w:r w:rsidR="009810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будући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3C2250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8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припреми</w:t>
      </w:r>
      <w:r w:rsidR="00A714E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нови</w:t>
      </w:r>
      <w:r w:rsidR="0072059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</w:t>
      </w:r>
      <w:r w:rsidR="0072059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72059E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порезу</w:t>
      </w:r>
      <w:r w:rsidR="00ED014F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ED014F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дода</w:t>
      </w:r>
      <w:r w:rsidR="007424DA">
        <w:rPr>
          <w:rFonts w:ascii="Times New Roman" w:hAnsi="Times New Roman" w:cs="Times New Roman"/>
          <w:lang w:val="sr-Cyrl-BA"/>
        </w:rPr>
        <w:t>т</w:t>
      </w:r>
      <w:r>
        <w:rPr>
          <w:rFonts w:ascii="Times New Roman" w:hAnsi="Times New Roman" w:cs="Times New Roman"/>
        </w:rPr>
        <w:t>ну</w:t>
      </w:r>
      <w:r w:rsidR="00ED014F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</w:t>
      </w:r>
      <w:r w:rsidR="006368E6">
        <w:rPr>
          <w:rFonts w:ascii="Times New Roman" w:hAnsi="Times New Roman" w:cs="Times New Roman"/>
        </w:rPr>
        <w:t xml:space="preserve"> </w:t>
      </w:r>
      <w:r w:rsidR="006368E6">
        <w:rPr>
          <w:rFonts w:ascii="Times New Roman" w:hAnsi="Times New Roman" w:cs="Times New Roman"/>
          <w:lang w:val="sr-Cyrl-BA"/>
        </w:rPr>
        <w:t>БиХ</w:t>
      </w:r>
      <w:r w:rsidR="00ED014F" w:rsidRPr="006D6FF1">
        <w:rPr>
          <w:rFonts w:ascii="Times New Roman" w:hAnsi="Times New Roman" w:cs="Times New Roman"/>
        </w:rPr>
        <w:t>.</w:t>
      </w:r>
    </w:p>
    <w:p w:rsidR="00893A2E" w:rsidRPr="006D6FF1" w:rsidRDefault="00893A2E" w:rsidP="00893A2E">
      <w:pPr>
        <w:pStyle w:val="NoSpacing"/>
        <w:rPr>
          <w:rFonts w:ascii="Times New Roman" w:hAnsi="Times New Roman"/>
        </w:rPr>
      </w:pPr>
    </w:p>
    <w:p w:rsidR="00585D35" w:rsidRPr="006D6FF1" w:rsidRDefault="008161BA" w:rsidP="00585D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Latn-BA"/>
        </w:rPr>
        <w:t>Иницијатива</w:t>
      </w:r>
      <w:r w:rsidR="0035673C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</w:t>
      </w:r>
      <w:r w:rsidR="00A714EE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рјешавања</w:t>
      </w:r>
      <w:r w:rsidR="00A714EE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проблема</w:t>
      </w:r>
      <w:r w:rsidR="0035673C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извоза</w:t>
      </w:r>
      <w:r w:rsidR="0035673C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бх</w:t>
      </w:r>
      <w:r w:rsidR="0035673C" w:rsidRPr="006D6FF1">
        <w:rPr>
          <w:rFonts w:ascii="Times New Roman" w:hAnsi="Times New Roman" w:cs="Times New Roman"/>
          <w:lang w:val="bs-Latn-BA"/>
        </w:rPr>
        <w:t xml:space="preserve">. </w:t>
      </w:r>
      <w:r>
        <w:rPr>
          <w:rFonts w:ascii="Times New Roman" w:hAnsi="Times New Roman" w:cs="Times New Roman"/>
          <w:lang w:val="bs-Latn-BA"/>
        </w:rPr>
        <w:t>пива</w:t>
      </w:r>
      <w:r w:rsidR="0098103B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98103B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Републику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Србију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 w:rsidR="006368E6">
        <w:rPr>
          <w:rFonts w:ascii="Times New Roman" w:hAnsi="Times New Roman" w:cs="Times New Roman"/>
          <w:lang w:val="sr-Cyrl-BA"/>
        </w:rPr>
        <w:t xml:space="preserve">у </w:t>
      </w:r>
      <w:r w:rsidR="006368E6">
        <w:rPr>
          <w:rFonts w:ascii="Times New Roman" w:hAnsi="Times New Roman" w:cs="Times New Roman"/>
          <w:lang w:val="bs-Latn-BA"/>
        </w:rPr>
        <w:t>суштини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 w:rsidR="006368E6">
        <w:rPr>
          <w:rFonts w:ascii="Times New Roman" w:hAnsi="Times New Roman" w:cs="Times New Roman"/>
          <w:lang w:val="bs-Latn-BA"/>
        </w:rPr>
        <w:t>су</w:t>
      </w:r>
      <w:r w:rsidR="00A714EE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ријешен</w:t>
      </w:r>
      <w:r w:rsidR="006368E6">
        <w:rPr>
          <w:rFonts w:ascii="Times New Roman" w:hAnsi="Times New Roman" w:cs="Times New Roman"/>
          <w:lang w:val="sr-Cyrl-BA"/>
        </w:rPr>
        <w:t>и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потписивањем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Протокола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укидању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нецаринских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баријера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између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Босне</w:t>
      </w:r>
      <w:r w:rsidR="0098103B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98103B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Херцеговине</w:t>
      </w:r>
      <w:r w:rsidR="0098103B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Републике</w:t>
      </w:r>
      <w:r w:rsidR="0098103B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Србије</w:t>
      </w:r>
      <w:r w:rsidR="0098103B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али</w:t>
      </w:r>
      <w:r w:rsidR="0098103B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98103B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остао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проблем</w:t>
      </w:r>
      <w:r w:rsidR="0035673C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који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истакнут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овој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сједници</w:t>
      </w:r>
      <w:r w:rsidR="0004198D">
        <w:rPr>
          <w:rFonts w:ascii="Times New Roman" w:hAnsi="Times New Roman" w:cs="Times New Roman"/>
          <w:lang w:val="bs-Latn-BA"/>
        </w:rPr>
        <w:t>,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а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односи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се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тренд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значајног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пада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увозних</w:t>
      </w:r>
      <w:r w:rsidR="0035673C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цијена</w:t>
      </w:r>
      <w:r w:rsidR="0035673C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пива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Републике</w:t>
      </w:r>
      <w:r w:rsidR="0004198D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Србије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</w:rPr>
        <w:t>са</w:t>
      </w:r>
      <w:r w:rsidR="00D03E38" w:rsidRPr="006D6FF1">
        <w:rPr>
          <w:rFonts w:ascii="Times New Roman" w:hAnsi="Times New Roman" w:cs="Times New Roman"/>
        </w:rPr>
        <w:t xml:space="preserve"> 0,948 </w:t>
      </w:r>
      <w:r>
        <w:rPr>
          <w:rFonts w:ascii="Times New Roman" w:hAnsi="Times New Roman" w:cs="Times New Roman"/>
        </w:rPr>
        <w:t>КМ</w:t>
      </w:r>
      <w:r w:rsidR="00D03E38" w:rsidRPr="006D6F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л</w:t>
      </w:r>
      <w:r w:rsidR="00D03E38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D03E38" w:rsidRPr="006D6FF1">
        <w:rPr>
          <w:rFonts w:ascii="Times New Roman" w:hAnsi="Times New Roman" w:cs="Times New Roman"/>
        </w:rPr>
        <w:t xml:space="preserve"> 2015. </w:t>
      </w:r>
      <w:r>
        <w:rPr>
          <w:rFonts w:ascii="Times New Roman" w:hAnsi="Times New Roman" w:cs="Times New Roman"/>
        </w:rPr>
        <w:t>години</w:t>
      </w:r>
      <w:r w:rsidR="00D03E38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D03E38" w:rsidRPr="006D6FF1">
        <w:rPr>
          <w:rFonts w:ascii="Times New Roman" w:hAnsi="Times New Roman" w:cs="Times New Roman"/>
        </w:rPr>
        <w:t xml:space="preserve"> 0,422 </w:t>
      </w:r>
      <w:r>
        <w:rPr>
          <w:rFonts w:ascii="Times New Roman" w:hAnsi="Times New Roman" w:cs="Times New Roman"/>
        </w:rPr>
        <w:t>КМ</w:t>
      </w:r>
      <w:r w:rsidR="00D03E38" w:rsidRPr="006D6F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л</w:t>
      </w:r>
      <w:r w:rsidR="00D03E38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04198D">
        <w:rPr>
          <w:rFonts w:ascii="Times New Roman" w:hAnsi="Times New Roman" w:cs="Times New Roman"/>
        </w:rPr>
        <w:t xml:space="preserve"> </w:t>
      </w:r>
      <w:r w:rsidR="00D03E38" w:rsidRPr="006D6FF1">
        <w:rPr>
          <w:rFonts w:ascii="Times New Roman" w:hAnsi="Times New Roman" w:cs="Times New Roman"/>
        </w:rPr>
        <w:t>2018</w:t>
      </w:r>
      <w:r w:rsidR="009006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години</w:t>
      </w:r>
      <w:r w:rsidR="00D03E38" w:rsidRPr="006D6FF1">
        <w:rPr>
          <w:rFonts w:ascii="Times New Roman" w:hAnsi="Times New Roman" w:cs="Times New Roman"/>
          <w:lang w:val="bs-Latn-BA"/>
        </w:rPr>
        <w:t xml:space="preserve"> (</w:t>
      </w:r>
      <w:r>
        <w:rPr>
          <w:rFonts w:ascii="Times New Roman" w:hAnsi="Times New Roman" w:cs="Times New Roman"/>
          <w:lang w:val="bs-Latn-BA"/>
        </w:rPr>
        <w:t>пад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око</w:t>
      </w:r>
      <w:r w:rsidR="0004198D">
        <w:rPr>
          <w:rFonts w:ascii="Times New Roman" w:hAnsi="Times New Roman" w:cs="Times New Roman"/>
          <w:lang w:val="bs-Latn-BA"/>
        </w:rPr>
        <w:t xml:space="preserve"> 54,0%), </w:t>
      </w:r>
      <w:r>
        <w:rPr>
          <w:rFonts w:ascii="Times New Roman" w:hAnsi="Times New Roman" w:cs="Times New Roman"/>
          <w:lang w:val="bs-Latn-BA"/>
        </w:rPr>
        <w:t>док</w:t>
      </w:r>
      <w:r w:rsidR="0004198D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</w:t>
      </w:r>
      <w:r w:rsidR="0004198D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увозне</w:t>
      </w:r>
      <w:r w:rsidR="0004198D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цијене</w:t>
      </w:r>
      <w:r w:rsidR="0004198D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пива</w:t>
      </w:r>
      <w:r w:rsidR="0004198D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</w:t>
      </w:r>
      <w:r w:rsidR="0004198D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других</w:t>
      </w:r>
      <w:r w:rsidR="0004198D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земаља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остале</w:t>
      </w:r>
      <w:r w:rsidR="0004198D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готово</w:t>
      </w:r>
      <w:r w:rsidR="004D364C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исте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том</w:t>
      </w:r>
      <w:r w:rsidR="00D03E38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периоду</w:t>
      </w:r>
      <w:r w:rsidR="00D03E38" w:rsidRPr="006D6FF1">
        <w:rPr>
          <w:rFonts w:ascii="Times New Roman" w:hAnsi="Times New Roman" w:cs="Times New Roman"/>
          <w:lang w:val="bs-Latn-BA"/>
        </w:rPr>
        <w:t xml:space="preserve">. </w:t>
      </w:r>
      <w:r w:rsidR="007424DA">
        <w:rPr>
          <w:rFonts w:ascii="Times New Roman" w:hAnsi="Times New Roman" w:cs="Times New Roman"/>
          <w:lang w:val="bs-Latn-BA"/>
        </w:rPr>
        <w:t>Извози</w:t>
      </w:r>
      <w:r w:rsidR="00C71CCF" w:rsidRPr="006D6FF1">
        <w:rPr>
          <w:rFonts w:ascii="Times New Roman" w:hAnsi="Times New Roman" w:cs="Times New Roman"/>
          <w:lang w:val="bs-Latn-BA"/>
        </w:rPr>
        <w:t xml:space="preserve"> </w:t>
      </w:r>
      <w:r w:rsidR="007424DA">
        <w:rPr>
          <w:rFonts w:ascii="Times New Roman" w:hAnsi="Times New Roman" w:cs="Times New Roman"/>
          <w:lang w:val="bs-Latn-BA"/>
        </w:rPr>
        <w:t>савјет</w:t>
      </w:r>
      <w:r w:rsidR="00C71CCF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C71CCF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се</w:t>
      </w:r>
      <w:r w:rsidR="00C71CCF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више</w:t>
      </w:r>
      <w:r w:rsidR="00C71CCF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пута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 w:rsidR="007424DA">
        <w:rPr>
          <w:rFonts w:ascii="Times New Roman" w:hAnsi="Times New Roman" w:cs="Times New Roman"/>
          <w:lang w:val="bs-Latn-BA"/>
        </w:rPr>
        <w:t>обраћа</w:t>
      </w:r>
      <w:r>
        <w:rPr>
          <w:rFonts w:ascii="Times New Roman" w:hAnsi="Times New Roman" w:cs="Times New Roman"/>
          <w:lang w:val="bs-Latn-BA"/>
        </w:rPr>
        <w:t>о</w:t>
      </w:r>
      <w:r w:rsidR="0004198D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УИО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6D74AD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вези</w:t>
      </w:r>
      <w:r w:rsidR="0004198D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овог</w:t>
      </w:r>
      <w:r w:rsidR="0004198D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проблема</w:t>
      </w:r>
      <w:r w:rsidR="0004198D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наводећи</w:t>
      </w:r>
      <w:r w:rsidR="0090062F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90062F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исти</w:t>
      </w:r>
      <w:r w:rsidR="0090062F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има</w:t>
      </w:r>
      <w:r w:rsidR="0090062F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негативне</w:t>
      </w:r>
      <w:r w:rsidR="0090062F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посљедице</w:t>
      </w:r>
      <w:r w:rsidR="004D364C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</w:rPr>
        <w:t>на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домаћу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производњу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конкурентност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домаћег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пива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тржишту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пива</w:t>
      </w:r>
      <w:r w:rsidR="0004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04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Босни</w:t>
      </w:r>
      <w:r w:rsidR="0004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4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Херцеговини</w:t>
      </w:r>
      <w:r w:rsidR="0004198D" w:rsidRPr="006D6F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овај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имати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посљедицу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смањење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износа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прикупљенх</w:t>
      </w:r>
      <w:r w:rsidR="009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пореза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F33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других</w:t>
      </w:r>
      <w:r w:rsidR="00AF339A">
        <w:rPr>
          <w:rFonts w:ascii="Times New Roman" w:hAnsi="Times New Roman" w:cs="Times New Roman"/>
        </w:rPr>
        <w:t xml:space="preserve"> </w:t>
      </w:r>
      <w:r w:rsidR="007424DA">
        <w:rPr>
          <w:rFonts w:ascii="Times New Roman" w:hAnsi="Times New Roman" w:cs="Times New Roman"/>
          <w:lang w:val="sr-Cyrl-BA"/>
        </w:rPr>
        <w:t>дажбина</w:t>
      </w:r>
      <w:r w:rsidR="00AF33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мање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пореске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основице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обрачун</w:t>
      </w:r>
      <w:r w:rsidR="0004198D">
        <w:rPr>
          <w:rFonts w:ascii="Times New Roman" w:hAnsi="Times New Roman" w:cs="Times New Roman"/>
          <w:lang w:val="bs-Latn-BA"/>
        </w:rPr>
        <w:t>.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</w:p>
    <w:p w:rsidR="00C71CCF" w:rsidRPr="006D6FF1" w:rsidRDefault="00C71CCF" w:rsidP="00424B91">
      <w:pPr>
        <w:pStyle w:val="BodyText"/>
        <w:rPr>
          <w:rFonts w:ascii="Times New Roman" w:hAnsi="Times New Roman"/>
          <w:sz w:val="22"/>
          <w:szCs w:val="22"/>
        </w:rPr>
      </w:pPr>
    </w:p>
    <w:p w:rsidR="00897E3F" w:rsidRPr="006D6FF1" w:rsidRDefault="008161BA" w:rsidP="00424B91">
      <w:pPr>
        <w:pStyle w:val="BodyText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</w:rPr>
        <w:t>Проблем</w:t>
      </w:r>
      <w:r w:rsidR="00D03E38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</w:t>
      </w:r>
      <w:r w:rsidR="007424DA">
        <w:rPr>
          <w:rFonts w:ascii="Times New Roman" w:hAnsi="Times New Roman"/>
          <w:sz w:val="22"/>
          <w:szCs w:val="22"/>
          <w:lang w:val="sr-Cyrl-BA"/>
        </w:rPr>
        <w:t>а</w:t>
      </w:r>
      <w:r w:rsidR="00D03E38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извозом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бх</w:t>
      </w:r>
      <w:r w:rsidR="004824E1" w:rsidRPr="006D6FF1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вина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</w:t>
      </w:r>
      <w:r w:rsidR="00D03E38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Републику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Хрватску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даље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присутан</w:t>
      </w:r>
      <w:r w:rsidR="004778A2" w:rsidRPr="006D6FF1">
        <w:rPr>
          <w:rFonts w:ascii="Times New Roman" w:hAnsi="Times New Roman"/>
          <w:sz w:val="22"/>
          <w:szCs w:val="22"/>
        </w:rPr>
        <w:t xml:space="preserve"> </w:t>
      </w:r>
      <w:r w:rsidR="0004198D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иако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такви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проблеми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са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извозом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бх</w:t>
      </w:r>
      <w:r w:rsidR="0004198D">
        <w:rPr>
          <w:rFonts w:ascii="Times New Roman" w:hAnsi="Times New Roman"/>
          <w:sz w:val="22"/>
          <w:szCs w:val="22"/>
        </w:rPr>
        <w:t xml:space="preserve">. </w:t>
      </w:r>
      <w:r w:rsidR="007424DA">
        <w:rPr>
          <w:rFonts w:ascii="Times New Roman" w:hAnsi="Times New Roman"/>
          <w:sz w:val="22"/>
          <w:szCs w:val="22"/>
          <w:lang w:val="sr-Cyrl-BA"/>
        </w:rPr>
        <w:t xml:space="preserve">вина </w:t>
      </w:r>
      <w:r>
        <w:rPr>
          <w:rFonts w:ascii="Times New Roman" w:hAnsi="Times New Roman"/>
          <w:sz w:val="22"/>
          <w:szCs w:val="22"/>
        </w:rPr>
        <w:t>не</w:t>
      </w:r>
      <w:r w:rsidR="004778A2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постоје</w:t>
      </w:r>
      <w:r w:rsidR="004778A2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</w:t>
      </w:r>
      <w:r w:rsidR="004778A2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осталим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земљ</w:t>
      </w:r>
      <w:r w:rsidR="006368E6">
        <w:rPr>
          <w:rFonts w:ascii="Times New Roman" w:hAnsi="Times New Roman"/>
          <w:sz w:val="22"/>
          <w:szCs w:val="22"/>
          <w:lang w:val="sr-Cyrl-BA"/>
        </w:rPr>
        <w:t>а</w:t>
      </w:r>
      <w:r>
        <w:rPr>
          <w:rFonts w:ascii="Times New Roman" w:hAnsi="Times New Roman"/>
          <w:sz w:val="22"/>
          <w:szCs w:val="22"/>
        </w:rPr>
        <w:t>ма</w:t>
      </w:r>
      <w:r w:rsidR="004778A2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ЕУ</w:t>
      </w:r>
      <w:r w:rsidR="004778A2" w:rsidRPr="006D6FF1">
        <w:rPr>
          <w:rFonts w:ascii="Times New Roman" w:hAnsi="Times New Roman"/>
          <w:sz w:val="22"/>
          <w:szCs w:val="22"/>
        </w:rPr>
        <w:t>)</w:t>
      </w:r>
      <w:r w:rsidR="00897E3F" w:rsidRPr="006D6FF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те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подржана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иницијатива</w:t>
      </w:r>
      <w:r w:rsidR="00C71CC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</w:t>
      </w:r>
      <w:r w:rsidR="00C71CC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одржавања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билатералног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састанка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ресорних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министара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ових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земаља</w:t>
      </w:r>
      <w:r w:rsidR="00424B91" w:rsidRPr="006D6FF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имајући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виду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</w:t>
      </w:r>
      <w:r w:rsidR="004778A2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чињеницу</w:t>
      </w:r>
      <w:r w:rsidR="004778A2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покривеност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 w:rsidR="00B24F12">
        <w:rPr>
          <w:rFonts w:ascii="Times New Roman" w:hAnsi="Times New Roman"/>
          <w:sz w:val="22"/>
          <w:szCs w:val="22"/>
          <w:lang w:val="sr-Cyrl-BA"/>
        </w:rPr>
        <w:t>ом</w:t>
      </w:r>
      <w:r>
        <w:rPr>
          <w:rFonts w:ascii="Times New Roman" w:hAnsi="Times New Roman"/>
          <w:sz w:val="22"/>
          <w:szCs w:val="22"/>
        </w:rPr>
        <w:t>увоза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бх</w:t>
      </w:r>
      <w:r w:rsidR="0004198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вина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 w:rsidR="007424DA">
        <w:rPr>
          <w:rFonts w:ascii="Times New Roman" w:hAnsi="Times New Roman"/>
          <w:sz w:val="22"/>
          <w:szCs w:val="22"/>
        </w:rPr>
        <w:t>Републ</w:t>
      </w:r>
      <w:r w:rsidR="007424DA">
        <w:rPr>
          <w:rFonts w:ascii="Times New Roman" w:hAnsi="Times New Roman"/>
          <w:sz w:val="22"/>
          <w:szCs w:val="22"/>
          <w:lang w:val="sr-Cyrl-BA"/>
        </w:rPr>
        <w:t>ику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Хрватску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само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око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 w:rsidR="00ED128B">
        <w:rPr>
          <w:rFonts w:ascii="Times New Roman" w:hAnsi="Times New Roman"/>
          <w:sz w:val="22"/>
          <w:szCs w:val="22"/>
        </w:rPr>
        <w:t>10,0-15,0%</w:t>
      </w:r>
      <w:r w:rsidR="009A33DE" w:rsidRPr="006D6FF1">
        <w:rPr>
          <w:rFonts w:ascii="Times New Roman" w:hAnsi="Times New Roman"/>
          <w:sz w:val="22"/>
          <w:szCs w:val="22"/>
        </w:rPr>
        <w:t>.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 w:rsidR="00B24F12">
        <w:rPr>
          <w:rFonts w:ascii="Times New Roman" w:hAnsi="Times New Roman"/>
          <w:sz w:val="22"/>
          <w:szCs w:val="22"/>
        </w:rPr>
        <w:t>Такође</w:t>
      </w:r>
      <w:r w:rsidR="004778A2" w:rsidRPr="006D6FF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наглашена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потреба</w:t>
      </w:r>
      <w:r w:rsidR="00C71CC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убрзаног</w:t>
      </w:r>
      <w:r w:rsidR="001020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усклађивања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прописа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Босне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Херцеговине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</w:t>
      </w:r>
      <w:r w:rsidR="009A33DE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овој</w:t>
      </w:r>
      <w:r w:rsidR="009A33DE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области</w:t>
      </w:r>
      <w:r w:rsidR="009A33DE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</w:t>
      </w:r>
      <w:r w:rsidR="00B24F12">
        <w:rPr>
          <w:rFonts w:ascii="Times New Roman" w:hAnsi="Times New Roman"/>
          <w:sz w:val="22"/>
          <w:szCs w:val="22"/>
          <w:lang w:val="sr-Cyrl-BA"/>
        </w:rPr>
        <w:t>а</w:t>
      </w:r>
      <w:r w:rsidR="009A33DE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правном</w:t>
      </w:r>
      <w:r w:rsidR="009A33DE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стечевином</w:t>
      </w:r>
      <w:r w:rsidR="006D74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Европске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уније</w:t>
      </w:r>
      <w:r w:rsidR="00897E3F" w:rsidRPr="006D6FF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у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смислу</w:t>
      </w:r>
      <w:r w:rsidR="004D36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доношења</w:t>
      </w:r>
      <w:r w:rsidR="004D36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новог</w:t>
      </w:r>
      <w:r w:rsidR="004D36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Закона</w:t>
      </w:r>
      <w:r w:rsidR="004D36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</w:t>
      </w:r>
      <w:r w:rsidR="004D36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вину</w:t>
      </w:r>
      <w:r w:rsidR="00ED128B">
        <w:rPr>
          <w:rFonts w:ascii="Times New Roman" w:hAnsi="Times New Roman"/>
          <w:sz w:val="22"/>
          <w:szCs w:val="22"/>
          <w:lang w:val="sr-Cyrl-BA"/>
        </w:rPr>
        <w:t xml:space="preserve"> БиХ</w:t>
      </w:r>
      <w:r w:rsidR="00B904DB" w:rsidRPr="006D6FF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као</w:t>
      </w:r>
      <w:r w:rsidR="00B904DB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</w:t>
      </w:r>
      <w:r w:rsidR="00B904DB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регулисање</w:t>
      </w:r>
      <w:r w:rsidR="000419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ознака</w:t>
      </w:r>
      <w:r w:rsidR="00ED128B">
        <w:rPr>
          <w:rFonts w:ascii="Times New Roman" w:hAnsi="Times New Roman"/>
          <w:sz w:val="22"/>
          <w:szCs w:val="22"/>
          <w:lang w:val="sr-Cyrl-BA"/>
        </w:rPr>
        <w:t xml:space="preserve"> /традиционалних израза/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географског</w:t>
      </w:r>
      <w:r w:rsidR="006D74AD">
        <w:rPr>
          <w:rFonts w:ascii="Times New Roman" w:hAnsi="Times New Roman"/>
          <w:sz w:val="22"/>
          <w:szCs w:val="22"/>
        </w:rPr>
        <w:t xml:space="preserve"> </w:t>
      </w:r>
      <w:r w:rsidR="00B24F12">
        <w:rPr>
          <w:rFonts w:ascii="Times New Roman" w:hAnsi="Times New Roman"/>
          <w:sz w:val="22"/>
          <w:szCs w:val="22"/>
        </w:rPr>
        <w:t>пори</w:t>
      </w:r>
      <w:r>
        <w:rPr>
          <w:rFonts w:ascii="Times New Roman" w:hAnsi="Times New Roman"/>
          <w:sz w:val="22"/>
          <w:szCs w:val="22"/>
        </w:rPr>
        <w:t>јекла</w:t>
      </w:r>
      <w:r w:rsidR="00B904DB" w:rsidRPr="006D6FF1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ГИ</w:t>
      </w:r>
      <w:r w:rsidR="00B904DB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ознаке</w:t>
      </w:r>
      <w:r w:rsidR="00B904DB" w:rsidRPr="006D6FF1">
        <w:rPr>
          <w:rFonts w:ascii="Times New Roman" w:hAnsi="Times New Roman"/>
          <w:sz w:val="22"/>
          <w:szCs w:val="22"/>
        </w:rPr>
        <w:t xml:space="preserve"> </w:t>
      </w:r>
      <w:r w:rsidR="00B24F12" w:rsidRPr="006D6FF1">
        <w:rPr>
          <w:rFonts w:ascii="Times New Roman" w:hAnsi="Times New Roman"/>
          <w:sz w:val="22"/>
          <w:szCs w:val="22"/>
        </w:rPr>
        <w:t>E-Bacchus</w:t>
      </w:r>
      <w:r w:rsidR="00B904DB" w:rsidRPr="006D6FF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  <w:lang w:val="hr-BA"/>
        </w:rPr>
        <w:t>детаљно</w:t>
      </w:r>
      <w:r w:rsidR="0004198D">
        <w:rPr>
          <w:rFonts w:ascii="Times New Roman" w:hAnsi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/>
          <w:sz w:val="22"/>
          <w:szCs w:val="22"/>
          <w:lang w:val="hr-BA"/>
        </w:rPr>
        <w:t>разрађена</w:t>
      </w:r>
      <w:r w:rsidR="004D364C">
        <w:rPr>
          <w:rFonts w:ascii="Times New Roman" w:hAnsi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/>
          <w:sz w:val="22"/>
          <w:szCs w:val="22"/>
          <w:lang w:val="hr-BA"/>
        </w:rPr>
        <w:t>виноградарска</w:t>
      </w:r>
      <w:r w:rsidR="004D364C">
        <w:rPr>
          <w:rFonts w:ascii="Times New Roman" w:hAnsi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/>
          <w:sz w:val="22"/>
          <w:szCs w:val="22"/>
          <w:lang w:val="hr-BA"/>
        </w:rPr>
        <w:t>рејонизација</w:t>
      </w:r>
      <w:r w:rsidR="00B904DB" w:rsidRPr="006D6FF1">
        <w:rPr>
          <w:rFonts w:ascii="Times New Roman" w:hAnsi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/>
          <w:sz w:val="22"/>
          <w:szCs w:val="22"/>
          <w:lang w:val="hr-BA"/>
        </w:rPr>
        <w:t>БиХ</w:t>
      </w:r>
      <w:r w:rsidR="00B904DB" w:rsidRPr="006D6FF1">
        <w:rPr>
          <w:rFonts w:ascii="Times New Roman" w:hAnsi="Times New Roman"/>
          <w:sz w:val="22"/>
          <w:szCs w:val="22"/>
        </w:rPr>
        <w:t>).</w:t>
      </w:r>
    </w:p>
    <w:p w:rsidR="00D03E38" w:rsidRPr="006D6FF1" w:rsidRDefault="00D03E38" w:rsidP="00893A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A2E" w:rsidRPr="00D3171C" w:rsidRDefault="00B24F12" w:rsidP="00893A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Извозни</w:t>
      </w:r>
      <w:r w:rsidR="0004198D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sr-Cyrl-BA"/>
        </w:rPr>
        <w:t>савјет</w:t>
      </w:r>
      <w:r w:rsidR="0004198D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БиХ</w:t>
      </w:r>
      <w:r w:rsidR="0004198D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је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оцијени</w:t>
      </w:r>
      <w:r w:rsidR="008161BA">
        <w:rPr>
          <w:rFonts w:ascii="Times New Roman" w:hAnsi="Times New Roman" w:cs="Times New Roman"/>
        </w:rPr>
        <w:t>о</w:t>
      </w:r>
      <w:r w:rsidR="0004198D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веома</w:t>
      </w:r>
      <w:r w:rsidR="0004198D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позитивним</w:t>
      </w:r>
      <w:r w:rsidR="0004198D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активности </w:t>
      </w:r>
      <w:r>
        <w:rPr>
          <w:rFonts w:ascii="Times New Roman" w:hAnsi="Times New Roman" w:cs="Times New Roman"/>
        </w:rPr>
        <w:t>суфинансирања</w:t>
      </w:r>
      <w:r w:rsidR="0062043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учешћа</w:t>
      </w:r>
      <w:r w:rsidR="0062043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привредних</w:t>
      </w:r>
      <w:r w:rsidR="0062043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субјекта</w:t>
      </w:r>
      <w:r w:rsidR="0062043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на</w:t>
      </w:r>
      <w:r w:rsidR="00893A2E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домаћим</w:t>
      </w:r>
      <w:r w:rsidR="00893A2E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</w:t>
      </w:r>
      <w:r w:rsidR="00893A2E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међународним</w:t>
      </w:r>
      <w:r w:rsidR="00893A2E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сајмовима</w:t>
      </w:r>
      <w:r w:rsidR="00C21CF6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кроз</w:t>
      </w:r>
      <w:r w:rsidR="004A4CF8" w:rsidRPr="006D6FF1">
        <w:rPr>
          <w:rFonts w:ascii="Times New Roman" w:hAnsi="Times New Roman" w:cs="Times New Roman"/>
        </w:rPr>
        <w:t xml:space="preserve"> “</w:t>
      </w:r>
      <w:r w:rsidR="008161BA">
        <w:rPr>
          <w:rFonts w:ascii="Times New Roman" w:hAnsi="Times New Roman" w:cs="Times New Roman"/>
        </w:rPr>
        <w:t>Одлуку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о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критеријима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за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расподјелу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текућих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грантова</w:t>
      </w:r>
      <w:r w:rsidR="004A4CF8" w:rsidRPr="006D6FF1">
        <w:rPr>
          <w:rFonts w:ascii="Times New Roman" w:hAnsi="Times New Roman" w:cs="Times New Roman"/>
          <w:lang w:val="sr-Cyrl-BA"/>
        </w:rPr>
        <w:t xml:space="preserve"> </w:t>
      </w:r>
      <w:r w:rsidR="008161BA">
        <w:rPr>
          <w:rFonts w:ascii="Times New Roman" w:hAnsi="Times New Roman" w:cs="Times New Roman"/>
        </w:rPr>
        <w:t>одобрених</w:t>
      </w:r>
      <w:r w:rsidR="004A4CF8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МС</w:t>
      </w:r>
      <w:r w:rsidR="008161BA">
        <w:rPr>
          <w:rFonts w:ascii="Times New Roman" w:hAnsi="Times New Roman" w:cs="Times New Roman"/>
        </w:rPr>
        <w:t>ТЕО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БиХ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за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подршку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сајамским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  <w:lang w:val="sr-Cyrl-BA"/>
        </w:rPr>
        <w:t>и</w:t>
      </w:r>
      <w:r w:rsidR="004A4CF8" w:rsidRPr="006D6FF1">
        <w:rPr>
          <w:rFonts w:ascii="Times New Roman" w:hAnsi="Times New Roman" w:cs="Times New Roman"/>
          <w:lang w:val="sr-Cyrl-BA"/>
        </w:rPr>
        <w:t xml:space="preserve"> </w:t>
      </w:r>
      <w:r w:rsidR="008161BA">
        <w:rPr>
          <w:rFonts w:ascii="Times New Roman" w:hAnsi="Times New Roman" w:cs="Times New Roman"/>
          <w:lang w:val="sr-Cyrl-BA"/>
        </w:rPr>
        <w:t>другим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манифестацијама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активностима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у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земљи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иностранству</w:t>
      </w:r>
      <w:r w:rsidR="004A4CF8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  <w:lang w:val="sr-Cyrl-BA"/>
        </w:rPr>
        <w:t>у</w:t>
      </w:r>
      <w:r w:rsidR="004A4CF8" w:rsidRPr="006D6FF1">
        <w:rPr>
          <w:rFonts w:ascii="Times New Roman" w:hAnsi="Times New Roman" w:cs="Times New Roman"/>
          <w:lang w:val="sr-Cyrl-BA"/>
        </w:rPr>
        <w:t xml:space="preserve"> </w:t>
      </w:r>
      <w:r w:rsidR="008161BA">
        <w:rPr>
          <w:rFonts w:ascii="Times New Roman" w:hAnsi="Times New Roman" w:cs="Times New Roman"/>
          <w:lang w:val="sr-Cyrl-BA"/>
        </w:rPr>
        <w:t>сврху</w:t>
      </w:r>
      <w:r w:rsidR="004A4CF8" w:rsidRPr="006D6FF1">
        <w:rPr>
          <w:rFonts w:ascii="Times New Roman" w:hAnsi="Times New Roman" w:cs="Times New Roman"/>
          <w:lang w:val="sr-Cyrl-BA"/>
        </w:rPr>
        <w:t xml:space="preserve"> </w:t>
      </w:r>
      <w:r w:rsidR="008161BA">
        <w:rPr>
          <w:rFonts w:ascii="Times New Roman" w:hAnsi="Times New Roman" w:cs="Times New Roman"/>
          <w:lang w:val="sr-Cyrl-BA"/>
        </w:rPr>
        <w:t>промоције</w:t>
      </w:r>
      <w:r w:rsidR="004A4CF8" w:rsidRPr="006D6FF1">
        <w:rPr>
          <w:rFonts w:ascii="Times New Roman" w:hAnsi="Times New Roman" w:cs="Times New Roman"/>
          <w:lang w:val="sr-Cyrl-BA"/>
        </w:rPr>
        <w:t xml:space="preserve"> </w:t>
      </w:r>
      <w:r w:rsidR="008161BA">
        <w:rPr>
          <w:rFonts w:ascii="Times New Roman" w:hAnsi="Times New Roman" w:cs="Times New Roman"/>
          <w:lang w:val="sr-Cyrl-BA"/>
        </w:rPr>
        <w:t>домаће</w:t>
      </w:r>
      <w:r w:rsidR="004A4CF8" w:rsidRPr="006D6FF1">
        <w:rPr>
          <w:rFonts w:ascii="Times New Roman" w:hAnsi="Times New Roman" w:cs="Times New Roman"/>
          <w:lang w:val="sr-Cyrl-BA"/>
        </w:rPr>
        <w:t xml:space="preserve"> </w:t>
      </w:r>
      <w:r w:rsidR="008161BA">
        <w:rPr>
          <w:rFonts w:ascii="Times New Roman" w:hAnsi="Times New Roman" w:cs="Times New Roman"/>
          <w:lang w:val="sr-Cyrl-BA"/>
        </w:rPr>
        <w:t>производње</w:t>
      </w:r>
      <w:r w:rsidR="004A4CF8" w:rsidRPr="006D6FF1">
        <w:rPr>
          <w:rFonts w:ascii="Times New Roman" w:hAnsi="Times New Roman" w:cs="Times New Roman"/>
          <w:lang w:val="sr-Cyrl-BA"/>
        </w:rPr>
        <w:t xml:space="preserve"> </w:t>
      </w:r>
      <w:r w:rsidR="008161BA">
        <w:rPr>
          <w:rFonts w:ascii="Times New Roman" w:hAnsi="Times New Roman" w:cs="Times New Roman"/>
          <w:lang w:val="sr-Cyrl-BA"/>
        </w:rPr>
        <w:t>у</w:t>
      </w:r>
      <w:r w:rsidR="004A4CF8" w:rsidRPr="006D6FF1">
        <w:rPr>
          <w:rFonts w:ascii="Times New Roman" w:hAnsi="Times New Roman" w:cs="Times New Roman"/>
          <w:lang w:val="sr-Cyrl-BA"/>
        </w:rPr>
        <w:t xml:space="preserve"> 2018.</w:t>
      </w:r>
      <w:r w:rsidR="004A4CF8" w:rsidRPr="006D6FF1">
        <w:rPr>
          <w:rFonts w:ascii="Times New Roman" w:hAnsi="Times New Roman" w:cs="Times New Roman"/>
          <w:lang w:val="hr-BA"/>
        </w:rPr>
        <w:t xml:space="preserve"> </w:t>
      </w:r>
      <w:r w:rsidR="008161BA">
        <w:rPr>
          <w:rFonts w:ascii="Times New Roman" w:hAnsi="Times New Roman" w:cs="Times New Roman"/>
        </w:rPr>
        <w:t>г</w:t>
      </w:r>
      <w:r w:rsidR="008161BA">
        <w:rPr>
          <w:rFonts w:ascii="Times New Roman" w:hAnsi="Times New Roman" w:cs="Times New Roman"/>
          <w:lang w:val="sr-Cyrl-BA"/>
        </w:rPr>
        <w:t>одини</w:t>
      </w:r>
      <w:r w:rsidR="004A4CF8" w:rsidRPr="006D6FF1">
        <w:rPr>
          <w:rFonts w:ascii="Times New Roman" w:hAnsi="Times New Roman" w:cs="Times New Roman"/>
          <w:lang w:val="hr-BA"/>
        </w:rPr>
        <w:t>“</w:t>
      </w:r>
      <w:r w:rsidR="00AF339A">
        <w:rPr>
          <w:rFonts w:ascii="Times New Roman" w:hAnsi="Times New Roman" w:cs="Times New Roman"/>
          <w:lang w:val="hr-BA"/>
        </w:rPr>
        <w:t xml:space="preserve"> </w:t>
      </w:r>
      <w:r w:rsidR="006D74AD">
        <w:rPr>
          <w:rFonts w:ascii="Times New Roman" w:hAnsi="Times New Roman" w:cs="Times New Roman"/>
          <w:lang w:val="hr-BA"/>
        </w:rPr>
        <w:t>(</w:t>
      </w:r>
      <w:r w:rsidR="008161BA">
        <w:rPr>
          <w:rFonts w:ascii="Times New Roman" w:hAnsi="Times New Roman" w:cs="Times New Roman"/>
          <w:lang w:val="hr-BA"/>
        </w:rPr>
        <w:t>износ</w:t>
      </w:r>
      <w:r w:rsidR="004A4CF8" w:rsidRPr="006D6FF1">
        <w:rPr>
          <w:rFonts w:ascii="Times New Roman" w:hAnsi="Times New Roman" w:cs="Times New Roman"/>
          <w:lang w:val="hr-BA"/>
        </w:rPr>
        <w:t xml:space="preserve"> </w:t>
      </w:r>
      <w:r w:rsidR="008161BA">
        <w:rPr>
          <w:rFonts w:ascii="Times New Roman" w:hAnsi="Times New Roman" w:cs="Times New Roman"/>
          <w:lang w:val="hr-BA"/>
        </w:rPr>
        <w:t>од</w:t>
      </w:r>
      <w:r w:rsidR="004A4CF8" w:rsidRPr="006D6FF1">
        <w:rPr>
          <w:rFonts w:ascii="Times New Roman" w:hAnsi="Times New Roman" w:cs="Times New Roman"/>
          <w:lang w:val="hr-BA"/>
        </w:rPr>
        <w:t xml:space="preserve"> 750.000,00 </w:t>
      </w:r>
      <w:r w:rsidR="008161BA">
        <w:rPr>
          <w:rFonts w:ascii="Times New Roman" w:hAnsi="Times New Roman" w:cs="Times New Roman"/>
          <w:lang w:val="hr-BA"/>
        </w:rPr>
        <w:t>КМ</w:t>
      </w:r>
      <w:r w:rsidR="004A4CF8" w:rsidRPr="006D6FF1">
        <w:rPr>
          <w:rFonts w:ascii="Times New Roman" w:hAnsi="Times New Roman" w:cs="Times New Roman"/>
          <w:lang w:val="hr-BA"/>
        </w:rPr>
        <w:t xml:space="preserve">) </w:t>
      </w:r>
      <w:r w:rsidR="008161BA">
        <w:rPr>
          <w:rFonts w:ascii="Times New Roman" w:hAnsi="Times New Roman" w:cs="Times New Roman"/>
        </w:rPr>
        <w:t>јер</w:t>
      </w:r>
      <w:r w:rsidR="0089156F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ова</w:t>
      </w:r>
      <w:r w:rsidR="0089156F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пракса</w:t>
      </w:r>
      <w:r w:rsidR="0089156F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омогућава</w:t>
      </w:r>
      <w:r w:rsidR="00C17473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бољу</w:t>
      </w:r>
      <w:r w:rsidR="0052179E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презентацију</w:t>
      </w:r>
      <w:r w:rsidR="006D74AD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потенцијала</w:t>
      </w:r>
      <w:r w:rsidR="006D74AD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бх</w:t>
      </w:r>
      <w:r w:rsidR="006D74AD">
        <w:rPr>
          <w:rFonts w:ascii="Times New Roman" w:hAnsi="Times New Roman" w:cs="Times New Roman"/>
        </w:rPr>
        <w:t xml:space="preserve">. </w:t>
      </w:r>
      <w:r w:rsidR="008161BA">
        <w:rPr>
          <w:rFonts w:ascii="Times New Roman" w:hAnsi="Times New Roman" w:cs="Times New Roman"/>
        </w:rPr>
        <w:t>привреде</w:t>
      </w:r>
      <w:r w:rsidR="0052179E" w:rsidRPr="006D6FF1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</w:t>
      </w:r>
      <w:r w:rsidR="00521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могућност да </w:t>
      </w:r>
      <w:r>
        <w:rPr>
          <w:rFonts w:ascii="Times New Roman" w:hAnsi="Times New Roman" w:cs="Times New Roman"/>
        </w:rPr>
        <w:t>веће</w:t>
      </w:r>
      <w:r w:rsidR="00C17473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број</w:t>
      </w:r>
      <w:r w:rsidR="00C17473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привредних</w:t>
      </w:r>
      <w:r w:rsidR="00C17473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субјекта</w:t>
      </w:r>
      <w:r w:rsidR="00C17473" w:rsidRPr="00D3171C">
        <w:rPr>
          <w:rFonts w:ascii="Times New Roman" w:hAnsi="Times New Roman" w:cs="Times New Roman"/>
        </w:rPr>
        <w:t xml:space="preserve"> </w:t>
      </w:r>
      <w:r w:rsidR="00ED128B">
        <w:rPr>
          <w:rFonts w:ascii="Times New Roman" w:hAnsi="Times New Roman" w:cs="Times New Roman"/>
          <w:lang w:val="sr-Cyrl-BA"/>
        </w:rPr>
        <w:t xml:space="preserve">да </w:t>
      </w:r>
      <w:r>
        <w:rPr>
          <w:rFonts w:ascii="Times New Roman" w:hAnsi="Times New Roman" w:cs="Times New Roman"/>
        </w:rPr>
        <w:t>заједнички</w:t>
      </w:r>
      <w:r w:rsidR="00C71CCF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учествује</w:t>
      </w:r>
      <w:r w:rsidR="00C71CCF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на</w:t>
      </w:r>
      <w:r w:rsidR="00C71CCF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сајмовима</w:t>
      </w:r>
      <w:r w:rsidR="00893A2E" w:rsidRPr="00D3171C">
        <w:rPr>
          <w:rFonts w:ascii="Times New Roman" w:hAnsi="Times New Roman" w:cs="Times New Roman"/>
        </w:rPr>
        <w:t xml:space="preserve">. </w:t>
      </w:r>
    </w:p>
    <w:p w:rsidR="00D3171C" w:rsidRPr="00D3171C" w:rsidRDefault="00D3171C" w:rsidP="00D3171C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D3171C" w:rsidRPr="00D3171C" w:rsidRDefault="00B24F12" w:rsidP="00D317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>Извозни</w:t>
      </w:r>
      <w:r w:rsidR="00D3171C" w:rsidRPr="00D3171C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sr-Cyrl-BA"/>
        </w:rPr>
        <w:t>савјет</w:t>
      </w:r>
      <w:r w:rsidR="00D3171C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БиХ</w:t>
      </w:r>
      <w:r w:rsidR="00D3171C" w:rsidRPr="00D3171C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</w:rPr>
        <w:t>да</w:t>
      </w:r>
      <w:r w:rsidR="008161BA">
        <w:rPr>
          <w:rFonts w:ascii="Times New Roman" w:hAnsi="Times New Roman" w:cs="Times New Roman"/>
        </w:rPr>
        <w:t>о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је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пуно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подршку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бржем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реструктуирању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ИГА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БИХ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у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циљу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бржег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наставка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активности</w:t>
      </w:r>
      <w:r w:rsidR="00D3171C" w:rsidRPr="00D3171C">
        <w:rPr>
          <w:rFonts w:ascii="Times New Roman" w:hAnsi="Times New Roman" w:cs="Times New Roman"/>
        </w:rPr>
        <w:t xml:space="preserve"> </w:t>
      </w:r>
      <w:r w:rsidR="00ED128B">
        <w:rPr>
          <w:rFonts w:ascii="Times New Roman" w:hAnsi="Times New Roman" w:cs="Times New Roman"/>
        </w:rPr>
        <w:t>које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имају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велики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значај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за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пословање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извозника</w:t>
      </w:r>
      <w:r w:rsidR="00D3171C" w:rsidRPr="00D3171C">
        <w:rPr>
          <w:rFonts w:ascii="Times New Roman" w:hAnsi="Times New Roman" w:cs="Times New Roman"/>
        </w:rPr>
        <w:t xml:space="preserve"> (</w:t>
      </w:r>
      <w:r w:rsidR="008161BA">
        <w:rPr>
          <w:rFonts w:ascii="Times New Roman" w:hAnsi="Times New Roman" w:cs="Times New Roman"/>
        </w:rPr>
        <w:t>издавање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банкарских</w:t>
      </w:r>
      <w:r w:rsidR="00D3171C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гаранција</w:t>
      </w:r>
      <w:r w:rsidR="00D3171C" w:rsidRPr="00D3171C">
        <w:rPr>
          <w:rFonts w:ascii="Times New Roman" w:hAnsi="Times New Roman" w:cs="Times New Roman"/>
        </w:rPr>
        <w:t xml:space="preserve">, </w:t>
      </w:r>
      <w:r w:rsidR="008161BA">
        <w:rPr>
          <w:rFonts w:ascii="Times New Roman" w:hAnsi="Times New Roman" w:cs="Times New Roman"/>
        </w:rPr>
        <w:t>бонитета</w:t>
      </w:r>
      <w:r w:rsidR="00D3171C" w:rsidRPr="00D3171C">
        <w:rPr>
          <w:rFonts w:ascii="Times New Roman" w:hAnsi="Times New Roman" w:cs="Times New Roman"/>
        </w:rPr>
        <w:t xml:space="preserve">, </w:t>
      </w:r>
      <w:r w:rsidR="008161BA">
        <w:rPr>
          <w:rFonts w:ascii="Times New Roman" w:hAnsi="Times New Roman" w:cs="Times New Roman"/>
        </w:rPr>
        <w:t>факторинга</w:t>
      </w:r>
      <w:r w:rsidR="00D3171C" w:rsidRPr="00D3171C">
        <w:rPr>
          <w:rFonts w:ascii="Times New Roman" w:hAnsi="Times New Roman" w:cs="Times New Roman"/>
        </w:rPr>
        <w:t>).</w:t>
      </w:r>
    </w:p>
    <w:p w:rsidR="0066160F" w:rsidRPr="00D3171C" w:rsidRDefault="0066160F" w:rsidP="00893A2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DD583D" w:rsidRPr="00D3171C" w:rsidRDefault="008161BA" w:rsidP="00585D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Надаље</w:t>
      </w:r>
      <w:r w:rsidR="0089156F" w:rsidRPr="00D3171C">
        <w:rPr>
          <w:rFonts w:ascii="Times New Roman" w:hAnsi="Times New Roman" w:cs="Times New Roman"/>
        </w:rPr>
        <w:t xml:space="preserve">, </w:t>
      </w:r>
      <w:r w:rsidR="00B24F12">
        <w:rPr>
          <w:rFonts w:ascii="Times New Roman" w:hAnsi="Times New Roman" w:cs="Times New Roman"/>
        </w:rPr>
        <w:t>Извозни</w:t>
      </w:r>
      <w:r w:rsidR="004A4CF8" w:rsidRPr="00D3171C">
        <w:rPr>
          <w:rFonts w:ascii="Times New Roman" w:hAnsi="Times New Roman" w:cs="Times New Roman"/>
        </w:rPr>
        <w:t xml:space="preserve"> </w:t>
      </w:r>
      <w:r w:rsidR="00B24F12">
        <w:rPr>
          <w:rFonts w:ascii="Times New Roman" w:hAnsi="Times New Roman" w:cs="Times New Roman"/>
          <w:lang w:val="sr-Cyrl-BA"/>
        </w:rPr>
        <w:t>савјет</w:t>
      </w:r>
      <w:r w:rsidR="004A4CF8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102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10209F">
        <w:rPr>
          <w:rFonts w:ascii="Times New Roman" w:hAnsi="Times New Roman" w:cs="Times New Roman"/>
        </w:rPr>
        <w:t xml:space="preserve"> </w:t>
      </w:r>
      <w:r w:rsidR="00B24F12">
        <w:rPr>
          <w:rFonts w:ascii="Times New Roman" w:hAnsi="Times New Roman" w:cs="Times New Roman"/>
        </w:rPr>
        <w:t>разматрао</w:t>
      </w:r>
      <w:r w:rsidR="006D6FF1" w:rsidRPr="00D3171C">
        <w:rPr>
          <w:rFonts w:ascii="Times New Roman" w:hAnsi="Times New Roman" w:cs="Times New Roman"/>
        </w:rPr>
        <w:t xml:space="preserve"> </w:t>
      </w:r>
      <w:r w:rsidR="00AF339A" w:rsidRPr="00D3171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Анализу</w:t>
      </w:r>
      <w:r w:rsidR="006D6FF1" w:rsidRPr="00D3171C">
        <w:rPr>
          <w:rFonts w:ascii="Times New Roman" w:hAnsi="Times New Roman" w:cs="Times New Roman"/>
        </w:rPr>
        <w:t xml:space="preserve"> </w:t>
      </w:r>
      <w:r w:rsidR="00B24F12">
        <w:rPr>
          <w:rFonts w:ascii="Times New Roman" w:hAnsi="Times New Roman" w:cs="Times New Roman"/>
        </w:rPr>
        <w:t>спољно</w:t>
      </w:r>
      <w:r>
        <w:rPr>
          <w:rFonts w:ascii="Times New Roman" w:hAnsi="Times New Roman" w:cs="Times New Roman"/>
        </w:rPr>
        <w:t>трговинске</w:t>
      </w:r>
      <w:r w:rsidR="00102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размјене</w:t>
      </w:r>
      <w:r w:rsidR="00102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102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907128">
        <w:rPr>
          <w:rFonts w:ascii="Times New Roman" w:hAnsi="Times New Roman" w:cs="Times New Roman"/>
        </w:rPr>
        <w:t xml:space="preserve"> 2017. </w:t>
      </w:r>
      <w:r>
        <w:rPr>
          <w:rFonts w:ascii="Times New Roman" w:hAnsi="Times New Roman" w:cs="Times New Roman"/>
        </w:rPr>
        <w:t>годину</w:t>
      </w:r>
      <w:r w:rsidR="00AF339A" w:rsidRPr="00D3171C">
        <w:rPr>
          <w:rFonts w:ascii="Times New Roman" w:hAnsi="Times New Roman" w:cs="Times New Roman"/>
        </w:rPr>
        <w:t>”</w:t>
      </w:r>
      <w:r w:rsidR="006D6FF1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D6FF1" w:rsidRPr="00D3171C">
        <w:rPr>
          <w:rFonts w:ascii="Times New Roman" w:hAnsi="Times New Roman" w:cs="Times New Roman"/>
        </w:rPr>
        <w:t xml:space="preserve"> </w:t>
      </w:r>
      <w:r w:rsidR="00B24F12">
        <w:rPr>
          <w:rFonts w:ascii="Times New Roman" w:hAnsi="Times New Roman" w:cs="Times New Roman"/>
        </w:rPr>
        <w:t>закључе</w:t>
      </w:r>
      <w:r>
        <w:rPr>
          <w:rFonts w:ascii="Times New Roman" w:hAnsi="Times New Roman" w:cs="Times New Roman"/>
        </w:rPr>
        <w:t>о</w:t>
      </w:r>
      <w:r w:rsidR="00907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F339A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постоје</w:t>
      </w:r>
      <w:r w:rsidR="00AF339A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позитивни</w:t>
      </w:r>
      <w:r w:rsidR="00AF339A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трендови</w:t>
      </w:r>
      <w:r w:rsidR="00AF339A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F339A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бржем</w:t>
      </w:r>
      <w:r w:rsidR="00AF339A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расту</w:t>
      </w:r>
      <w:r w:rsidR="00AF339A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извоза</w:t>
      </w:r>
      <w:r w:rsidR="006D7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6D7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увоза</w:t>
      </w:r>
      <w:r w:rsidR="006D74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али</w:t>
      </w:r>
      <w:r w:rsidR="006D7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6D74AD">
        <w:rPr>
          <w:rFonts w:ascii="Times New Roman" w:hAnsi="Times New Roman" w:cs="Times New Roman"/>
        </w:rPr>
        <w:t xml:space="preserve"> </w:t>
      </w:r>
      <w:r w:rsidR="00B24F12">
        <w:rPr>
          <w:rFonts w:ascii="Times New Roman" w:hAnsi="Times New Roman" w:cs="Times New Roman"/>
        </w:rPr>
        <w:t>констатова</w:t>
      </w:r>
      <w:r>
        <w:rPr>
          <w:rFonts w:ascii="Times New Roman" w:hAnsi="Times New Roman" w:cs="Times New Roman"/>
        </w:rPr>
        <w:t>о</w:t>
      </w:r>
      <w:r w:rsidR="00AF339A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6D6FF1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6D6FF1" w:rsidRPr="00D3171C">
        <w:rPr>
          <w:rFonts w:ascii="Times New Roman" w:hAnsi="Times New Roman" w:cs="Times New Roman"/>
        </w:rPr>
        <w:t xml:space="preserve"> </w:t>
      </w:r>
      <w:r w:rsidR="00B24F12">
        <w:rPr>
          <w:rFonts w:ascii="Times New Roman" w:hAnsi="Times New Roman" w:cs="Times New Roman"/>
        </w:rPr>
        <w:t>спољно</w:t>
      </w:r>
      <w:r>
        <w:rPr>
          <w:rFonts w:ascii="Times New Roman" w:hAnsi="Times New Roman" w:cs="Times New Roman"/>
        </w:rPr>
        <w:t>трговинска</w:t>
      </w:r>
      <w:r w:rsidR="006D6FF1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биланса</w:t>
      </w:r>
      <w:r w:rsidR="006D6FF1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један</w:t>
      </w:r>
      <w:r w:rsidR="007D6237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7D6237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најзначајнијих</w:t>
      </w:r>
      <w:r w:rsidR="007D6237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економских</w:t>
      </w:r>
      <w:r w:rsidR="007D6237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показатеља</w:t>
      </w:r>
      <w:r w:rsidR="007D6237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конкуретности</w:t>
      </w:r>
      <w:r w:rsidR="006D6FF1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привреде</w:t>
      </w:r>
      <w:r w:rsidR="0089156F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земље</w:t>
      </w:r>
      <w:r w:rsidR="006D6FF1" w:rsidRPr="00D3171C">
        <w:rPr>
          <w:rFonts w:ascii="Times New Roman" w:hAnsi="Times New Roman" w:cs="Times New Roman"/>
        </w:rPr>
        <w:t>,</w:t>
      </w:r>
      <w:r w:rsidR="00AF339A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</w:t>
      </w:r>
      <w:r w:rsidR="00AF339A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6D6FF1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овај</w:t>
      </w:r>
      <w:r w:rsidR="007D6237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индикатор</w:t>
      </w:r>
      <w:r w:rsidR="007D6237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константно</w:t>
      </w:r>
      <w:r w:rsidR="007D6237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показује</w:t>
      </w:r>
      <w:r w:rsidR="007D6237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раст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трговинског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дефицита</w:t>
      </w:r>
      <w:r w:rsidR="0089156F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Босне</w:t>
      </w:r>
      <w:r w:rsidR="00AF339A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F339A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Херцеговине</w:t>
      </w:r>
      <w:r w:rsidR="0052179E" w:rsidRPr="00D317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стога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585D35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неопходно</w:t>
      </w:r>
      <w:r w:rsidR="00585D35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провести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шире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привредне</w:t>
      </w:r>
      <w:r w:rsidR="0052179E" w:rsidRPr="00D3171C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порезне</w:t>
      </w:r>
      <w:r w:rsidR="00106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реформе</w:t>
      </w:r>
      <w:r w:rsidR="00106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106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осигурати</w:t>
      </w:r>
      <w:r w:rsidR="00106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системску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подршку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свих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релевантних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институција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Босни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Херцеговини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адекватној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промоцији</w:t>
      </w:r>
      <w:r w:rsidR="0052179E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извоза</w:t>
      </w:r>
      <w:r w:rsidR="0052179E" w:rsidRPr="00D3171C">
        <w:rPr>
          <w:rFonts w:ascii="Times New Roman" w:hAnsi="Times New Roman" w:cs="Times New Roman"/>
        </w:rPr>
        <w:t>.</w:t>
      </w:r>
      <w:r w:rsidR="00585D35" w:rsidRPr="00D3171C">
        <w:rPr>
          <w:rFonts w:ascii="Times New Roman" w:hAnsi="Times New Roman" w:cs="Times New Roman"/>
        </w:rPr>
        <w:t xml:space="preserve"> </w:t>
      </w:r>
    </w:p>
    <w:p w:rsidR="005F2A1D" w:rsidRPr="00D3171C" w:rsidRDefault="005F2A1D" w:rsidP="005F2A1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D3171C" w:rsidRPr="00D3171C" w:rsidRDefault="008161BA" w:rsidP="00D317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Покренута</w:t>
      </w:r>
      <w:r w:rsid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иницијатива</w:t>
      </w:r>
      <w:r w:rsid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циљем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омогућавања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извоза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производа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намјенске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индустрије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Републику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Азербејџан</w:t>
      </w:r>
      <w:r w:rsidR="005F2A1D" w:rsidRPr="00D317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имајући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виду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чињеницу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земље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региона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већ</w:t>
      </w:r>
      <w:r w:rsidR="005F2A1D" w:rsidRPr="00D3171C">
        <w:rPr>
          <w:rFonts w:ascii="Times New Roman" w:hAnsi="Times New Roman" w:cs="Times New Roman"/>
        </w:rPr>
        <w:t xml:space="preserve"> </w:t>
      </w:r>
      <w:r w:rsidR="00ED128B">
        <w:rPr>
          <w:rFonts w:ascii="Times New Roman" w:hAnsi="Times New Roman" w:cs="Times New Roman"/>
        </w:rPr>
        <w:t>ду</w:t>
      </w:r>
      <w:r w:rsidR="00ED128B">
        <w:rPr>
          <w:rFonts w:ascii="Times New Roman" w:hAnsi="Times New Roman" w:cs="Times New Roman"/>
          <w:lang w:val="sr-Cyrl-BA"/>
        </w:rPr>
        <w:t>жи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извозе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ове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производе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земљу</w:t>
      </w:r>
      <w:r w:rsidR="005F2A1D" w:rsidRPr="00D3171C">
        <w:rPr>
          <w:rFonts w:ascii="Times New Roman" w:hAnsi="Times New Roman" w:cs="Times New Roman"/>
        </w:rPr>
        <w:t>.</w:t>
      </w:r>
      <w:r w:rsidR="00ED128B">
        <w:rPr>
          <w:rFonts w:ascii="Times New Roman" w:hAnsi="Times New Roman" w:cs="Times New Roman"/>
          <w:lang w:val="sr-Cyrl-BA"/>
        </w:rPr>
        <w:t xml:space="preserve"> </w:t>
      </w:r>
      <w:r w:rsidR="00B24F12">
        <w:rPr>
          <w:rFonts w:ascii="Times New Roman" w:hAnsi="Times New Roman" w:cs="Times New Roman"/>
        </w:rPr>
        <w:t>Такође</w:t>
      </w:r>
      <w:r w:rsidR="005F2A1D" w:rsidRPr="00D317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подржало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инцијативу</w:t>
      </w:r>
      <w:r w:rsidR="005F2A1D" w:rsidRPr="00D3171C">
        <w:rPr>
          <w:rFonts w:ascii="Times New Roman" w:hAnsi="Times New Roman" w:cs="Times New Roman"/>
        </w:rPr>
        <w:t xml:space="preserve"> </w:t>
      </w:r>
      <w:r w:rsidR="00B24F1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ТК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према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УИО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привредницима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омогући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увоз</w:t>
      </w:r>
      <w:r w:rsidR="005F2A1D" w:rsidRPr="00D3171C">
        <w:rPr>
          <w:rFonts w:ascii="Times New Roman" w:hAnsi="Times New Roman" w:cs="Times New Roman"/>
        </w:rPr>
        <w:t xml:space="preserve"> </w:t>
      </w:r>
      <w:r w:rsidR="00B24F12">
        <w:rPr>
          <w:rFonts w:ascii="Times New Roman" w:hAnsi="Times New Roman" w:cs="Times New Roman"/>
        </w:rPr>
        <w:t>калупа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алат</w:t>
      </w:r>
      <w:r w:rsidR="00B24F12">
        <w:rPr>
          <w:rFonts w:ascii="Times New Roman" w:hAnsi="Times New Roman" w:cs="Times New Roman"/>
          <w:lang w:val="sr-Cyrl-BA"/>
        </w:rPr>
        <w:t>а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 w:rsidR="005F2A1D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осигурања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банкарских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гаранција</w:t>
      </w:r>
      <w:r w:rsidR="00396A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</w:t>
      </w:r>
      <w:r w:rsidR="00396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подржало</w:t>
      </w:r>
      <w:r w:rsidR="00396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иницијативу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бржим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преузимањем</w:t>
      </w:r>
      <w:r w:rsidR="00D3171C" w:rsidRPr="00D3171C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провођењем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директива</w:t>
      </w:r>
      <w:r w:rsidR="00D3171C" w:rsidRPr="00D3171C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техничких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прописа</w:t>
      </w:r>
      <w:r w:rsidR="00D3171C" w:rsidRPr="00D3171C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стандарда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Европске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уније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 w:rsidR="00D3171C" w:rsidRPr="00D3171C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инфраструктуре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квалитета</w:t>
      </w:r>
      <w:r w:rsidR="00D3171C" w:rsidRPr="00D3171C">
        <w:rPr>
          <w:rFonts w:ascii="Times New Roman" w:hAnsi="Times New Roman" w:cs="Times New Roman"/>
        </w:rPr>
        <w:t>“</w:t>
      </w:r>
      <w:r w:rsidR="00D3171C">
        <w:rPr>
          <w:rFonts w:ascii="Times New Roman" w:hAnsi="Times New Roman" w:cs="Times New Roman"/>
        </w:rPr>
        <w:t xml:space="preserve"> </w:t>
      </w:r>
      <w:r w:rsidR="00ED128B">
        <w:rPr>
          <w:rFonts w:ascii="Times New Roman" w:hAnsi="Times New Roman" w:cs="Times New Roman"/>
          <w:lang w:val="sr-Cyrl-BA"/>
        </w:rPr>
        <w:t>, као и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доношење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Стратегије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инфраструктуре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квалитета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D3171C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D3171C" w:rsidRPr="00D3171C">
        <w:rPr>
          <w:rFonts w:ascii="Times New Roman" w:hAnsi="Times New Roman" w:cs="Times New Roman"/>
        </w:rPr>
        <w:t>.</w:t>
      </w:r>
    </w:p>
    <w:p w:rsidR="005F2A1D" w:rsidRPr="00D3171C" w:rsidRDefault="005F2A1D" w:rsidP="005F2A1D">
      <w:pPr>
        <w:spacing w:after="0" w:line="240" w:lineRule="auto"/>
        <w:jc w:val="both"/>
        <w:rPr>
          <w:rFonts w:ascii="Arial" w:hAnsi="Arial" w:cs="Arial"/>
        </w:rPr>
      </w:pPr>
    </w:p>
    <w:p w:rsidR="00256766" w:rsidRDefault="00B24F12" w:rsidP="006D6FF1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</w:rPr>
        <w:t>Извозни савјет</w:t>
      </w:r>
      <w:r w:rsidR="00256766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БиХ</w:t>
      </w:r>
      <w:r w:rsidR="00256766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је</w:t>
      </w:r>
      <w:r w:rsidR="006D6FF1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расправљао</w:t>
      </w:r>
      <w:r w:rsidR="006D6FF1" w:rsidRPr="00D3171C">
        <w:rPr>
          <w:rFonts w:ascii="Times New Roman" w:hAnsi="Times New Roman" w:cs="Times New Roman"/>
        </w:rPr>
        <w:t xml:space="preserve"> </w:t>
      </w:r>
      <w:r w:rsidR="008161BA">
        <w:rPr>
          <w:rFonts w:ascii="Times New Roman" w:hAnsi="Times New Roman" w:cs="Times New Roman"/>
        </w:rPr>
        <w:t>о</w:t>
      </w:r>
      <w:r w:rsidR="0089156F" w:rsidRPr="00D31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s-Latn-BA"/>
        </w:rPr>
        <w:t>„Извјештају</w:t>
      </w:r>
      <w:r w:rsidR="00256766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о</w:t>
      </w:r>
      <w:r w:rsidR="00256766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реализацији</w:t>
      </w:r>
      <w:r w:rsidR="0089156F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активности</w:t>
      </w:r>
      <w:r w:rsidR="0089156F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за</w:t>
      </w:r>
      <w:r w:rsidR="0089156F" w:rsidRPr="00D3171C">
        <w:rPr>
          <w:rFonts w:ascii="Times New Roman" w:hAnsi="Times New Roman" w:cs="Times New Roman"/>
          <w:lang w:val="bs-Latn-BA"/>
        </w:rPr>
        <w:t xml:space="preserve"> 2017.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годину</w:t>
      </w:r>
      <w:r>
        <w:rPr>
          <w:rFonts w:ascii="Times New Roman" w:hAnsi="Times New Roman" w:cs="Times New Roman"/>
          <w:lang w:val="bs-Latn-BA"/>
        </w:rPr>
        <w:t>“</w:t>
      </w:r>
      <w:r w:rsidR="006D6FF1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</w:t>
      </w:r>
      <w:r w:rsidR="0010651F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„</w:t>
      </w:r>
      <w:r w:rsidR="008161BA">
        <w:rPr>
          <w:rFonts w:ascii="Times New Roman" w:hAnsi="Times New Roman" w:cs="Times New Roman"/>
          <w:lang w:val="bs-Latn-BA"/>
        </w:rPr>
        <w:t>Плану</w:t>
      </w:r>
      <w:r w:rsidR="006D6FF1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рада</w:t>
      </w:r>
      <w:r w:rsidR="006D6FF1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за</w:t>
      </w:r>
      <w:r w:rsidR="006D6FF1" w:rsidRPr="00D3171C">
        <w:rPr>
          <w:rFonts w:ascii="Times New Roman" w:hAnsi="Times New Roman" w:cs="Times New Roman"/>
          <w:lang w:val="bs-Latn-BA"/>
        </w:rPr>
        <w:t xml:space="preserve"> 2018.</w:t>
      </w:r>
      <w:r w:rsidR="0010651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годину</w:t>
      </w:r>
      <w:r>
        <w:rPr>
          <w:rFonts w:ascii="Times New Roman" w:hAnsi="Times New Roman" w:cs="Times New Roman"/>
          <w:lang w:val="bs-Latn-BA"/>
        </w:rPr>
        <w:t>“</w:t>
      </w:r>
      <w:r w:rsidR="00907128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Агенције</w:t>
      </w:r>
      <w:r w:rsidR="00907128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за</w:t>
      </w:r>
      <w:r w:rsidR="00907128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промоцију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извоза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БиХ</w:t>
      </w:r>
      <w:r w:rsidR="0052179E" w:rsidRPr="00D3171C">
        <w:rPr>
          <w:rFonts w:ascii="Times New Roman" w:hAnsi="Times New Roman" w:cs="Times New Roman"/>
          <w:lang w:val="bs-Latn-BA"/>
        </w:rPr>
        <w:t xml:space="preserve"> (</w:t>
      </w:r>
      <w:r w:rsidR="008161BA">
        <w:rPr>
          <w:rFonts w:ascii="Times New Roman" w:hAnsi="Times New Roman" w:cs="Times New Roman"/>
          <w:lang w:val="bs-Latn-BA"/>
        </w:rPr>
        <w:t>БХЕПА</w:t>
      </w:r>
      <w:r w:rsidR="0052179E" w:rsidRPr="00D3171C">
        <w:rPr>
          <w:rFonts w:ascii="Times New Roman" w:hAnsi="Times New Roman" w:cs="Times New Roman"/>
          <w:lang w:val="bs-Latn-BA"/>
        </w:rPr>
        <w:t xml:space="preserve">), </w:t>
      </w:r>
      <w:r w:rsidR="008161BA">
        <w:rPr>
          <w:rFonts w:ascii="Times New Roman" w:hAnsi="Times New Roman" w:cs="Times New Roman"/>
          <w:lang w:val="bs-Latn-BA"/>
        </w:rPr>
        <w:t>као</w:t>
      </w:r>
      <w:r w:rsidR="006D6FF1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</w:t>
      </w:r>
      <w:r w:rsidR="006D6FF1" w:rsidRPr="00D3171C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„Извј</w:t>
      </w:r>
      <w:r>
        <w:rPr>
          <w:rFonts w:ascii="Times New Roman" w:hAnsi="Times New Roman" w:cs="Times New Roman"/>
          <w:lang w:val="sr-Cyrl-BA"/>
        </w:rPr>
        <w:t>ештају</w:t>
      </w:r>
      <w:r w:rsidR="006D6FF1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о</w:t>
      </w:r>
      <w:r w:rsidR="006D6FF1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раду</w:t>
      </w:r>
      <w:r w:rsidR="0089156F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за</w:t>
      </w:r>
      <w:r w:rsidR="00256766" w:rsidRPr="00D3171C">
        <w:rPr>
          <w:rFonts w:ascii="Times New Roman" w:hAnsi="Times New Roman" w:cs="Times New Roman"/>
          <w:lang w:val="bs-Latn-BA"/>
        </w:rPr>
        <w:t xml:space="preserve"> 2017.</w:t>
      </w:r>
      <w:r w:rsidR="00450277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годину</w:t>
      </w:r>
      <w:r>
        <w:rPr>
          <w:rFonts w:ascii="Times New Roman" w:hAnsi="Times New Roman" w:cs="Times New Roman"/>
          <w:lang w:val="bs-Latn-BA"/>
        </w:rPr>
        <w:t>“</w:t>
      </w:r>
      <w:r w:rsidR="00256766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</w:t>
      </w:r>
      <w:r w:rsidR="00256766" w:rsidRPr="00D3171C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„</w:t>
      </w:r>
      <w:r w:rsidR="008161BA">
        <w:rPr>
          <w:rFonts w:ascii="Times New Roman" w:hAnsi="Times New Roman" w:cs="Times New Roman"/>
          <w:lang w:val="bs-Latn-BA"/>
        </w:rPr>
        <w:t>Плану</w:t>
      </w:r>
      <w:r w:rsidR="00256766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рада</w:t>
      </w:r>
      <w:r w:rsidR="00256766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за</w:t>
      </w:r>
      <w:r w:rsidR="00256766" w:rsidRPr="00D3171C">
        <w:rPr>
          <w:rFonts w:ascii="Times New Roman" w:hAnsi="Times New Roman" w:cs="Times New Roman"/>
          <w:lang w:val="bs-Latn-BA"/>
        </w:rPr>
        <w:t xml:space="preserve"> 2018.</w:t>
      </w:r>
      <w:r w:rsidR="0010651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годину</w:t>
      </w:r>
      <w:r>
        <w:rPr>
          <w:rFonts w:ascii="Times New Roman" w:hAnsi="Times New Roman" w:cs="Times New Roman"/>
          <w:lang w:val="bs-Latn-BA"/>
        </w:rPr>
        <w:t>“</w:t>
      </w:r>
      <w:r w:rsidR="006D6FF1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Министарства</w:t>
      </w:r>
      <w:r w:rsidR="006D6FF1" w:rsidRPr="00D3171C">
        <w:rPr>
          <w:rFonts w:ascii="Times New Roman" w:hAnsi="Times New Roman" w:cs="Times New Roman"/>
          <w:lang w:val="bs-Latn-BA"/>
        </w:rPr>
        <w:t xml:space="preserve"> </w:t>
      </w:r>
      <w:r w:rsidR="00873064">
        <w:rPr>
          <w:rFonts w:ascii="Times New Roman" w:hAnsi="Times New Roman" w:cs="Times New Roman"/>
          <w:lang w:val="bs-Latn-BA"/>
        </w:rPr>
        <w:t>иностраних</w:t>
      </w:r>
      <w:r>
        <w:rPr>
          <w:rFonts w:ascii="Times New Roman" w:hAnsi="Times New Roman" w:cs="Times New Roman"/>
          <w:lang w:val="sr-Cyrl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послова</w:t>
      </w:r>
      <w:r w:rsidR="00907128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БиХ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10651F">
        <w:rPr>
          <w:rFonts w:ascii="Times New Roman" w:hAnsi="Times New Roman" w:cs="Times New Roman"/>
          <w:lang w:val="bs-Latn-BA"/>
        </w:rPr>
        <w:t>(</w:t>
      </w:r>
      <w:r w:rsidR="008161BA">
        <w:rPr>
          <w:rFonts w:ascii="Times New Roman" w:hAnsi="Times New Roman" w:cs="Times New Roman"/>
          <w:lang w:val="bs-Latn-BA"/>
        </w:rPr>
        <w:t>економска</w:t>
      </w:r>
      <w:r w:rsidR="0010651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дипломатија</w:t>
      </w:r>
      <w:r w:rsidR="006D6FF1" w:rsidRPr="00D3171C">
        <w:rPr>
          <w:rFonts w:ascii="Times New Roman" w:hAnsi="Times New Roman" w:cs="Times New Roman"/>
          <w:lang w:val="bs-Latn-BA"/>
        </w:rPr>
        <w:t xml:space="preserve">), </w:t>
      </w:r>
      <w:r w:rsidR="008161BA">
        <w:rPr>
          <w:rFonts w:ascii="Times New Roman" w:hAnsi="Times New Roman" w:cs="Times New Roman"/>
          <w:lang w:val="bs-Latn-BA"/>
        </w:rPr>
        <w:t>те</w:t>
      </w:r>
      <w:r w:rsidR="006D6FF1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је</w:t>
      </w:r>
      <w:r w:rsidR="006D6FF1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закључило</w:t>
      </w:r>
      <w:r w:rsidR="0089156F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да</w:t>
      </w:r>
      <w:r w:rsidR="0089156F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су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остварени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значајни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резултати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у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коришштењу капацитета дипломатско конзуларне мреже у </w:t>
      </w:r>
      <w:r w:rsidR="008161BA">
        <w:rPr>
          <w:rFonts w:ascii="Times New Roman" w:hAnsi="Times New Roman" w:cs="Times New Roman"/>
          <w:lang w:val="bs-Latn-BA"/>
        </w:rPr>
        <w:t>односу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на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раније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године</w:t>
      </w:r>
      <w:r w:rsidR="0052179E" w:rsidRPr="00D3171C">
        <w:rPr>
          <w:rFonts w:ascii="Times New Roman" w:hAnsi="Times New Roman" w:cs="Times New Roman"/>
          <w:lang w:val="bs-Latn-BA"/>
        </w:rPr>
        <w:t xml:space="preserve">, </w:t>
      </w:r>
      <w:r w:rsidR="008161BA">
        <w:rPr>
          <w:rFonts w:ascii="Times New Roman" w:hAnsi="Times New Roman" w:cs="Times New Roman"/>
          <w:lang w:val="bs-Latn-BA"/>
        </w:rPr>
        <w:t>али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да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је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потребно</w:t>
      </w:r>
      <w:r w:rsidR="0089156F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унаприједити</w:t>
      </w:r>
      <w:r w:rsidR="0010651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сарадњу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координације</w:t>
      </w:r>
      <w:r w:rsidR="00256766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свих</w:t>
      </w:r>
      <w:r w:rsidR="00256766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релевантних</w:t>
      </w:r>
      <w:r w:rsidR="00907128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институција</w:t>
      </w:r>
      <w:r w:rsidR="00907128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у</w:t>
      </w:r>
      <w:r w:rsidR="00907128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креирању</w:t>
      </w:r>
      <w:r w:rsidR="00907128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праваца</w:t>
      </w:r>
      <w:r w:rsidR="00256766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дјеловања</w:t>
      </w:r>
      <w:r w:rsidR="00256766" w:rsidRPr="00D3171C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бх</w:t>
      </w:r>
      <w:r w:rsidR="0089156F">
        <w:rPr>
          <w:rFonts w:ascii="Times New Roman" w:hAnsi="Times New Roman" w:cs="Times New Roman"/>
          <w:lang w:val="bs-Latn-BA"/>
        </w:rPr>
        <w:t>.</w:t>
      </w:r>
      <w:r w:rsidR="00256766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економске</w:t>
      </w:r>
      <w:r w:rsidR="0010651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дипломатије</w:t>
      </w:r>
      <w:r w:rsidR="006D6FF1" w:rsidRPr="006D6FF1">
        <w:rPr>
          <w:rFonts w:ascii="Times New Roman" w:hAnsi="Times New Roman" w:cs="Times New Roman"/>
          <w:lang w:val="bs-Latn-BA"/>
        </w:rPr>
        <w:t xml:space="preserve">. </w:t>
      </w:r>
      <w:r>
        <w:rPr>
          <w:rFonts w:ascii="Times New Roman" w:hAnsi="Times New Roman" w:cs="Times New Roman"/>
          <w:lang w:val="bs-Latn-BA"/>
        </w:rPr>
        <w:t>Такође</w:t>
      </w:r>
      <w:r w:rsidR="006D6FF1" w:rsidRPr="006D6FF1">
        <w:rPr>
          <w:rFonts w:ascii="Times New Roman" w:hAnsi="Times New Roman" w:cs="Times New Roman"/>
          <w:lang w:val="bs-Latn-BA"/>
        </w:rPr>
        <w:t xml:space="preserve">, </w:t>
      </w:r>
      <w:r w:rsidR="008161BA">
        <w:rPr>
          <w:rFonts w:ascii="Times New Roman" w:hAnsi="Times New Roman" w:cs="Times New Roman"/>
          <w:lang w:val="bs-Latn-BA"/>
        </w:rPr>
        <w:t>дата</w:t>
      </w:r>
      <w:r w:rsidR="006D6FF1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је</w:t>
      </w:r>
      <w:r w:rsidR="006D6FF1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подршка</w:t>
      </w:r>
      <w:r w:rsidR="006D6FF1" w:rsidRPr="006D6FF1">
        <w:rPr>
          <w:rFonts w:ascii="Times New Roman" w:hAnsi="Times New Roman" w:cs="Times New Roman"/>
          <w:lang w:val="bs-Latn-BA"/>
        </w:rPr>
        <w:t xml:space="preserve"> </w:t>
      </w:r>
      <w:r w:rsidR="0052179E">
        <w:rPr>
          <w:rFonts w:ascii="Times New Roman" w:hAnsi="Times New Roman" w:cs="Times New Roman"/>
          <w:lang w:val="bs-Latn-BA"/>
        </w:rPr>
        <w:t>„</w:t>
      </w:r>
      <w:r>
        <w:rPr>
          <w:rFonts w:ascii="Times New Roman" w:hAnsi="Times New Roman" w:cs="Times New Roman"/>
          <w:lang w:val="bs-Latn-BA"/>
        </w:rPr>
        <w:t>Извјештају</w:t>
      </w:r>
      <w:r w:rsidR="00256766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о</w:t>
      </w:r>
      <w:r w:rsidR="00256766" w:rsidRPr="006D6FF1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aftercare</w:t>
      </w:r>
      <w:r w:rsidR="0089156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активностима</w:t>
      </w:r>
      <w:r w:rsidR="0089156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</w:t>
      </w:r>
      <w:r w:rsidR="0089156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препорукама</w:t>
      </w:r>
      <w:r w:rsidR="00256766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за</w:t>
      </w:r>
      <w:r w:rsidR="00256766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побољшање</w:t>
      </w:r>
      <w:r w:rsidR="00256766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пословног</w:t>
      </w:r>
      <w:r w:rsidR="0089156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окружења</w:t>
      </w:r>
      <w:r w:rsidR="0089156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у</w:t>
      </w:r>
      <w:r w:rsidR="0089156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БиХ</w:t>
      </w:r>
      <w:r w:rsidR="0052179E">
        <w:rPr>
          <w:rFonts w:ascii="Times New Roman" w:hAnsi="Times New Roman" w:cs="Times New Roman"/>
          <w:lang w:val="bs-Latn-BA"/>
        </w:rPr>
        <w:t>“</w:t>
      </w:r>
      <w:r w:rsidR="0089156F">
        <w:rPr>
          <w:rFonts w:ascii="Times New Roman" w:hAnsi="Times New Roman" w:cs="Times New Roman"/>
          <w:lang w:val="bs-Latn-BA"/>
        </w:rPr>
        <w:t>,</w:t>
      </w:r>
      <w:r w:rsidR="00256766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урађеног</w:t>
      </w:r>
      <w:r w:rsidR="0010651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од</w:t>
      </w:r>
      <w:r w:rsidR="0010651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ФИПА</w:t>
      </w:r>
      <w:r w:rsidR="0089156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БиХ</w:t>
      </w:r>
      <w:r w:rsidR="0052179E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које</w:t>
      </w:r>
      <w:r w:rsidR="00256766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има</w:t>
      </w:r>
      <w:r w:rsidR="00256766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за</w:t>
      </w:r>
      <w:r w:rsidR="00256766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циљ</w:t>
      </w:r>
      <w:r w:rsidR="00256766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унапређење</w:t>
      </w:r>
      <w:r w:rsidR="0052179E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пословног</w:t>
      </w:r>
      <w:r w:rsidR="0052179E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окружења</w:t>
      </w:r>
      <w:r w:rsidR="0052179E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за</w:t>
      </w:r>
      <w:r w:rsidR="0052179E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инвестиције</w:t>
      </w:r>
      <w:r w:rsidR="0052179E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</w:t>
      </w:r>
      <w:r w:rsidR="0052179E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мотивацију</w:t>
      </w:r>
      <w:r w:rsidR="00256766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постојећих</w:t>
      </w:r>
      <w:r w:rsidR="00256766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инвеститора</w:t>
      </w:r>
      <w:r w:rsidR="006D6FF1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у</w:t>
      </w:r>
      <w:r w:rsidR="006D6FF1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Босни</w:t>
      </w:r>
      <w:r w:rsidR="0089156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</w:t>
      </w:r>
      <w:r w:rsidR="0089156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Херцеговини</w:t>
      </w:r>
      <w:r w:rsidR="006D6FF1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на</w:t>
      </w:r>
      <w:r w:rsidR="006D6FF1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реинвестирање</w:t>
      </w:r>
      <w:r w:rsidR="006D6FF1" w:rsidRPr="006D6FF1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</w:t>
      </w:r>
      <w:r w:rsidR="0089156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као</w:t>
      </w:r>
      <w:r w:rsidR="0052179E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</w:t>
      </w:r>
      <w:r w:rsidR="0052179E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привлачење</w:t>
      </w:r>
      <w:r w:rsidR="0089156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нових</w:t>
      </w:r>
      <w:r w:rsidR="0089156F">
        <w:rPr>
          <w:rFonts w:ascii="Times New Roman" w:hAnsi="Times New Roman" w:cs="Times New Roman"/>
          <w:lang w:val="bs-Latn-BA"/>
        </w:rPr>
        <w:t xml:space="preserve"> </w:t>
      </w:r>
      <w:r w:rsidR="008161BA">
        <w:rPr>
          <w:rFonts w:ascii="Times New Roman" w:hAnsi="Times New Roman" w:cs="Times New Roman"/>
          <w:lang w:val="bs-Latn-BA"/>
        </w:rPr>
        <w:t>инвеститора</w:t>
      </w:r>
      <w:r w:rsidR="00256766" w:rsidRPr="006D6FF1">
        <w:rPr>
          <w:rFonts w:ascii="Times New Roman" w:hAnsi="Times New Roman" w:cs="Times New Roman"/>
          <w:lang w:val="bs-Latn-BA"/>
        </w:rPr>
        <w:t xml:space="preserve">. </w:t>
      </w:r>
    </w:p>
    <w:p w:rsidR="003C2250" w:rsidRPr="006D6FF1" w:rsidRDefault="003C2250" w:rsidP="003C2250">
      <w:pPr>
        <w:pStyle w:val="NoSpacing"/>
        <w:jc w:val="both"/>
        <w:rPr>
          <w:rFonts w:ascii="Times New Roman" w:hAnsi="Times New Roman"/>
          <w:lang w:val="bs-Latn-BA"/>
        </w:rPr>
      </w:pPr>
    </w:p>
    <w:p w:rsidR="00DD583D" w:rsidRPr="006D6FF1" w:rsidRDefault="008161BA" w:rsidP="004331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Сарајево</w:t>
      </w:r>
      <w:r w:rsidR="00D0614E">
        <w:rPr>
          <w:rFonts w:ascii="Times New Roman" w:hAnsi="Times New Roman" w:cs="Times New Roman"/>
          <w:b/>
        </w:rPr>
        <w:t>, 16</w:t>
      </w:r>
      <w:r w:rsidR="0010651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маја</w:t>
      </w:r>
      <w:r w:rsidR="00DD583D" w:rsidRPr="006D6FF1">
        <w:rPr>
          <w:rFonts w:ascii="Times New Roman" w:hAnsi="Times New Roman" w:cs="Times New Roman"/>
          <w:b/>
        </w:rPr>
        <w:t xml:space="preserve"> 2018</w:t>
      </w:r>
      <w:r w:rsidR="005B0A72" w:rsidRPr="006D6FF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године</w:t>
      </w:r>
    </w:p>
    <w:sectPr w:rsidR="00DD583D" w:rsidRPr="006D6FF1" w:rsidSect="00873064"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C6C"/>
    <w:multiLevelType w:val="hybridMultilevel"/>
    <w:tmpl w:val="51B0508A"/>
    <w:lvl w:ilvl="0" w:tplc="141A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E233E"/>
    <w:multiLevelType w:val="hybridMultilevel"/>
    <w:tmpl w:val="16C28BAE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8EA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EE4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27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855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E71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04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E21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C93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C19DD"/>
    <w:multiLevelType w:val="hybridMultilevel"/>
    <w:tmpl w:val="EC6479D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E1AB3"/>
    <w:multiLevelType w:val="hybridMultilevel"/>
    <w:tmpl w:val="8C529A34"/>
    <w:lvl w:ilvl="0" w:tplc="1304C7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35809"/>
    <w:multiLevelType w:val="hybridMultilevel"/>
    <w:tmpl w:val="F69C754C"/>
    <w:lvl w:ilvl="0" w:tplc="F4087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4073"/>
    <w:multiLevelType w:val="hybridMultilevel"/>
    <w:tmpl w:val="CDBE9F2A"/>
    <w:lvl w:ilvl="0" w:tplc="80FE1E8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47"/>
    <w:rsid w:val="0004198D"/>
    <w:rsid w:val="00041AE5"/>
    <w:rsid w:val="00070DBC"/>
    <w:rsid w:val="0010209F"/>
    <w:rsid w:val="0010651F"/>
    <w:rsid w:val="001356F8"/>
    <w:rsid w:val="001A50E0"/>
    <w:rsid w:val="001E368D"/>
    <w:rsid w:val="0020267C"/>
    <w:rsid w:val="00207DB4"/>
    <w:rsid w:val="00256766"/>
    <w:rsid w:val="00315D75"/>
    <w:rsid w:val="00317009"/>
    <w:rsid w:val="00325BD2"/>
    <w:rsid w:val="00335B7E"/>
    <w:rsid w:val="0035673C"/>
    <w:rsid w:val="00396AA1"/>
    <w:rsid w:val="003C2250"/>
    <w:rsid w:val="003C36BA"/>
    <w:rsid w:val="003E77CE"/>
    <w:rsid w:val="00424B91"/>
    <w:rsid w:val="004331E8"/>
    <w:rsid w:val="00442CDD"/>
    <w:rsid w:val="00450277"/>
    <w:rsid w:val="00465D47"/>
    <w:rsid w:val="004776F3"/>
    <w:rsid w:val="004778A2"/>
    <w:rsid w:val="004824E1"/>
    <w:rsid w:val="0049524D"/>
    <w:rsid w:val="004A4CF8"/>
    <w:rsid w:val="004B4C23"/>
    <w:rsid w:val="004D364C"/>
    <w:rsid w:val="004D4C4F"/>
    <w:rsid w:val="005019A8"/>
    <w:rsid w:val="0052179E"/>
    <w:rsid w:val="00576F25"/>
    <w:rsid w:val="00581D28"/>
    <w:rsid w:val="00585D35"/>
    <w:rsid w:val="005B0A72"/>
    <w:rsid w:val="005C3E98"/>
    <w:rsid w:val="005F2A1D"/>
    <w:rsid w:val="00620438"/>
    <w:rsid w:val="006246D0"/>
    <w:rsid w:val="006368E6"/>
    <w:rsid w:val="0066160F"/>
    <w:rsid w:val="00691FB0"/>
    <w:rsid w:val="0069433E"/>
    <w:rsid w:val="006A05B9"/>
    <w:rsid w:val="006D3D17"/>
    <w:rsid w:val="006D6FF1"/>
    <w:rsid w:val="006D74AD"/>
    <w:rsid w:val="00700600"/>
    <w:rsid w:val="00705646"/>
    <w:rsid w:val="0072059E"/>
    <w:rsid w:val="007424DA"/>
    <w:rsid w:val="00794710"/>
    <w:rsid w:val="007D6237"/>
    <w:rsid w:val="00811D22"/>
    <w:rsid w:val="008161BA"/>
    <w:rsid w:val="00833EB3"/>
    <w:rsid w:val="00873064"/>
    <w:rsid w:val="0089156F"/>
    <w:rsid w:val="00893A2E"/>
    <w:rsid w:val="00897E3F"/>
    <w:rsid w:val="008C50FE"/>
    <w:rsid w:val="0090062F"/>
    <w:rsid w:val="0090264E"/>
    <w:rsid w:val="00907128"/>
    <w:rsid w:val="00935B67"/>
    <w:rsid w:val="009402FD"/>
    <w:rsid w:val="00950881"/>
    <w:rsid w:val="00980E8F"/>
    <w:rsid w:val="0098103B"/>
    <w:rsid w:val="009A33DE"/>
    <w:rsid w:val="009D48C5"/>
    <w:rsid w:val="009D7137"/>
    <w:rsid w:val="00A040E9"/>
    <w:rsid w:val="00A670AA"/>
    <w:rsid w:val="00A714EE"/>
    <w:rsid w:val="00A719C3"/>
    <w:rsid w:val="00A82428"/>
    <w:rsid w:val="00AA083E"/>
    <w:rsid w:val="00AC6945"/>
    <w:rsid w:val="00AD07AA"/>
    <w:rsid w:val="00AF339A"/>
    <w:rsid w:val="00AF7726"/>
    <w:rsid w:val="00B029FE"/>
    <w:rsid w:val="00B041FC"/>
    <w:rsid w:val="00B23ACA"/>
    <w:rsid w:val="00B24F12"/>
    <w:rsid w:val="00B57E74"/>
    <w:rsid w:val="00B63D9A"/>
    <w:rsid w:val="00B904DB"/>
    <w:rsid w:val="00BB171C"/>
    <w:rsid w:val="00BC0D4F"/>
    <w:rsid w:val="00BD62D6"/>
    <w:rsid w:val="00C111C8"/>
    <w:rsid w:val="00C13F56"/>
    <w:rsid w:val="00C17473"/>
    <w:rsid w:val="00C21CF6"/>
    <w:rsid w:val="00C6608B"/>
    <w:rsid w:val="00C71CCF"/>
    <w:rsid w:val="00C72228"/>
    <w:rsid w:val="00C773FE"/>
    <w:rsid w:val="00C81C5B"/>
    <w:rsid w:val="00C85617"/>
    <w:rsid w:val="00CE63FA"/>
    <w:rsid w:val="00D03E38"/>
    <w:rsid w:val="00D0614E"/>
    <w:rsid w:val="00D3171C"/>
    <w:rsid w:val="00D820E9"/>
    <w:rsid w:val="00DD583D"/>
    <w:rsid w:val="00E61445"/>
    <w:rsid w:val="00E65616"/>
    <w:rsid w:val="00ED014F"/>
    <w:rsid w:val="00ED128B"/>
    <w:rsid w:val="00EE398E"/>
    <w:rsid w:val="00F67BF8"/>
    <w:rsid w:val="00F8761B"/>
    <w:rsid w:val="00FA7826"/>
    <w:rsid w:val="00FC4980"/>
    <w:rsid w:val="00FD08E0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7FE3B-0ACA-4BB1-B80F-293D1A1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ACA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2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97E3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bs-Latn-BA" w:eastAsia="hr-HR"/>
    </w:rPr>
  </w:style>
  <w:style w:type="character" w:customStyle="1" w:styleId="BodyTextChar">
    <w:name w:val="Body Text Char"/>
    <w:basedOn w:val="DefaultParagraphFont"/>
    <w:link w:val="BodyText"/>
    <w:rsid w:val="00897E3F"/>
    <w:rPr>
      <w:rFonts w:ascii="Arial Narrow" w:eastAsia="Times New Roman" w:hAnsi="Arial Narrow" w:cs="Times New Roman"/>
      <w:sz w:val="24"/>
      <w:szCs w:val="24"/>
      <w:lang w:val="bs-Latn-BA" w:eastAsia="hr-HR"/>
    </w:rPr>
  </w:style>
  <w:style w:type="paragraph" w:styleId="ListParagraph">
    <w:name w:val="List Paragraph"/>
    <w:basedOn w:val="Normal"/>
    <w:uiPriority w:val="34"/>
    <w:qFormat/>
    <w:rsid w:val="00315D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FA78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HeaderChar">
    <w:name w:val="Header Char"/>
    <w:basedOn w:val="DefaultParagraphFont"/>
    <w:link w:val="Header"/>
    <w:rsid w:val="00FA7826"/>
    <w:rPr>
      <w:rFonts w:ascii="Calibri" w:eastAsia="Calibri" w:hAnsi="Calibri" w:cs="Times New Roman"/>
      <w:lang w:val="bs-Latn-BA"/>
    </w:rPr>
  </w:style>
  <w:style w:type="character" w:styleId="Emphasis">
    <w:name w:val="Emphasis"/>
    <w:uiPriority w:val="20"/>
    <w:qFormat/>
    <w:rsid w:val="0066160F"/>
    <w:rPr>
      <w:b/>
      <w:bCs/>
      <w:i w:val="0"/>
      <w:iCs w:val="0"/>
    </w:rPr>
  </w:style>
  <w:style w:type="character" w:customStyle="1" w:styleId="st1">
    <w:name w:val="st1"/>
    <w:rsid w:val="0066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 Raspudić</dc:creator>
  <cp:lastModifiedBy>Sanja Božić</cp:lastModifiedBy>
  <cp:revision>3</cp:revision>
  <cp:lastPrinted>2016-12-27T12:49:00Z</cp:lastPrinted>
  <dcterms:created xsi:type="dcterms:W3CDTF">2018-05-25T12:27:00Z</dcterms:created>
  <dcterms:modified xsi:type="dcterms:W3CDTF">2018-05-25T12:27:00Z</dcterms:modified>
  <cp:contentStatus/>
</cp:coreProperties>
</file>