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B" w:rsidRPr="00D77781" w:rsidRDefault="0028753B" w:rsidP="0028753B">
      <w:pPr>
        <w:ind w:left="3600" w:firstLine="720"/>
        <w:rPr>
          <w:i/>
          <w:lang w:val="hr-BA"/>
        </w:rPr>
      </w:pPr>
      <w:r w:rsidRPr="00D77781">
        <w:rPr>
          <w:i/>
          <w:lang w:val="hr-BA"/>
        </w:rPr>
        <w:t>(</w:t>
      </w:r>
      <w:r w:rsidR="009537ED">
        <w:rPr>
          <w:i/>
          <w:lang w:val="hr-BA"/>
        </w:rPr>
        <w:t>Превод</w:t>
      </w:r>
      <w:r w:rsidRPr="00D77781">
        <w:rPr>
          <w:i/>
          <w:lang w:val="hr-BA"/>
        </w:rPr>
        <w:t>)</w:t>
      </w: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sz w:val="20"/>
          <w:szCs w:val="20"/>
          <w:lang w:val="hr-BA"/>
        </w:rPr>
      </w:pPr>
    </w:p>
    <w:p w:rsidR="0028753B" w:rsidRPr="00D77781" w:rsidRDefault="0028753B" w:rsidP="0028753B">
      <w:pPr>
        <w:ind w:left="3600" w:firstLine="720"/>
        <w:rPr>
          <w:b/>
          <w:sz w:val="28"/>
          <w:szCs w:val="28"/>
          <w:lang w:val="hr-BA"/>
        </w:rPr>
      </w:pPr>
    </w:p>
    <w:p w:rsidR="0028753B" w:rsidRPr="00D77781" w:rsidRDefault="0028753B" w:rsidP="0028753B">
      <w:pPr>
        <w:ind w:left="3600" w:firstLine="720"/>
        <w:rPr>
          <w:b/>
          <w:sz w:val="28"/>
          <w:szCs w:val="28"/>
          <w:lang w:val="hr-BA"/>
        </w:rPr>
      </w:pPr>
    </w:p>
    <w:p w:rsidR="0028753B" w:rsidRPr="001C5D4B" w:rsidRDefault="009537ED" w:rsidP="0028753B">
      <w:pPr>
        <w:jc w:val="center"/>
        <w:rPr>
          <w:b/>
          <w:sz w:val="32"/>
          <w:szCs w:val="32"/>
          <w:lang w:val="hr-BA"/>
        </w:rPr>
      </w:pPr>
      <w:r w:rsidRPr="001C5D4B">
        <w:rPr>
          <w:b/>
          <w:sz w:val="32"/>
          <w:szCs w:val="32"/>
          <w:lang w:val="hr-BA"/>
        </w:rPr>
        <w:t>СПОРАЗУМ</w:t>
      </w:r>
      <w:r w:rsidR="0028753B" w:rsidRPr="001C5D4B">
        <w:rPr>
          <w:b/>
          <w:sz w:val="32"/>
          <w:szCs w:val="32"/>
          <w:lang w:val="hr-BA"/>
        </w:rPr>
        <w:t xml:space="preserve"> </w:t>
      </w:r>
      <w:r w:rsidRPr="001C5D4B">
        <w:rPr>
          <w:b/>
          <w:sz w:val="32"/>
          <w:szCs w:val="32"/>
          <w:lang w:val="hr-BA"/>
        </w:rPr>
        <w:t>О</w:t>
      </w:r>
      <w:r w:rsidR="0028753B" w:rsidRPr="001C5D4B">
        <w:rPr>
          <w:b/>
          <w:sz w:val="32"/>
          <w:szCs w:val="32"/>
          <w:lang w:val="hr-BA"/>
        </w:rPr>
        <w:t xml:space="preserve"> </w:t>
      </w:r>
      <w:r w:rsidRPr="001C5D4B">
        <w:rPr>
          <w:b/>
          <w:sz w:val="32"/>
          <w:szCs w:val="32"/>
          <w:lang w:val="hr-BA"/>
        </w:rPr>
        <w:t>СЛОБОДНОЈ</w:t>
      </w:r>
      <w:r w:rsidR="0028753B" w:rsidRPr="001C5D4B">
        <w:rPr>
          <w:b/>
          <w:sz w:val="32"/>
          <w:szCs w:val="32"/>
          <w:lang w:val="hr-BA"/>
        </w:rPr>
        <w:t xml:space="preserve"> </w:t>
      </w:r>
      <w:r w:rsidRPr="001C5D4B">
        <w:rPr>
          <w:b/>
          <w:sz w:val="32"/>
          <w:szCs w:val="32"/>
          <w:lang w:val="hr-BA"/>
        </w:rPr>
        <w:t>ТРГОВИНИ</w:t>
      </w:r>
    </w:p>
    <w:p w:rsidR="0028753B" w:rsidRPr="001C5D4B" w:rsidRDefault="0028753B" w:rsidP="0028753B">
      <w:pPr>
        <w:jc w:val="center"/>
        <w:rPr>
          <w:b/>
          <w:sz w:val="32"/>
          <w:szCs w:val="32"/>
          <w:lang w:val="hr-BA"/>
        </w:rPr>
      </w:pPr>
    </w:p>
    <w:p w:rsidR="0028753B" w:rsidRPr="001C5D4B" w:rsidRDefault="009537ED" w:rsidP="0028753B">
      <w:pPr>
        <w:jc w:val="center"/>
        <w:rPr>
          <w:b/>
          <w:sz w:val="32"/>
          <w:szCs w:val="32"/>
          <w:lang w:val="hr-BA"/>
        </w:rPr>
      </w:pPr>
      <w:r w:rsidRPr="001C5D4B">
        <w:rPr>
          <w:b/>
          <w:sz w:val="32"/>
          <w:szCs w:val="32"/>
          <w:lang w:val="hr-BA"/>
        </w:rPr>
        <w:t>ИЗМЕЂУ</w:t>
      </w:r>
    </w:p>
    <w:p w:rsidR="0028753B" w:rsidRPr="001C5D4B" w:rsidRDefault="0028753B" w:rsidP="0028753B">
      <w:pPr>
        <w:jc w:val="center"/>
        <w:rPr>
          <w:b/>
          <w:sz w:val="32"/>
          <w:szCs w:val="32"/>
          <w:lang w:val="hr-BA"/>
        </w:rPr>
      </w:pPr>
    </w:p>
    <w:p w:rsidR="0028753B" w:rsidRPr="001C5D4B" w:rsidRDefault="009537ED" w:rsidP="0028753B">
      <w:pPr>
        <w:jc w:val="center"/>
        <w:rPr>
          <w:b/>
          <w:sz w:val="32"/>
          <w:szCs w:val="32"/>
          <w:lang w:val="hr-BA"/>
        </w:rPr>
      </w:pPr>
      <w:r w:rsidRPr="001C5D4B">
        <w:rPr>
          <w:b/>
          <w:sz w:val="32"/>
          <w:szCs w:val="32"/>
          <w:lang w:val="hr-BA"/>
        </w:rPr>
        <w:t>ДРЖАВА</w:t>
      </w:r>
      <w:r w:rsidR="0028753B" w:rsidRPr="001C5D4B">
        <w:rPr>
          <w:b/>
          <w:sz w:val="32"/>
          <w:szCs w:val="32"/>
          <w:lang w:val="hr-BA"/>
        </w:rPr>
        <w:t xml:space="preserve"> </w:t>
      </w:r>
      <w:r w:rsidRPr="001C5D4B">
        <w:rPr>
          <w:b/>
          <w:sz w:val="32"/>
          <w:szCs w:val="32"/>
          <w:lang w:val="hr-BA"/>
        </w:rPr>
        <w:t>ЕВРОПСКОГ</w:t>
      </w:r>
      <w:r w:rsidR="00922D21" w:rsidRPr="001C5D4B">
        <w:rPr>
          <w:b/>
          <w:sz w:val="32"/>
          <w:szCs w:val="32"/>
          <w:lang w:val="hr-BA"/>
        </w:rPr>
        <w:t xml:space="preserve"> </w:t>
      </w:r>
      <w:r w:rsidRPr="001C5D4B">
        <w:rPr>
          <w:b/>
          <w:sz w:val="32"/>
          <w:szCs w:val="32"/>
          <w:lang w:val="hr-BA"/>
        </w:rPr>
        <w:t>УДРУЖЕЊА</w:t>
      </w:r>
      <w:r w:rsidR="00922D21" w:rsidRPr="001C5D4B">
        <w:rPr>
          <w:b/>
          <w:sz w:val="32"/>
          <w:szCs w:val="32"/>
          <w:lang w:val="hr-BA"/>
        </w:rPr>
        <w:t xml:space="preserve"> </w:t>
      </w:r>
      <w:r w:rsidRPr="001C5D4B">
        <w:rPr>
          <w:b/>
          <w:sz w:val="32"/>
          <w:szCs w:val="32"/>
          <w:lang w:val="hr-BA"/>
        </w:rPr>
        <w:t>СЛОБОДНЕ</w:t>
      </w:r>
      <w:r w:rsidR="00922D21" w:rsidRPr="001C5D4B">
        <w:rPr>
          <w:b/>
          <w:sz w:val="32"/>
          <w:szCs w:val="32"/>
          <w:lang w:val="hr-BA"/>
        </w:rPr>
        <w:t xml:space="preserve"> </w:t>
      </w:r>
      <w:r w:rsidRPr="001C5D4B">
        <w:rPr>
          <w:b/>
          <w:sz w:val="32"/>
          <w:szCs w:val="32"/>
          <w:lang w:val="hr-BA"/>
        </w:rPr>
        <w:t>ТРГОВИНЕ</w:t>
      </w:r>
      <w:r w:rsidR="00922D21" w:rsidRPr="001C5D4B">
        <w:rPr>
          <w:b/>
          <w:sz w:val="32"/>
          <w:szCs w:val="32"/>
          <w:lang w:val="hr-BA"/>
        </w:rPr>
        <w:t xml:space="preserve"> </w:t>
      </w:r>
    </w:p>
    <w:p w:rsidR="0028753B" w:rsidRPr="001C5D4B" w:rsidRDefault="0028753B" w:rsidP="0028753B">
      <w:pPr>
        <w:jc w:val="center"/>
        <w:rPr>
          <w:b/>
          <w:sz w:val="32"/>
          <w:szCs w:val="32"/>
          <w:lang w:val="hr-BA"/>
        </w:rPr>
      </w:pPr>
    </w:p>
    <w:p w:rsidR="0028753B" w:rsidRPr="001C5D4B" w:rsidRDefault="009537ED" w:rsidP="0028753B">
      <w:pPr>
        <w:jc w:val="center"/>
        <w:rPr>
          <w:b/>
          <w:sz w:val="32"/>
          <w:szCs w:val="32"/>
          <w:lang w:val="hr-BA"/>
        </w:rPr>
      </w:pPr>
      <w:r w:rsidRPr="001C5D4B">
        <w:rPr>
          <w:b/>
          <w:sz w:val="32"/>
          <w:szCs w:val="32"/>
          <w:lang w:val="hr-BA"/>
        </w:rPr>
        <w:t>И</w:t>
      </w:r>
      <w:r w:rsidR="0028753B" w:rsidRPr="001C5D4B">
        <w:rPr>
          <w:b/>
          <w:sz w:val="32"/>
          <w:szCs w:val="32"/>
          <w:lang w:val="hr-BA"/>
        </w:rPr>
        <w:t xml:space="preserve"> </w:t>
      </w:r>
    </w:p>
    <w:p w:rsidR="0028753B" w:rsidRPr="001C5D4B" w:rsidRDefault="0028753B" w:rsidP="0028753B">
      <w:pPr>
        <w:jc w:val="center"/>
        <w:rPr>
          <w:b/>
          <w:sz w:val="32"/>
          <w:szCs w:val="32"/>
          <w:lang w:val="hr-BA"/>
        </w:rPr>
      </w:pPr>
    </w:p>
    <w:p w:rsidR="0028753B" w:rsidRPr="001C5D4B" w:rsidRDefault="009537ED" w:rsidP="0028753B">
      <w:pPr>
        <w:jc w:val="center"/>
        <w:rPr>
          <w:b/>
          <w:sz w:val="32"/>
          <w:szCs w:val="32"/>
          <w:lang w:val="hr-BA"/>
        </w:rPr>
      </w:pPr>
      <w:r w:rsidRPr="001C5D4B">
        <w:rPr>
          <w:b/>
          <w:sz w:val="32"/>
          <w:szCs w:val="32"/>
          <w:lang w:val="hr-BA"/>
        </w:rPr>
        <w:t>БОСНЕ</w:t>
      </w:r>
      <w:r w:rsidR="0028753B" w:rsidRPr="001C5D4B">
        <w:rPr>
          <w:b/>
          <w:sz w:val="32"/>
          <w:szCs w:val="32"/>
          <w:lang w:val="hr-BA"/>
        </w:rPr>
        <w:t xml:space="preserve"> </w:t>
      </w:r>
      <w:r w:rsidRPr="001C5D4B">
        <w:rPr>
          <w:b/>
          <w:sz w:val="32"/>
          <w:szCs w:val="32"/>
          <w:lang w:val="hr-BA"/>
        </w:rPr>
        <w:t>И</w:t>
      </w:r>
      <w:r w:rsidR="0028753B" w:rsidRPr="001C5D4B">
        <w:rPr>
          <w:b/>
          <w:sz w:val="32"/>
          <w:szCs w:val="32"/>
          <w:lang w:val="hr-BA"/>
        </w:rPr>
        <w:t xml:space="preserve"> </w:t>
      </w:r>
      <w:r w:rsidRPr="001C5D4B">
        <w:rPr>
          <w:b/>
          <w:sz w:val="32"/>
          <w:szCs w:val="32"/>
          <w:lang w:val="hr-BA"/>
        </w:rPr>
        <w:t>ХЕРЦЕГОВИНЕ</w:t>
      </w:r>
    </w:p>
    <w:p w:rsidR="0028753B" w:rsidRPr="001C5D4B" w:rsidRDefault="0028753B" w:rsidP="0028753B">
      <w:pPr>
        <w:jc w:val="center"/>
        <w:rPr>
          <w:b/>
          <w:sz w:val="32"/>
          <w:szCs w:val="32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922D21" w:rsidRPr="00D77781" w:rsidRDefault="00922D21" w:rsidP="0028753B">
      <w:pPr>
        <w:jc w:val="center"/>
        <w:rPr>
          <w:b/>
          <w:sz w:val="20"/>
          <w:szCs w:val="20"/>
          <w:lang w:val="hr-BA"/>
        </w:rPr>
      </w:pPr>
    </w:p>
    <w:p w:rsidR="00922D21" w:rsidRPr="00D77781" w:rsidRDefault="00922D21" w:rsidP="0028753B">
      <w:pPr>
        <w:jc w:val="center"/>
        <w:rPr>
          <w:b/>
          <w:sz w:val="20"/>
          <w:szCs w:val="20"/>
          <w:lang w:val="hr-BA"/>
        </w:rPr>
      </w:pPr>
    </w:p>
    <w:p w:rsidR="00922D21" w:rsidRPr="00D77781" w:rsidRDefault="00922D21" w:rsidP="0028753B">
      <w:pPr>
        <w:jc w:val="center"/>
        <w:rPr>
          <w:b/>
          <w:sz w:val="20"/>
          <w:szCs w:val="20"/>
          <w:lang w:val="hr-BA"/>
        </w:rPr>
      </w:pPr>
    </w:p>
    <w:p w:rsidR="00922D21" w:rsidRPr="00D77781" w:rsidRDefault="00922D21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b/>
          <w:lang w:val="hr-BA"/>
        </w:rPr>
        <w:t>ПРЕАМБУЛА</w:t>
      </w: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lang w:val="hr-BA"/>
        </w:rPr>
        <w:t>Исланд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Кнежевина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Лихтенштајн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Краљевина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Норвешка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Швицарска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Конфедерација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>: „</w:t>
      </w:r>
      <w:r>
        <w:rPr>
          <w:lang w:val="hr-BA"/>
        </w:rPr>
        <w:t>државе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“),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>,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rPr>
          <w:lang w:val="hr-BA"/>
        </w:rPr>
      </w:pP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1A33A9">
        <w:rPr>
          <w:lang w:val="hr-BA"/>
        </w:rPr>
        <w:t>даљ</w:t>
      </w:r>
      <w:r>
        <w:rPr>
          <w:lang w:val="hr-BA"/>
        </w:rPr>
        <w:t>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појединачно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означене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„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“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колективно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„</w:t>
      </w:r>
      <w:r>
        <w:rPr>
          <w:lang w:val="hr-BA"/>
        </w:rPr>
        <w:t>Стране</w:t>
      </w:r>
      <w:r w:rsidR="0028753B" w:rsidRPr="00D77781">
        <w:rPr>
          <w:lang w:val="hr-BA"/>
        </w:rPr>
        <w:t>“: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УЗИМАЈУЋИ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У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ОБЗИР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жељу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јачањем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успоставом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блиских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трајних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односа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ПОЗИВАЈУЋИ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намјеру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активно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учествују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процесу</w:t>
      </w:r>
      <w:r w:rsidR="0028753B" w:rsidRPr="00D77781">
        <w:rPr>
          <w:lang w:val="hr-BA"/>
        </w:rPr>
        <w:t xml:space="preserve"> </w:t>
      </w:r>
      <w:r w:rsidR="001A33A9">
        <w:rPr>
          <w:lang w:val="hr-BA"/>
        </w:rPr>
        <w:t>е</w:t>
      </w:r>
      <w:r w:rsidR="001A33A9">
        <w:rPr>
          <w:lang w:val="bs-Cyrl-BA"/>
        </w:rPr>
        <w:t>у</w:t>
      </w:r>
      <w:r>
        <w:rPr>
          <w:lang w:val="hr-BA"/>
        </w:rPr>
        <w:t>ро</w:t>
      </w:r>
      <w:r w:rsidR="0028753B" w:rsidRPr="00D77781">
        <w:rPr>
          <w:lang w:val="hr-BA"/>
        </w:rPr>
        <w:t>-</w:t>
      </w:r>
      <w:r>
        <w:rPr>
          <w:lang w:val="hr-BA"/>
        </w:rPr>
        <w:t>медитеранских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економских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интеграција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изражавајући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спремност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сарадњом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проналажењу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путева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оснаже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процес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ПОТВРЂУЈУЋИ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опредјељење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демократију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владавину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људска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слободе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Повељи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Уједињених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нација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Универзалној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декларацији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људским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правима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У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ЖЕЉИ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повољне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диверзификацију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унапређење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економске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сарадње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областима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интереса</w:t>
      </w:r>
      <w:r w:rsidR="0028753B" w:rsidRPr="00D77781">
        <w:rPr>
          <w:lang w:val="hr-BA"/>
        </w:rPr>
        <w:t xml:space="preserve">, 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једнакости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узајамне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користи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недискриминације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 w:rsidRPr="0093754A">
        <w:rPr>
          <w:b/>
          <w:lang w:val="hr-BA"/>
        </w:rPr>
        <w:t>РЈЕШЕНЕ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унаприједе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још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више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оснаже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мултилатерални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систем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полазећи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Маракеша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оснивању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Свјетске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организације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>: „W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“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),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договореним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њега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чиме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доприносе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повећању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свјетске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ПОТВРЂУЈУЋИ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опредјељеност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остваривање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препознавајући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важност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усклађености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подршке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политици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области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 w:rsidR="001A33A9">
        <w:rPr>
          <w:lang w:val="bs-Cyrl-BA"/>
        </w:rPr>
        <w:t>животне средине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смислу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 w:eastAsia="de-DE"/>
        </w:rPr>
        <w:t>ПОЗИВАЈУЋИ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мултилатералним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заштити</w:t>
      </w:r>
      <w:r w:rsidR="0028753B" w:rsidRPr="00D77781">
        <w:rPr>
          <w:lang w:val="hr-BA"/>
        </w:rPr>
        <w:t xml:space="preserve"> </w:t>
      </w:r>
      <w:r w:rsidR="001A33A9">
        <w:rPr>
          <w:lang w:val="bs-Cyrl-BA"/>
        </w:rPr>
        <w:t>животне средине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поштивање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принципа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принципе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релевантним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конвенцијама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организације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рада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>: „</w:t>
      </w:r>
      <w:r w:rsidR="001A33A9">
        <w:rPr>
          <w:lang w:val="hr-BA"/>
        </w:rPr>
        <w:t>ILO</w:t>
      </w:r>
      <w:r w:rsidR="0028753B" w:rsidRPr="00D77781">
        <w:rPr>
          <w:lang w:val="hr-BA"/>
        </w:rPr>
        <w:t xml:space="preserve">“) </w:t>
      </w:r>
      <w:r>
        <w:rPr>
          <w:lang w:val="hr-BA"/>
        </w:rPr>
        <w:t>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потписнице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lastRenderedPageBreak/>
        <w:t>У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НАМЈЕРИ</w:t>
      </w:r>
      <w:r w:rsidR="0028753B" w:rsidRPr="00D77781">
        <w:rPr>
          <w:b/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могућности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запошљавање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побољшају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животни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стандард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висок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здравља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сигурности</w:t>
      </w:r>
      <w:r w:rsidR="0028753B" w:rsidRPr="00D77781">
        <w:rPr>
          <w:lang w:val="hr-BA"/>
        </w:rPr>
        <w:t xml:space="preserve"> </w:t>
      </w:r>
      <w:r w:rsidR="001A33A9">
        <w:rPr>
          <w:lang w:val="bs-Cyrl-BA"/>
        </w:rPr>
        <w:t>животне средине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ОДЛУЧНИ</w:t>
      </w:r>
      <w:r w:rsidR="0028753B" w:rsidRPr="00D77781">
        <w:rPr>
          <w:lang w:val="hr-BA"/>
        </w:rPr>
        <w:t xml:space="preserve"> </w:t>
      </w:r>
      <w:r>
        <w:rPr>
          <w:lang w:val="hr-BA" w:eastAsia="de-DE"/>
        </w:rPr>
        <w:t>да</w:t>
      </w:r>
      <w:r w:rsidR="0028753B" w:rsidRPr="00D77781">
        <w:rPr>
          <w:lang w:val="hr-BA"/>
        </w:rPr>
        <w:t xml:space="preserve"> </w:t>
      </w:r>
      <w:r w:rsidR="001A33A9">
        <w:rPr>
          <w:lang w:val="bs-Cyrl-BA"/>
        </w:rPr>
        <w:t>с</w:t>
      </w:r>
      <w:r>
        <w:rPr>
          <w:lang w:val="hr-BA"/>
        </w:rPr>
        <w:t>проведу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1A33A9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очувања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 w:rsidR="001A33A9">
        <w:rPr>
          <w:lang w:val="bs-Cyrl-BA"/>
        </w:rPr>
        <w:t>животне средине</w:t>
      </w:r>
      <w:r w:rsidR="001A33A9">
        <w:rPr>
          <w:lang w:val="hr-BA"/>
        </w:rPr>
        <w:t xml:space="preserve"> </w:t>
      </w:r>
      <w:r>
        <w:rPr>
          <w:lang w:val="hr-BA"/>
        </w:rPr>
        <w:t>кроз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разумно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управљање</w:t>
      </w:r>
      <w:r w:rsidR="0028753B" w:rsidRPr="00D77781">
        <w:rPr>
          <w:lang w:val="hr-BA"/>
        </w:rPr>
        <w:t xml:space="preserve"> </w:t>
      </w:r>
      <w:r w:rsidR="001A33A9">
        <w:rPr>
          <w:lang w:val="bs-Cyrl-BA"/>
        </w:rPr>
        <w:t>животном средином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потичу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оптимално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кориштење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свјетских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извора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1A33A9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ПОТВРЂУЈУЋИ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опредјељеност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1A33A9">
        <w:rPr>
          <w:lang w:val="hr-BA"/>
        </w:rPr>
        <w:t>спр</w:t>
      </w:r>
      <w:r>
        <w:rPr>
          <w:lang w:val="hr-BA"/>
        </w:rPr>
        <w:t>ечавање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сузбијање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корупције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области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1A33A9">
        <w:rPr>
          <w:lang w:val="hr-BA"/>
        </w:rPr>
        <w:t>промови</w:t>
      </w:r>
      <w:r w:rsidR="001A33A9">
        <w:rPr>
          <w:lang w:val="bs-Cyrl-BA"/>
        </w:rPr>
        <w:t>с</w:t>
      </w:r>
      <w:r>
        <w:rPr>
          <w:lang w:val="hr-BA"/>
        </w:rPr>
        <w:t>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принципа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транспарентности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добре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управе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ПОТВРЂУЈУЋИ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важност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доброг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корпоративног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управљања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корпоративе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друштвене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одговорности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потицања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поштују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признате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смјернице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принципе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 w:rsidR="001A33A9">
        <w:rPr>
          <w:lang w:val="hr-BA"/>
        </w:rPr>
        <w:t>ОЕCD</w:t>
      </w:r>
      <w:r w:rsidR="0028753B" w:rsidRPr="00D77781">
        <w:rPr>
          <w:lang w:val="hr-BA"/>
        </w:rPr>
        <w:t>-</w:t>
      </w:r>
      <w:r>
        <w:rPr>
          <w:lang w:val="hr-BA"/>
        </w:rPr>
        <w:t>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Смјернице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мултинационална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, </w:t>
      </w:r>
      <w:r w:rsidR="001A33A9">
        <w:rPr>
          <w:lang w:val="hr-BA"/>
        </w:rPr>
        <w:t>ОЕCD</w:t>
      </w:r>
      <w:r w:rsidR="0028753B" w:rsidRPr="00D77781">
        <w:rPr>
          <w:lang w:val="hr-BA"/>
        </w:rPr>
        <w:t>-</w:t>
      </w:r>
      <w:r>
        <w:rPr>
          <w:lang w:val="hr-BA"/>
        </w:rPr>
        <w:t>ови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Принципи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корпоративног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управљања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Свјетског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(</w:t>
      </w:r>
      <w:r w:rsidR="001A33A9">
        <w:rPr>
          <w:i/>
          <w:lang w:val="hr-BA"/>
        </w:rPr>
        <w:t>Global</w:t>
      </w:r>
      <w:r w:rsidR="0028753B" w:rsidRPr="00D77781">
        <w:rPr>
          <w:i/>
          <w:lang w:val="hr-BA"/>
        </w:rPr>
        <w:t xml:space="preserve"> </w:t>
      </w:r>
      <w:r w:rsidR="001A33A9">
        <w:rPr>
          <w:i/>
          <w:lang w:val="hr-BA"/>
        </w:rPr>
        <w:t>Compact</w:t>
      </w:r>
      <w:r w:rsidR="0028753B" w:rsidRPr="00D77781">
        <w:rPr>
          <w:lang w:val="hr-BA"/>
        </w:rPr>
        <w:t>);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ИЗРАЖАВАЈУЋИ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спремност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испитају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могућност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развијања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продубљавања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економских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прошириле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области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обухваћене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b/>
          <w:lang w:val="hr-BA"/>
        </w:rPr>
        <w:t>УВЈЕРЕНЕ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унаприједити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конкурентност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њихових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глобалним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тржиштима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створити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потичу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економских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трговинских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инвестиционих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веза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rPr>
          <w:lang w:val="hr-BA"/>
        </w:rPr>
      </w:pPr>
      <w:r>
        <w:rPr>
          <w:b/>
          <w:lang w:val="hr-BA"/>
        </w:rPr>
        <w:t>ОДЛУЧИЛЕ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СУ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1A33A9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наведеним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закључе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сљедећи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>: „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“): </w:t>
      </w:r>
    </w:p>
    <w:p w:rsidR="0028753B" w:rsidRPr="00D77781" w:rsidRDefault="0028753B" w:rsidP="0028753B">
      <w:pPr>
        <w:rPr>
          <w:sz w:val="20"/>
          <w:szCs w:val="20"/>
          <w:lang w:val="hr-BA"/>
        </w:rPr>
      </w:pPr>
      <w:r w:rsidRPr="00D77781">
        <w:rPr>
          <w:sz w:val="20"/>
          <w:szCs w:val="20"/>
          <w:lang w:val="hr-BA"/>
        </w:rPr>
        <w:br w:type="page"/>
      </w:r>
    </w:p>
    <w:p w:rsidR="0028753B" w:rsidRPr="001C5D4B" w:rsidRDefault="009537ED" w:rsidP="0028753B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hr-BA"/>
        </w:rPr>
        <w:lastRenderedPageBreak/>
        <w:t>ПОГЛАВЉЕ</w:t>
      </w:r>
      <w:r w:rsidR="001C5D4B" w:rsidRPr="001C5D4B">
        <w:t xml:space="preserve"> </w:t>
      </w:r>
      <w:r w:rsidR="001C5D4B" w:rsidRPr="001C5D4B">
        <w:rPr>
          <w:b/>
          <w:sz w:val="28"/>
          <w:szCs w:val="28"/>
          <w:lang w:val="hr-BA"/>
        </w:rPr>
        <w:t>I</w:t>
      </w:r>
      <w:r w:rsidR="001C5D4B">
        <w:rPr>
          <w:b/>
          <w:sz w:val="28"/>
          <w:szCs w:val="28"/>
          <w:lang w:val="sr-Cyrl-BA"/>
        </w:rPr>
        <w:t>.</w:t>
      </w:r>
    </w:p>
    <w:p w:rsidR="0028753B" w:rsidRPr="00D77781" w:rsidRDefault="0028753B" w:rsidP="0028753B">
      <w:pPr>
        <w:jc w:val="center"/>
        <w:rPr>
          <w:b/>
          <w:sz w:val="28"/>
          <w:szCs w:val="28"/>
          <w:lang w:val="hr-BA"/>
        </w:rPr>
      </w:pPr>
    </w:p>
    <w:p w:rsidR="0028753B" w:rsidRPr="00D77781" w:rsidRDefault="001A33A9" w:rsidP="0028753B">
      <w:pPr>
        <w:jc w:val="center"/>
        <w:rPr>
          <w:b/>
          <w:lang w:val="hr-BA"/>
        </w:rPr>
      </w:pPr>
      <w:r>
        <w:rPr>
          <w:b/>
          <w:lang w:val="hr-BA"/>
        </w:rPr>
        <w:t>ОП</w:t>
      </w:r>
      <w:r>
        <w:rPr>
          <w:b/>
          <w:lang w:val="bs-Cyrl-BA"/>
        </w:rPr>
        <w:t>ШТЕ</w:t>
      </w:r>
      <w:r w:rsidR="0028753B" w:rsidRPr="00D77781">
        <w:rPr>
          <w:b/>
          <w:lang w:val="hr-BA"/>
        </w:rPr>
        <w:t xml:space="preserve"> </w:t>
      </w:r>
      <w:r w:rsidR="009537ED">
        <w:rPr>
          <w:b/>
          <w:lang w:val="hr-BA"/>
        </w:rPr>
        <w:t>О</w:t>
      </w:r>
      <w:bookmarkStart w:id="0" w:name="_GoBack"/>
      <w:bookmarkEnd w:id="0"/>
      <w:r w:rsidR="009537ED">
        <w:rPr>
          <w:b/>
          <w:lang w:val="hr-BA"/>
        </w:rPr>
        <w:t>ДРЕДБЕ</w:t>
      </w: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Циљеви</w:t>
      </w:r>
      <w:r w:rsidR="0028753B" w:rsidRPr="00D77781">
        <w:rPr>
          <w:b/>
          <w:i/>
          <w:lang w:val="hr-BA"/>
        </w:rPr>
        <w:t xml:space="preserve"> </w:t>
      </w: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9537ED" w:rsidP="002875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Склапањем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 w:rsidR="001A33A9">
        <w:rPr>
          <w:lang w:val="bs-Cyrl-BA"/>
        </w:rPr>
        <w:t>С</w:t>
      </w:r>
      <w:r>
        <w:rPr>
          <w:lang w:val="hr-BA"/>
        </w:rPr>
        <w:t>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допунских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пољопривредним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истовремено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закључују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појединачне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 w:rsidR="001A33A9">
        <w:rPr>
          <w:lang w:val="hr-BA"/>
        </w:rPr>
        <w:t>успостави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зону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слободне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1A33A9">
        <w:rPr>
          <w:lang w:val="bs-Cyrl-BA"/>
        </w:rPr>
        <w:t>дс</w:t>
      </w:r>
      <w:r>
        <w:rPr>
          <w:lang w:val="hr-BA"/>
        </w:rPr>
        <w:t>тицања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просперитета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територијама</w:t>
      </w:r>
      <w:r w:rsidR="0028753B" w:rsidRPr="00D77781">
        <w:rPr>
          <w:lang w:val="hr-BA"/>
        </w:rPr>
        <w:t xml:space="preserve">.  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Циљеви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заснива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тржишних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економија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поштивању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демократских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принципа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људских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су</w:t>
      </w:r>
      <w:r w:rsidR="0028753B" w:rsidRPr="00D77781">
        <w:rPr>
          <w:lang w:val="hr-BA"/>
        </w:rPr>
        <w:t>: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"/>
        </w:numPr>
        <w:tabs>
          <w:tab w:val="clear" w:pos="720"/>
          <w:tab w:val="num" w:pos="1440"/>
        </w:tabs>
        <w:ind w:left="1440" w:hanging="720"/>
        <w:jc w:val="both"/>
        <w:rPr>
          <w:lang w:val="hr-BA"/>
        </w:rPr>
      </w:pPr>
      <w:r>
        <w:rPr>
          <w:lang w:val="hr-BA"/>
        </w:rPr>
        <w:t>остварити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либерализацију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робом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чланом</w:t>
      </w:r>
      <w:r w:rsidR="0028753B" w:rsidRPr="00D77781">
        <w:rPr>
          <w:lang w:val="hr-BA"/>
        </w:rPr>
        <w:t xml:space="preserve"> XX</w:t>
      </w:r>
      <w:r w:rsidR="001A33A9">
        <w:rPr>
          <w:lang w:val="hr-BA"/>
        </w:rPr>
        <w:t>IV</w:t>
      </w:r>
      <w:r w:rsidR="0028753B" w:rsidRPr="00D77781">
        <w:rPr>
          <w:lang w:val="hr-BA"/>
        </w:rPr>
        <w:t xml:space="preserve"> </w:t>
      </w:r>
      <w:r w:rsidR="001A33A9">
        <w:rPr>
          <w:lang w:val="hr-BA"/>
        </w:rPr>
        <w:t>Оп</w:t>
      </w:r>
      <w:r w:rsidR="001A33A9">
        <w:rPr>
          <w:lang w:val="bs-Cyrl-BA"/>
        </w:rPr>
        <w:t>шт</w:t>
      </w:r>
      <w:r>
        <w:rPr>
          <w:lang w:val="hr-BA"/>
        </w:rPr>
        <w:t>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трговини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тескту</w:t>
      </w:r>
      <w:r w:rsidR="0028753B" w:rsidRPr="00D77781">
        <w:rPr>
          <w:lang w:val="hr-BA"/>
        </w:rPr>
        <w:t xml:space="preserve"> „</w:t>
      </w:r>
      <w:r w:rsidR="001A33A9">
        <w:rPr>
          <w:lang w:val="bs-Latn-BA"/>
        </w:rPr>
        <w:t>G</w:t>
      </w:r>
      <w:r>
        <w:rPr>
          <w:lang w:val="hr-BA"/>
        </w:rPr>
        <w:t>АТТ</w:t>
      </w:r>
      <w:r w:rsidR="0028753B" w:rsidRPr="00D77781">
        <w:rPr>
          <w:lang w:val="hr-BA"/>
        </w:rPr>
        <w:t xml:space="preserve"> 1994“);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1A33A9" w:rsidRDefault="001A33A9" w:rsidP="001A33A9">
      <w:pPr>
        <w:jc w:val="both"/>
        <w:rPr>
          <w:lang w:val="bs-Cyrl-BA"/>
        </w:rPr>
      </w:pPr>
      <w:r>
        <w:rPr>
          <w:lang w:val="bs-Cyrl-BA"/>
        </w:rPr>
        <w:t xml:space="preserve">           (б)      </w:t>
      </w:r>
      <w:r w:rsidR="009537ED">
        <w:rPr>
          <w:lang w:val="hr-BA"/>
        </w:rPr>
        <w:t>узајамно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повећати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могућности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улагања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постепено</w:t>
      </w:r>
      <w:r w:rsidR="0028753B" w:rsidRPr="00D77781">
        <w:rPr>
          <w:lang w:val="hr-BA"/>
        </w:rPr>
        <w:t xml:space="preserve"> </w:t>
      </w:r>
    </w:p>
    <w:p w:rsidR="0028753B" w:rsidRPr="00D77781" w:rsidRDefault="001A33A9" w:rsidP="001A33A9">
      <w:pPr>
        <w:jc w:val="both"/>
        <w:rPr>
          <w:lang w:val="hr-BA"/>
        </w:rPr>
      </w:pPr>
      <w:r>
        <w:rPr>
          <w:lang w:val="bs-Cyrl-BA"/>
        </w:rPr>
        <w:t xml:space="preserve">                      </w:t>
      </w:r>
      <w:r w:rsidR="009537ED">
        <w:rPr>
          <w:lang w:val="hr-BA"/>
        </w:rPr>
        <w:t>створити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окружење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погодује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унапређењу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услугама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1A33A9" w:rsidRDefault="001A33A9" w:rsidP="001A33A9">
      <w:pPr>
        <w:jc w:val="both"/>
        <w:rPr>
          <w:lang w:val="bs-Cyrl-BA"/>
        </w:rPr>
      </w:pPr>
      <w:r>
        <w:rPr>
          <w:lang w:val="bs-Cyrl-BA"/>
        </w:rPr>
        <w:t xml:space="preserve">            (ц)      обезбиједити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правичне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услове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конкуренцију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трговини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</w:p>
    <w:p w:rsidR="001A33A9" w:rsidRDefault="001A33A9" w:rsidP="001A33A9">
      <w:pPr>
        <w:jc w:val="both"/>
        <w:rPr>
          <w:lang w:val="bs-Cyrl-BA"/>
        </w:rPr>
      </w:pPr>
      <w:r>
        <w:rPr>
          <w:lang w:val="bs-Cyrl-BA"/>
        </w:rPr>
        <w:t xml:space="preserve">                      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bs-Cyrl-BA"/>
        </w:rPr>
        <w:t>обезбиједити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одговарајућу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дјелотворну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заштиту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интелектуалн</w:t>
      </w:r>
      <w:r>
        <w:rPr>
          <w:lang w:val="bs-Cyrl-BA"/>
        </w:rPr>
        <w:t>е</w:t>
      </w:r>
    </w:p>
    <w:p w:rsidR="0028753B" w:rsidRPr="00D77781" w:rsidRDefault="001A33A9" w:rsidP="001A33A9">
      <w:pPr>
        <w:jc w:val="both"/>
        <w:rPr>
          <w:lang w:val="hr-BA"/>
        </w:rPr>
      </w:pPr>
      <w:r>
        <w:rPr>
          <w:lang w:val="bs-Cyrl-BA"/>
        </w:rPr>
        <w:t xml:space="preserve">                     својине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1A33A9" w:rsidRDefault="001A33A9" w:rsidP="001A33A9">
      <w:pPr>
        <w:jc w:val="both"/>
        <w:rPr>
          <w:lang w:val="bs-Cyrl-BA"/>
        </w:rPr>
      </w:pPr>
      <w:r>
        <w:rPr>
          <w:lang w:val="bs-Cyrl-BA"/>
        </w:rPr>
        <w:t xml:space="preserve">           (д)      </w:t>
      </w:r>
      <w:r w:rsidR="009537ED">
        <w:rPr>
          <w:lang w:val="hr-BA"/>
        </w:rPr>
        <w:t>постепено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остваривати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даљу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либерализацију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тржиштима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јавних</w:t>
      </w:r>
    </w:p>
    <w:p w:rsidR="0028753B" w:rsidRPr="00D77781" w:rsidRDefault="001A33A9" w:rsidP="001A33A9">
      <w:pPr>
        <w:jc w:val="both"/>
        <w:rPr>
          <w:lang w:val="hr-BA"/>
        </w:rPr>
      </w:pPr>
      <w:r>
        <w:rPr>
          <w:lang w:val="bs-Cyrl-BA"/>
        </w:rPr>
        <w:t xml:space="preserve">              </w:t>
      </w:r>
      <w:r w:rsidR="0028753B" w:rsidRPr="00D77781">
        <w:rPr>
          <w:lang w:val="hr-BA"/>
        </w:rPr>
        <w:t xml:space="preserve"> </w:t>
      </w:r>
      <w:r>
        <w:rPr>
          <w:lang w:val="bs-Cyrl-BA"/>
        </w:rPr>
        <w:t xml:space="preserve">      </w:t>
      </w:r>
      <w:r w:rsidR="009537ED">
        <w:rPr>
          <w:lang w:val="hr-BA"/>
        </w:rPr>
        <w:t>набавки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узајамној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основи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1A33A9" w:rsidRDefault="001A33A9" w:rsidP="001A33A9">
      <w:pPr>
        <w:jc w:val="both"/>
        <w:rPr>
          <w:lang w:val="bs-Cyrl-BA"/>
        </w:rPr>
      </w:pPr>
      <w:r>
        <w:rPr>
          <w:lang w:val="bs-Cyrl-BA"/>
        </w:rPr>
        <w:t xml:space="preserve">           (е)       </w:t>
      </w:r>
      <w:r w:rsidR="009537ED">
        <w:rPr>
          <w:lang w:val="hr-BA"/>
        </w:rPr>
        <w:t>развити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међународну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трговину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начин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допринесе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циљевима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одрживог</w:t>
      </w:r>
    </w:p>
    <w:p w:rsidR="001A33A9" w:rsidRDefault="001A33A9" w:rsidP="001A33A9">
      <w:pPr>
        <w:jc w:val="both"/>
        <w:rPr>
          <w:lang w:val="bs-Cyrl-BA"/>
        </w:rPr>
      </w:pPr>
      <w:r>
        <w:rPr>
          <w:lang w:val="bs-Cyrl-BA"/>
        </w:rPr>
        <w:t xml:space="preserve">                    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bs-Cyrl-BA"/>
        </w:rPr>
        <w:t>обезбиједити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ови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циљеви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интегри</w:t>
      </w:r>
      <w:r>
        <w:rPr>
          <w:lang w:val="bs-Cyrl-BA"/>
        </w:rPr>
        <w:t>шу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рефлект</w:t>
      </w:r>
      <w:r>
        <w:rPr>
          <w:lang w:val="bs-Cyrl-BA"/>
        </w:rPr>
        <w:t>ују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</w:p>
    <w:p w:rsidR="0028753B" w:rsidRPr="00D77781" w:rsidRDefault="001A33A9" w:rsidP="001A33A9">
      <w:pPr>
        <w:jc w:val="both"/>
        <w:rPr>
          <w:lang w:val="hr-BA"/>
        </w:rPr>
      </w:pPr>
      <w:r>
        <w:rPr>
          <w:lang w:val="bs-Cyrl-BA"/>
        </w:rPr>
        <w:t xml:space="preserve">                    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трговинским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односима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  <w:r w:rsidR="0028753B" w:rsidRPr="00D77781">
        <w:rPr>
          <w:lang w:val="hr-BA"/>
        </w:rPr>
        <w:t xml:space="preserve">;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1A33A9" w:rsidP="001A33A9">
      <w:pPr>
        <w:jc w:val="both"/>
        <w:rPr>
          <w:lang w:val="hr-BA"/>
        </w:rPr>
      </w:pPr>
      <w:r>
        <w:rPr>
          <w:lang w:val="bs-Cyrl-BA"/>
        </w:rPr>
        <w:t xml:space="preserve">            (ф)      </w:t>
      </w:r>
      <w:r w:rsidR="009537ED">
        <w:rPr>
          <w:lang w:val="hr-BA"/>
        </w:rPr>
        <w:t>допринијети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тај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начин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складном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развоју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повећању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свјетске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трговине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2.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Трговински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односи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које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уређује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овај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Споразум</w:t>
      </w:r>
      <w:r w:rsidR="0028753B" w:rsidRPr="00D77781">
        <w:rPr>
          <w:b/>
          <w:i/>
          <w:lang w:val="hr-BA"/>
        </w:rPr>
        <w:t xml:space="preserve"> 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појединачних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појединачних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осим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предвиди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lastRenderedPageBreak/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резултат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Царинском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уговору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29. </w:t>
      </w:r>
      <w:r>
        <w:rPr>
          <w:lang w:val="hr-BA"/>
        </w:rPr>
        <w:t>марта</w:t>
      </w:r>
      <w:r w:rsidR="0028753B" w:rsidRPr="00D77781">
        <w:rPr>
          <w:lang w:val="hr-BA"/>
        </w:rPr>
        <w:t xml:space="preserve"> 1923.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 w:rsidR="00EA1BFF">
        <w:rPr>
          <w:lang w:val="bs-Cyrl-BA"/>
        </w:rPr>
        <w:t>Швајцарске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Лихтенштајна</w:t>
      </w:r>
      <w:r w:rsidR="0028753B" w:rsidRPr="00D77781">
        <w:rPr>
          <w:lang w:val="hr-BA"/>
        </w:rPr>
        <w:t xml:space="preserve">, </w:t>
      </w:r>
      <w:r w:rsidR="00EA1BFF">
        <w:rPr>
          <w:lang w:val="bs-Cyrl-BA"/>
        </w:rPr>
        <w:t>Швајцарска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заступа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Лихтенштајн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обухваћена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9537ED" w:rsidP="0028753B">
      <w:pPr>
        <w:pStyle w:val="article"/>
        <w:widowControl w:val="0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lang w:val="hr-BA"/>
        </w:rPr>
        <w:t>ЧЛАН</w:t>
      </w:r>
      <w:r w:rsidR="00156463" w:rsidRPr="00D77781">
        <w:rPr>
          <w:lang w:val="hr-BA"/>
        </w:rPr>
        <w:t xml:space="preserve"> </w:t>
      </w:r>
      <w:r w:rsidR="0028753B" w:rsidRPr="00D77781">
        <w:rPr>
          <w:rFonts w:ascii="Times New Roman" w:hAnsi="Times New Roman"/>
          <w:smallCaps/>
          <w:szCs w:val="24"/>
          <w:lang w:val="hr-BA"/>
        </w:rPr>
        <w:t>3.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Односи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према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другим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међународним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споразумима</w:t>
      </w:r>
    </w:p>
    <w:p w:rsidR="0028753B" w:rsidRPr="00D77781" w:rsidRDefault="0028753B" w:rsidP="0028753B">
      <w:pPr>
        <w:rPr>
          <w:b/>
          <w:i/>
          <w:lang w:val="hr-BA"/>
        </w:rPr>
      </w:pPr>
    </w:p>
    <w:p w:rsidR="0028753B" w:rsidRPr="00D77781" w:rsidRDefault="009537ED" w:rsidP="0028753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потврђују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„W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“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другим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склопљеним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EA1BFF">
        <w:rPr>
          <w:lang w:val="bs-Cyrl-BA"/>
        </w:rPr>
        <w:t>основу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њега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Одредбе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утичу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тумачење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инвестиције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потписнице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више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сматра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постојање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успостава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зоне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слободне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пограничној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преференцијалног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утицај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промјену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режима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предвиђеног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 w:rsidR="00EA1BFF">
        <w:rPr>
          <w:lang w:val="bs-Cyrl-BA"/>
        </w:rPr>
        <w:t xml:space="preserve">да </w:t>
      </w:r>
      <w:r w:rsidR="00EA1BFF">
        <w:rPr>
          <w:lang w:val="hr-BA"/>
        </w:rPr>
        <w:t>затражи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закључује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такав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дужна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 w:rsidR="00EA1BFF">
        <w:rPr>
          <w:lang w:val="bs-Cyrl-BA"/>
        </w:rPr>
        <w:t xml:space="preserve">да </w:t>
      </w:r>
      <w:r w:rsidR="00EA1BFF">
        <w:rPr>
          <w:lang w:val="hr-BA"/>
        </w:rPr>
        <w:t>пружи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одговарајућу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могућност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тражи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4.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Територијална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примјена</w:t>
      </w:r>
      <w:r w:rsidR="0028753B" w:rsidRPr="00D77781">
        <w:rPr>
          <w:b/>
          <w:i/>
          <w:lang w:val="hr-BA"/>
        </w:rPr>
        <w:t xml:space="preserve"> 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5"/>
        </w:numPr>
        <w:ind w:left="0" w:firstLine="0"/>
        <w:jc w:val="both"/>
        <w:rPr>
          <w:lang w:val="hr-BA"/>
        </w:rPr>
      </w:pP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осим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EA1BFF">
        <w:rPr>
          <w:lang w:val="bs-Cyrl-BA"/>
        </w:rPr>
        <w:t>ч</w:t>
      </w:r>
      <w:r>
        <w:rPr>
          <w:lang w:val="hr-BA"/>
        </w:rPr>
        <w:t>лану</w:t>
      </w:r>
      <w:r w:rsidR="0028753B" w:rsidRPr="00D77781">
        <w:rPr>
          <w:lang w:val="hr-BA"/>
        </w:rPr>
        <w:t xml:space="preserve"> 8, </w:t>
      </w:r>
      <w:r>
        <w:rPr>
          <w:lang w:val="hr-BA"/>
        </w:rPr>
        <w:t>примјењује</w:t>
      </w:r>
      <w:r w:rsidR="0028753B" w:rsidRPr="00D77781">
        <w:rPr>
          <w:lang w:val="hr-BA"/>
        </w:rPr>
        <w:t>: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6"/>
        </w:numPr>
        <w:tabs>
          <w:tab w:val="clear" w:pos="720"/>
          <w:tab w:val="num" w:pos="1440"/>
        </w:tabs>
        <w:ind w:left="1440" w:hanging="720"/>
        <w:jc w:val="both"/>
        <w:rPr>
          <w:lang w:val="hr-BA"/>
        </w:rPr>
      </w:pP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копнену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унутрашње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воде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територијално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ваздушни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простор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изнад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правом</w:t>
      </w:r>
      <w:r w:rsidR="0028753B" w:rsidRPr="00D77781">
        <w:rPr>
          <w:lang w:val="hr-BA"/>
        </w:rPr>
        <w:t xml:space="preserve">; </w:t>
      </w:r>
      <w:r>
        <w:rPr>
          <w:lang w:val="hr-BA"/>
        </w:rPr>
        <w:t>и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EA1BFF" w:rsidRDefault="00EA1BFF" w:rsidP="00EA1BFF">
      <w:pPr>
        <w:jc w:val="both"/>
        <w:rPr>
          <w:lang w:val="bs-Cyrl-BA"/>
        </w:rPr>
      </w:pPr>
      <w:r>
        <w:rPr>
          <w:lang w:val="bs-Cyrl-BA"/>
        </w:rPr>
        <w:t xml:space="preserve">           (б)       </w:t>
      </w:r>
      <w:r w:rsidR="009537ED">
        <w:rPr>
          <w:lang w:val="hr-BA"/>
        </w:rPr>
        <w:t>изван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територијалног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мора</w:t>
      </w:r>
      <w:r w:rsidR="0028753B" w:rsidRPr="00D77781">
        <w:rPr>
          <w:lang w:val="hr-BA"/>
        </w:rPr>
        <w:t xml:space="preserve">, </w:t>
      </w:r>
      <w:r w:rsidR="009537ED"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мјера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предузимају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</w:p>
    <w:p w:rsidR="00EA1BFF" w:rsidRDefault="00EA1BFF" w:rsidP="00EA1BFF">
      <w:pPr>
        <w:jc w:val="both"/>
        <w:rPr>
          <w:lang w:val="bs-Cyrl-BA"/>
        </w:rPr>
      </w:pPr>
      <w:r>
        <w:rPr>
          <w:lang w:val="bs-Cyrl-BA"/>
        </w:rPr>
        <w:t xml:space="preserve">                     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вршењу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својих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суверених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надлежности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са</w:t>
      </w:r>
    </w:p>
    <w:p w:rsidR="0028753B" w:rsidRPr="00D77781" w:rsidRDefault="00EA1BFF" w:rsidP="00EA1BFF">
      <w:pPr>
        <w:jc w:val="both"/>
        <w:rPr>
          <w:lang w:val="hr-BA"/>
        </w:rPr>
      </w:pPr>
      <w:r>
        <w:rPr>
          <w:lang w:val="bs-Cyrl-BA"/>
        </w:rPr>
        <w:t xml:space="preserve">                     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међународним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правом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EA1BFF">
      <w:pPr>
        <w:numPr>
          <w:ilvl w:val="0"/>
          <w:numId w:val="5"/>
        </w:numPr>
        <w:ind w:left="0" w:firstLine="0"/>
        <w:jc w:val="both"/>
        <w:rPr>
          <w:lang w:val="hr-BA"/>
        </w:rPr>
      </w:pP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норвешку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Свалбард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изузетак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робама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5.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Централна</w:t>
      </w:r>
      <w:r w:rsidR="0028753B" w:rsidRPr="00D77781">
        <w:rPr>
          <w:b/>
          <w:i/>
          <w:lang w:val="hr-BA"/>
        </w:rPr>
        <w:t xml:space="preserve">, </w:t>
      </w:r>
      <w:r>
        <w:rPr>
          <w:b/>
          <w:i/>
          <w:lang w:val="hr-BA"/>
        </w:rPr>
        <w:t>регионална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локална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управа</w:t>
      </w:r>
      <w:r w:rsidR="0028753B" w:rsidRPr="00D77781">
        <w:rPr>
          <w:b/>
          <w:i/>
          <w:lang w:val="hr-BA"/>
        </w:rPr>
        <w:t xml:space="preserve"> 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Свака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унутар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територије</w:t>
      </w:r>
      <w:r w:rsidR="0028753B" w:rsidRPr="00D77781">
        <w:rPr>
          <w:lang w:val="hr-BA"/>
        </w:rPr>
        <w:t xml:space="preserve"> </w:t>
      </w:r>
      <w:r w:rsidR="0019461A">
        <w:rPr>
          <w:lang w:val="bs-Cyrl-BA"/>
        </w:rPr>
        <w:t>обезбиједити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централне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регионалне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локалне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власти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органи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невладина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тијела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вршењу</w:t>
      </w:r>
      <w:r w:rsidR="0028753B" w:rsidRPr="00D77781">
        <w:rPr>
          <w:lang w:val="hr-BA"/>
        </w:rPr>
        <w:t xml:space="preserve"> </w:t>
      </w:r>
      <w:r w:rsidR="0019461A">
        <w:rPr>
          <w:lang w:val="bs-Cyrl-BA"/>
        </w:rPr>
        <w:t>овлашћења</w:t>
      </w:r>
      <w:r w:rsidR="0028753B" w:rsidRPr="00D77781">
        <w:rPr>
          <w:lang w:val="hr-BA"/>
        </w:rPr>
        <w:t xml:space="preserve"> </w:t>
      </w:r>
      <w:r w:rsidR="0019461A">
        <w:rPr>
          <w:lang w:val="hr-BA"/>
        </w:rPr>
        <w:lastRenderedPageBreak/>
        <w:t>кој</w:t>
      </w:r>
      <w:r w:rsidR="0019461A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пренијеле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централне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регионалне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локалне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власти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органи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поштују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дужности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19461A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 xml:space="preserve">. </w:t>
      </w:r>
    </w:p>
    <w:p w:rsidR="0028753B" w:rsidRPr="00D77781" w:rsidRDefault="0028753B" w:rsidP="0028753B">
      <w:pPr>
        <w:rPr>
          <w:lang w:val="hr-BA"/>
        </w:rPr>
      </w:pPr>
    </w:p>
    <w:p w:rsidR="0019461A" w:rsidRDefault="0019461A" w:rsidP="0028753B">
      <w:pPr>
        <w:jc w:val="center"/>
        <w:rPr>
          <w:lang w:val="bs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6.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b/>
          <w:lang w:val="hr-BA"/>
        </w:rPr>
        <w:t>Транспарентност</w:t>
      </w:r>
    </w:p>
    <w:p w:rsidR="0028753B" w:rsidRPr="00D77781" w:rsidRDefault="0028753B" w:rsidP="0028753B">
      <w:pPr>
        <w:tabs>
          <w:tab w:val="left" w:pos="720"/>
        </w:tabs>
        <w:rPr>
          <w:b/>
          <w:lang w:val="hr-BA"/>
        </w:rPr>
      </w:pPr>
    </w:p>
    <w:p w:rsidR="0028753B" w:rsidRPr="00D77781" w:rsidRDefault="009537ED" w:rsidP="0028753B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lang w:val="hr-BA"/>
        </w:rPr>
      </w:pPr>
      <w:r>
        <w:rPr>
          <w:lang w:val="hr-BA"/>
        </w:rPr>
        <w:t>Свака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објавити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начин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учинити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доступним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прописе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судске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управна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имају</w:t>
      </w:r>
      <w:r w:rsidR="0028753B" w:rsidRPr="00D77781">
        <w:rPr>
          <w:lang w:val="hr-BA"/>
        </w:rPr>
        <w:t xml:space="preserve"> </w:t>
      </w:r>
      <w:r w:rsidR="007E033B">
        <w:rPr>
          <w:lang w:val="hr-BA"/>
        </w:rPr>
        <w:t>оп</w:t>
      </w:r>
      <w:r w:rsidR="007E033B">
        <w:rPr>
          <w:lang w:val="bs-Cyrl-BA"/>
        </w:rPr>
        <w:t>шт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закључиле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</w:t>
      </w:r>
      <w:r w:rsidR="0028753B" w:rsidRPr="00D77781">
        <w:rPr>
          <w:lang w:val="hr-BA"/>
        </w:rPr>
        <w:t xml:space="preserve"> </w:t>
      </w:r>
      <w:r w:rsidR="007E033B">
        <w:rPr>
          <w:lang w:val="bs-Cyrl-BA"/>
        </w:rPr>
        <w:t>да утичу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7E033B">
        <w:rPr>
          <w:lang w:val="bs-Cyrl-BA"/>
        </w:rPr>
        <w:t>с</w:t>
      </w:r>
      <w:r>
        <w:rPr>
          <w:lang w:val="hr-BA"/>
        </w:rPr>
        <w:t>провођење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6"/>
        </w:numPr>
        <w:tabs>
          <w:tab w:val="clear" w:pos="144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одмах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одговорити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конкретна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једна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пружити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информације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спомињу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ставу</w:t>
      </w:r>
      <w:r w:rsidR="0028753B" w:rsidRPr="00D77781">
        <w:rPr>
          <w:lang w:val="hr-BA"/>
        </w:rPr>
        <w:t xml:space="preserve"> 1. </w:t>
      </w:r>
      <w:r w:rsidR="007E033B">
        <w:rPr>
          <w:lang w:val="bs-Cyrl-BA"/>
        </w:rPr>
        <w:t>о</w:t>
      </w:r>
      <w:r>
        <w:rPr>
          <w:lang w:val="hr-BA"/>
        </w:rPr>
        <w:t>д</w:t>
      </w:r>
      <w:r w:rsidR="00922D21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922D21" w:rsidRPr="00D77781">
        <w:rPr>
          <w:lang w:val="hr-BA"/>
        </w:rPr>
        <w:t xml:space="preserve"> </w:t>
      </w:r>
      <w:r>
        <w:rPr>
          <w:lang w:val="hr-BA"/>
        </w:rPr>
        <w:t>неће</w:t>
      </w:r>
      <w:r w:rsidR="00922D21" w:rsidRPr="00D77781">
        <w:rPr>
          <w:lang w:val="hr-BA"/>
        </w:rPr>
        <w:t xml:space="preserve"> </w:t>
      </w:r>
      <w:r>
        <w:rPr>
          <w:lang w:val="hr-BA"/>
        </w:rPr>
        <w:t>захтјевати</w:t>
      </w:r>
      <w:r w:rsidR="00922D21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откривају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повјерљиве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информације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pStyle w:val="ListParagraph"/>
        <w:rPr>
          <w:sz w:val="20"/>
          <w:szCs w:val="20"/>
          <w:lang w:val="hr-BA"/>
        </w:rPr>
      </w:pPr>
    </w:p>
    <w:p w:rsidR="0028753B" w:rsidRPr="00D77781" w:rsidRDefault="0028753B" w:rsidP="0028753B">
      <w:pPr>
        <w:rPr>
          <w:sz w:val="20"/>
          <w:szCs w:val="20"/>
          <w:lang w:val="hr-BA"/>
        </w:rPr>
      </w:pPr>
      <w:r w:rsidRPr="00D77781">
        <w:rPr>
          <w:sz w:val="20"/>
          <w:szCs w:val="20"/>
          <w:lang w:val="hr-BA"/>
        </w:rPr>
        <w:br w:type="page"/>
      </w:r>
    </w:p>
    <w:p w:rsidR="0028753B" w:rsidRPr="001C5D4B" w:rsidRDefault="009537ED" w:rsidP="0028753B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hr-BA"/>
        </w:rPr>
        <w:lastRenderedPageBreak/>
        <w:t>ПОГЛАВЉЕ</w:t>
      </w:r>
      <w:r w:rsidR="0028753B" w:rsidRPr="00D77781">
        <w:rPr>
          <w:b/>
          <w:sz w:val="28"/>
          <w:szCs w:val="28"/>
          <w:lang w:val="hr-BA"/>
        </w:rPr>
        <w:t xml:space="preserve"> </w:t>
      </w:r>
      <w:r w:rsidR="001C5D4B">
        <w:rPr>
          <w:b/>
          <w:sz w:val="28"/>
          <w:szCs w:val="28"/>
          <w:lang w:val="hr-BA"/>
        </w:rPr>
        <w:t>II</w:t>
      </w:r>
      <w:r w:rsidR="001C5D4B">
        <w:rPr>
          <w:b/>
          <w:sz w:val="28"/>
          <w:szCs w:val="28"/>
          <w:lang w:val="sr-Cyrl-BA"/>
        </w:rPr>
        <w:t>.</w:t>
      </w: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b/>
          <w:lang w:val="hr-BA"/>
        </w:rPr>
        <w:t>ТРГОВИНА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РОБОМ</w:t>
      </w: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7.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Подручје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примјене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7"/>
        </w:numPr>
        <w:ind w:hanging="720"/>
        <w:rPr>
          <w:lang w:val="hr-BA"/>
        </w:rPr>
      </w:pPr>
      <w:r>
        <w:rPr>
          <w:lang w:val="hr-BA"/>
        </w:rPr>
        <w:t>Ово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Поглавље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сљедеће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производе</w:t>
      </w:r>
      <w:r w:rsidR="0028753B" w:rsidRPr="00D77781">
        <w:rPr>
          <w:lang w:val="hr-BA"/>
        </w:rPr>
        <w:t>: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8"/>
        </w:numPr>
        <w:tabs>
          <w:tab w:val="clear" w:pos="720"/>
        </w:tabs>
        <w:ind w:left="1440" w:hanging="720"/>
        <w:jc w:val="both"/>
        <w:rPr>
          <w:lang w:val="hr-BA"/>
        </w:rPr>
      </w:pP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разврстане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поглавља</w:t>
      </w:r>
      <w:r w:rsidR="0028753B" w:rsidRPr="00D77781">
        <w:rPr>
          <w:lang w:val="hr-BA"/>
        </w:rPr>
        <w:t xml:space="preserve"> 25 </w:t>
      </w:r>
      <w:r>
        <w:rPr>
          <w:lang w:val="hr-BA"/>
        </w:rPr>
        <w:t>до</w:t>
      </w:r>
      <w:r w:rsidR="0028753B" w:rsidRPr="00D77781">
        <w:rPr>
          <w:lang w:val="hr-BA"/>
        </w:rPr>
        <w:t xml:space="preserve"> 97 </w:t>
      </w:r>
      <w:r>
        <w:rPr>
          <w:lang w:val="hr-BA"/>
        </w:rPr>
        <w:t>Хармонизовани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систем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назива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шифарских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ознака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робе</w:t>
      </w:r>
      <w:r w:rsidR="0028753B" w:rsidRPr="00D77781">
        <w:rPr>
          <w:lang w:val="hr-BA"/>
        </w:rPr>
        <w:t xml:space="preserve"> (</w:t>
      </w:r>
      <w:r w:rsidR="00524934" w:rsidRPr="00D77781">
        <w:rPr>
          <w:lang w:val="hr-BA"/>
        </w:rPr>
        <w:t>HS</w:t>
      </w:r>
      <w:r w:rsidR="0028753B" w:rsidRPr="00D77781">
        <w:rPr>
          <w:lang w:val="hr-BA"/>
        </w:rPr>
        <w:t xml:space="preserve">), </w:t>
      </w:r>
      <w:r>
        <w:rPr>
          <w:lang w:val="hr-BA"/>
        </w:rPr>
        <w:t>изузимајући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Анексу</w:t>
      </w:r>
      <w:r w:rsidR="0028753B" w:rsidRPr="00D77781">
        <w:rPr>
          <w:lang w:val="hr-BA"/>
        </w:rPr>
        <w:t xml:space="preserve"> </w:t>
      </w:r>
      <w:r w:rsidR="00051E13">
        <w:rPr>
          <w:lang w:val="hr-BA"/>
        </w:rPr>
        <w:t>I</w:t>
      </w:r>
      <w:r w:rsidR="0028753B" w:rsidRPr="00D77781">
        <w:rPr>
          <w:lang w:val="hr-BA"/>
        </w:rPr>
        <w:t xml:space="preserve">; </w:t>
      </w:r>
    </w:p>
    <w:p w:rsidR="0028753B" w:rsidRPr="00D77781" w:rsidRDefault="0028753B" w:rsidP="0028753B">
      <w:pPr>
        <w:ind w:left="1440" w:hanging="720"/>
        <w:rPr>
          <w:lang w:val="hr-BA"/>
        </w:rPr>
      </w:pPr>
    </w:p>
    <w:p w:rsidR="00051E13" w:rsidRDefault="007E033B" w:rsidP="007E033B">
      <w:pPr>
        <w:jc w:val="both"/>
        <w:rPr>
          <w:lang w:val="bs-Cyrl-BA"/>
        </w:rPr>
      </w:pPr>
      <w:r>
        <w:rPr>
          <w:lang w:val="bs-Cyrl-BA"/>
        </w:rPr>
        <w:t xml:space="preserve">          </w:t>
      </w:r>
      <w:r w:rsidR="00051E13">
        <w:rPr>
          <w:lang w:val="bs-Cyrl-BA"/>
        </w:rPr>
        <w:t xml:space="preserve">  </w:t>
      </w:r>
      <w:r>
        <w:rPr>
          <w:lang w:val="bs-Cyrl-BA"/>
        </w:rPr>
        <w:t>(б)</w:t>
      </w:r>
      <w:r w:rsidR="00051E13">
        <w:rPr>
          <w:lang w:val="bs-Cyrl-BA"/>
        </w:rPr>
        <w:t xml:space="preserve">       </w:t>
      </w:r>
      <w:r w:rsidR="009537ED">
        <w:rPr>
          <w:lang w:val="hr-BA"/>
        </w:rPr>
        <w:t>прерађене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пољопривредне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производе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наведене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Анексу</w:t>
      </w:r>
      <w:r w:rsidR="0028753B" w:rsidRPr="00D77781">
        <w:rPr>
          <w:lang w:val="hr-BA"/>
        </w:rPr>
        <w:t xml:space="preserve"> </w:t>
      </w:r>
      <w:r w:rsidR="00051E13">
        <w:rPr>
          <w:lang w:val="hr-BA"/>
        </w:rPr>
        <w:t>II</w:t>
      </w:r>
      <w:r w:rsidR="0028753B" w:rsidRPr="00D77781">
        <w:rPr>
          <w:lang w:val="hr-BA"/>
        </w:rPr>
        <w:t xml:space="preserve">, </w:t>
      </w:r>
      <w:r w:rsidR="009537ED">
        <w:rPr>
          <w:lang w:val="hr-BA"/>
        </w:rPr>
        <w:t>узимајући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</w:p>
    <w:p w:rsidR="0028753B" w:rsidRPr="00D77781" w:rsidRDefault="00051E13" w:rsidP="007E033B">
      <w:pPr>
        <w:jc w:val="both"/>
        <w:rPr>
          <w:lang w:val="hr-BA"/>
        </w:rPr>
      </w:pPr>
      <w:r>
        <w:rPr>
          <w:lang w:val="bs-Cyrl-BA"/>
        </w:rPr>
        <w:t xml:space="preserve">                      </w:t>
      </w:r>
      <w:r w:rsidR="009537ED">
        <w:rPr>
          <w:lang w:val="hr-BA"/>
        </w:rPr>
        <w:t>обзир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аранжмане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предвиђа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тај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Анекс</w:t>
      </w:r>
      <w:r w:rsidR="0028753B" w:rsidRPr="00D77781">
        <w:rPr>
          <w:lang w:val="hr-BA"/>
        </w:rPr>
        <w:t xml:space="preserve">;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051E13" w:rsidP="00051E13">
      <w:pPr>
        <w:jc w:val="both"/>
        <w:rPr>
          <w:lang w:val="hr-BA"/>
        </w:rPr>
      </w:pPr>
      <w:r>
        <w:rPr>
          <w:lang w:val="bs-Cyrl-BA"/>
        </w:rPr>
        <w:t xml:space="preserve">           </w:t>
      </w:r>
      <w:r w:rsidR="007E033B">
        <w:rPr>
          <w:lang w:val="bs-Cyrl-BA"/>
        </w:rPr>
        <w:t xml:space="preserve">(ц) </w:t>
      </w:r>
      <w:r>
        <w:rPr>
          <w:lang w:val="bs-Cyrl-BA"/>
        </w:rPr>
        <w:t xml:space="preserve">      </w:t>
      </w:r>
      <w:r w:rsidR="009537ED">
        <w:rPr>
          <w:lang w:val="hr-BA"/>
        </w:rPr>
        <w:t>рибу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остале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морске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производе</w:t>
      </w:r>
      <w:r w:rsidR="0028753B" w:rsidRPr="00D77781">
        <w:rPr>
          <w:lang w:val="hr-BA"/>
        </w:rPr>
        <w:t xml:space="preserve">, </w:t>
      </w:r>
      <w:r w:rsidR="009537ED"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што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наведено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Анексу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III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закључила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трговини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пољопривредним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билатералној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основи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инструмената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успостављање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слободне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28753B" w:rsidRPr="00D77781">
        <w:rPr>
          <w:lang w:val="hr-BA"/>
        </w:rPr>
        <w:t xml:space="preserve">. </w:t>
      </w:r>
    </w:p>
    <w:p w:rsidR="0028753B" w:rsidRPr="00D77781" w:rsidRDefault="0028753B" w:rsidP="0028753B">
      <w:pPr>
        <w:rPr>
          <w:lang w:val="hr-BA"/>
        </w:rPr>
      </w:pPr>
    </w:p>
    <w:p w:rsidR="00051E13" w:rsidRDefault="00051E13" w:rsidP="0028753B">
      <w:pPr>
        <w:pStyle w:val="article"/>
        <w:widowControl w:val="0"/>
        <w:rPr>
          <w:rFonts w:ascii="Times New Roman" w:hAnsi="Times New Roman"/>
          <w:lang w:val="bs-Cyrl-BA"/>
        </w:rPr>
      </w:pPr>
    </w:p>
    <w:p w:rsidR="0028753B" w:rsidRPr="00D77781" w:rsidRDefault="009537ED" w:rsidP="0028753B">
      <w:pPr>
        <w:pStyle w:val="article"/>
        <w:widowControl w:val="0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lang w:val="hr-BA"/>
        </w:rPr>
        <w:t>ЧЛАН</w:t>
      </w:r>
      <w:r w:rsidR="00156463" w:rsidRPr="00D77781">
        <w:rPr>
          <w:lang w:val="hr-BA"/>
        </w:rPr>
        <w:t xml:space="preserve"> </w:t>
      </w:r>
      <w:r w:rsidR="0028753B" w:rsidRPr="00D77781">
        <w:rPr>
          <w:rFonts w:ascii="Times New Roman" w:hAnsi="Times New Roman"/>
          <w:smallCaps/>
          <w:szCs w:val="24"/>
          <w:lang w:val="hr-BA"/>
        </w:rPr>
        <w:t xml:space="preserve">8.   </w:t>
      </w:r>
    </w:p>
    <w:p w:rsidR="0028753B" w:rsidRPr="00D77781" w:rsidRDefault="0028753B" w:rsidP="0028753B">
      <w:pPr>
        <w:tabs>
          <w:tab w:val="left" w:pos="3360"/>
        </w:tabs>
        <w:rPr>
          <w:b/>
          <w:strike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Правила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поријеклу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административна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сарадња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42"/>
        </w:numPr>
        <w:ind w:left="0" w:firstLine="0"/>
        <w:jc w:val="both"/>
        <w:rPr>
          <w:color w:val="0070C0"/>
          <w:lang w:val="hr-BA"/>
        </w:rPr>
      </w:pPr>
      <w:r>
        <w:rPr>
          <w:lang w:val="hr-BA"/>
        </w:rPr>
        <w:t>Одредбе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начини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административне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сарадње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Протоколу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поријеклу</w:t>
      </w:r>
      <w:r w:rsidR="0028753B" w:rsidRPr="00D77781">
        <w:rPr>
          <w:color w:val="0070C0"/>
          <w:lang w:val="hr-BA"/>
        </w:rPr>
        <w:t xml:space="preserve">. </w:t>
      </w:r>
    </w:p>
    <w:p w:rsidR="0028753B" w:rsidRPr="00D77781" w:rsidRDefault="0028753B" w:rsidP="0028753B">
      <w:pPr>
        <w:jc w:val="both"/>
        <w:rPr>
          <w:color w:val="0070C0"/>
          <w:lang w:val="hr-BA"/>
        </w:rPr>
      </w:pPr>
    </w:p>
    <w:p w:rsidR="0028753B" w:rsidRPr="00D77781" w:rsidRDefault="009537ED" w:rsidP="0028753B">
      <w:pPr>
        <w:numPr>
          <w:ilvl w:val="0"/>
          <w:numId w:val="42"/>
        </w:numPr>
        <w:ind w:left="0" w:firstLine="0"/>
        <w:jc w:val="both"/>
        <w:rPr>
          <w:color w:val="0070C0"/>
          <w:lang w:val="hr-BA"/>
        </w:rPr>
      </w:pP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Регионална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конвенција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пан</w:t>
      </w:r>
      <w:r w:rsidR="006A2184" w:rsidRPr="00D77781">
        <w:rPr>
          <w:lang w:val="hr-BA"/>
        </w:rPr>
        <w:t>-</w:t>
      </w:r>
      <w:r>
        <w:rPr>
          <w:lang w:val="hr-BA"/>
        </w:rPr>
        <w:t>еуро</w:t>
      </w:r>
      <w:r w:rsidR="006A2184" w:rsidRPr="00D77781">
        <w:rPr>
          <w:lang w:val="hr-BA"/>
        </w:rPr>
        <w:t>-</w:t>
      </w:r>
      <w:r>
        <w:rPr>
          <w:lang w:val="hr-BA"/>
        </w:rPr>
        <w:t>медитеранским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преференцијалним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робе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>: „</w:t>
      </w:r>
      <w:r>
        <w:rPr>
          <w:lang w:val="hr-BA"/>
        </w:rPr>
        <w:t>Конвенција</w:t>
      </w:r>
      <w:r w:rsidR="0028753B" w:rsidRPr="00D77781">
        <w:rPr>
          <w:lang w:val="hr-BA"/>
        </w:rPr>
        <w:t xml:space="preserve">“), </w:t>
      </w:r>
      <w:r>
        <w:rPr>
          <w:lang w:val="hr-BA"/>
        </w:rPr>
        <w:t>Протокол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престаје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примјењивати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поријеклу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административне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сарадње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органа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уређују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Конвенцијом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без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утицаја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</w:t>
      </w:r>
      <w:r w:rsidR="0028753B" w:rsidRPr="00D77781">
        <w:rPr>
          <w:lang w:val="hr-BA"/>
        </w:rPr>
        <w:t xml:space="preserve"> 16.</w:t>
      </w:r>
    </w:p>
    <w:p w:rsidR="0028753B" w:rsidRPr="00D77781" w:rsidRDefault="0028753B" w:rsidP="0028753B">
      <w:pPr>
        <w:pStyle w:val="ListParagraph"/>
        <w:rPr>
          <w:color w:val="0070C0"/>
          <w:lang w:val="hr-BA"/>
        </w:rPr>
      </w:pPr>
    </w:p>
    <w:p w:rsidR="0028753B" w:rsidRPr="00D77781" w:rsidRDefault="009537ED" w:rsidP="0028753B">
      <w:pPr>
        <w:numPr>
          <w:ilvl w:val="0"/>
          <w:numId w:val="42"/>
        </w:numPr>
        <w:ind w:left="0" w:firstLine="0"/>
        <w:jc w:val="both"/>
        <w:rPr>
          <w:color w:val="0070C0"/>
          <w:lang w:val="hr-BA"/>
        </w:rPr>
      </w:pP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повуче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Конвенције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одмах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преговоре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примјењивати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Док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нова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садржана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Конвенцији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примјењивати</w:t>
      </w:r>
      <w:r w:rsidR="0028753B" w:rsidRPr="00D77781">
        <w:rPr>
          <w:lang w:val="hr-BA"/>
        </w:rPr>
        <w:t xml:space="preserve"> </w:t>
      </w:r>
      <w:r w:rsidR="00051E13">
        <w:rPr>
          <w:i/>
          <w:lang w:val="hr-BA"/>
        </w:rPr>
        <w:t>mutatis</w:t>
      </w:r>
      <w:r w:rsidR="0028753B" w:rsidRPr="00D77781">
        <w:rPr>
          <w:i/>
          <w:lang w:val="hr-BA"/>
        </w:rPr>
        <w:t xml:space="preserve"> </w:t>
      </w:r>
      <w:r w:rsidR="00051E13">
        <w:rPr>
          <w:i/>
          <w:lang w:val="hr-BA"/>
        </w:rPr>
        <w:t>mutandis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допуштајући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само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кумулацију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color w:val="31849B"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lang w:val="hr-BA"/>
        </w:rPr>
      </w:pPr>
    </w:p>
    <w:p w:rsidR="00051E13" w:rsidRDefault="00051E13" w:rsidP="0028753B">
      <w:pPr>
        <w:jc w:val="center"/>
        <w:rPr>
          <w:lang w:val="bs-Cyrl-BA"/>
        </w:rPr>
      </w:pPr>
    </w:p>
    <w:p w:rsidR="00051E13" w:rsidRDefault="00051E13" w:rsidP="0028753B">
      <w:pPr>
        <w:jc w:val="center"/>
        <w:rPr>
          <w:lang w:val="bs-Cyrl-BA"/>
        </w:rPr>
      </w:pPr>
    </w:p>
    <w:p w:rsidR="00051E13" w:rsidRDefault="00051E13" w:rsidP="0028753B">
      <w:pPr>
        <w:jc w:val="center"/>
        <w:rPr>
          <w:lang w:val="bs-Cyrl-BA"/>
        </w:rPr>
      </w:pPr>
    </w:p>
    <w:p w:rsidR="00051E13" w:rsidRDefault="00051E13" w:rsidP="0028753B">
      <w:pPr>
        <w:jc w:val="center"/>
        <w:rPr>
          <w:lang w:val="bs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lastRenderedPageBreak/>
        <w:t>ЧЛАН</w:t>
      </w:r>
      <w:r w:rsidR="0028753B" w:rsidRPr="00D77781">
        <w:rPr>
          <w:lang w:val="hr-BA"/>
        </w:rPr>
        <w:t xml:space="preserve"> 9.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pStyle w:val="object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Царине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укинути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дажбине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051E13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једнаким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учинком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извоз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обухваћене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подставом</w:t>
      </w:r>
      <w:r w:rsidR="0028753B" w:rsidRPr="00D77781">
        <w:rPr>
          <w:lang w:val="hr-BA"/>
        </w:rPr>
        <w:t xml:space="preserve"> 1 (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)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 7,  </w:t>
      </w:r>
      <w:r>
        <w:rPr>
          <w:lang w:val="hr-BA"/>
        </w:rPr>
        <w:t>изузев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Анексу</w:t>
      </w:r>
      <w:r w:rsidR="0028753B" w:rsidRPr="00D77781">
        <w:rPr>
          <w:lang w:val="hr-BA"/>
        </w:rPr>
        <w:t xml:space="preserve"> </w:t>
      </w:r>
      <w:r w:rsidR="00051E13">
        <w:rPr>
          <w:lang w:val="hr-BA"/>
        </w:rPr>
        <w:t>IV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Неће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уводити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strike/>
          <w:lang w:val="hr-BA"/>
        </w:rPr>
      </w:pPr>
    </w:p>
    <w:p w:rsidR="0028753B" w:rsidRPr="00D77781" w:rsidRDefault="009537ED" w:rsidP="0028753B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Царине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дажбине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051E13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једнаким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учинком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обухватају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дажбину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врсте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уведена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извозом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одређеног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облик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додатне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додатне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накнаде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укључују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дажбине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одређене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чланом</w:t>
      </w:r>
      <w:r w:rsidR="0028753B" w:rsidRPr="00D77781">
        <w:rPr>
          <w:lang w:val="hr-BA"/>
        </w:rPr>
        <w:t xml:space="preserve"> </w:t>
      </w:r>
      <w:r w:rsidR="00051E13">
        <w:rPr>
          <w:lang w:val="hr-BA"/>
        </w:rPr>
        <w:t>III</w:t>
      </w:r>
      <w:r w:rsidR="00051E13">
        <w:rPr>
          <w:lang w:val="bs-Cyrl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051E13">
        <w:rPr>
          <w:lang w:val="hr-BA"/>
        </w:rPr>
        <w:t>VIII</w:t>
      </w:r>
      <w:r w:rsidR="00051E13">
        <w:rPr>
          <w:lang w:val="bs-Cyrl-BA"/>
        </w:rPr>
        <w:t xml:space="preserve"> </w:t>
      </w:r>
      <w:r w:rsidR="00051E13">
        <w:rPr>
          <w:lang w:val="hr-BA"/>
        </w:rPr>
        <w:t>G</w:t>
      </w:r>
      <w:r>
        <w:rPr>
          <w:lang w:val="hr-BA"/>
        </w:rPr>
        <w:t>АТТ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1994.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28753B" w:rsidP="0028753B">
      <w:pPr>
        <w:ind w:firstLine="720"/>
        <w:jc w:val="both"/>
        <w:rPr>
          <w:sz w:val="20"/>
          <w:szCs w:val="20"/>
          <w:lang w:val="hr-BA"/>
        </w:rPr>
      </w:pPr>
    </w:p>
    <w:p w:rsidR="004E0E20" w:rsidRDefault="004E0E20" w:rsidP="0028753B">
      <w:pPr>
        <w:jc w:val="center"/>
        <w:rPr>
          <w:lang w:val="bs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10.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28753B" w:rsidP="0028753B">
      <w:pPr>
        <w:jc w:val="center"/>
        <w:rPr>
          <w:b/>
          <w:i/>
          <w:lang w:val="hr-BA"/>
        </w:rPr>
      </w:pPr>
      <w:r w:rsidRPr="00D77781">
        <w:rPr>
          <w:b/>
          <w:lang w:val="hr-BA"/>
        </w:rPr>
        <w:t xml:space="preserve"> </w:t>
      </w:r>
      <w:r w:rsidR="009537ED">
        <w:rPr>
          <w:b/>
          <w:i/>
          <w:lang w:val="hr-BA"/>
        </w:rPr>
        <w:t>Основне</w:t>
      </w:r>
      <w:r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царине</w:t>
      </w:r>
    </w:p>
    <w:p w:rsidR="0028753B" w:rsidRPr="00D77781" w:rsidRDefault="0028753B" w:rsidP="0028753B">
      <w:pPr>
        <w:pStyle w:val="article"/>
        <w:jc w:val="both"/>
        <w:rPr>
          <w:rFonts w:ascii="Times New Roman" w:hAnsi="Times New Roman"/>
          <w:szCs w:val="24"/>
          <w:lang w:val="hr-BA"/>
        </w:rPr>
      </w:pPr>
    </w:p>
    <w:p w:rsidR="0028753B" w:rsidRPr="00D77781" w:rsidRDefault="0028753B" w:rsidP="0028753B">
      <w:pPr>
        <w:jc w:val="both"/>
        <w:rPr>
          <w:lang w:val="hr-BA"/>
        </w:rPr>
      </w:pPr>
      <w:r w:rsidRPr="00D77781">
        <w:rPr>
          <w:lang w:val="hr-BA"/>
        </w:rPr>
        <w:t xml:space="preserve"> 1.</w:t>
      </w:r>
      <w:r w:rsidRPr="00D77781">
        <w:rPr>
          <w:lang w:val="hr-BA"/>
        </w:rPr>
        <w:tab/>
      </w:r>
      <w:r w:rsidR="009537ED">
        <w:rPr>
          <w:lang w:val="hr-BA"/>
        </w:rPr>
        <w:t>Основна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царина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примјењују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постепена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снижења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одређена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овим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Споразумом</w:t>
      </w:r>
      <w:r w:rsidRPr="00D77781">
        <w:rPr>
          <w:lang w:val="hr-BA"/>
        </w:rPr>
        <w:t xml:space="preserve">,  </w:t>
      </w:r>
      <w:r w:rsidR="00051E13">
        <w:rPr>
          <w:lang w:val="hr-BA"/>
        </w:rPr>
        <w:t>би</w:t>
      </w:r>
      <w:r w:rsidR="009537ED">
        <w:rPr>
          <w:lang w:val="hr-BA"/>
        </w:rPr>
        <w:t>ће</w:t>
      </w:r>
      <w:r w:rsidRPr="00D77781">
        <w:rPr>
          <w:lang w:val="hr-BA"/>
        </w:rPr>
        <w:t>:</w:t>
      </w:r>
    </w:p>
    <w:p w:rsidR="0028753B" w:rsidRPr="00D77781" w:rsidRDefault="0028753B" w:rsidP="0028753B">
      <w:pPr>
        <w:ind w:left="765"/>
        <w:jc w:val="both"/>
        <w:rPr>
          <w:lang w:val="hr-BA"/>
        </w:rPr>
      </w:pPr>
    </w:p>
    <w:p w:rsidR="0028753B" w:rsidRPr="00D77781" w:rsidRDefault="00051E13" w:rsidP="00051E13">
      <w:pPr>
        <w:ind w:left="765"/>
        <w:jc w:val="both"/>
        <w:rPr>
          <w:lang w:val="hr-BA"/>
        </w:rPr>
      </w:pPr>
      <w:r>
        <w:rPr>
          <w:lang w:val="bs-Cyrl-BA"/>
        </w:rPr>
        <w:t xml:space="preserve">(а) </w:t>
      </w:r>
      <w:r w:rsidR="009537ED">
        <w:rPr>
          <w:lang w:val="hr-BA"/>
        </w:rPr>
        <w:t>царина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статусу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најповлаштеније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нације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МFN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царина</w:t>
      </w:r>
      <w:r w:rsidR="0028753B" w:rsidRPr="00D77781">
        <w:rPr>
          <w:lang w:val="hr-BA"/>
        </w:rPr>
        <w:t xml:space="preserve">) </w:t>
      </w:r>
      <w:r w:rsidR="009537ED">
        <w:rPr>
          <w:lang w:val="hr-BA"/>
        </w:rPr>
        <w:t>коју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примјењују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државе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ЕФТА</w:t>
      </w:r>
      <w:r w:rsidR="0028753B" w:rsidRPr="00D77781">
        <w:rPr>
          <w:lang w:val="hr-BA"/>
        </w:rPr>
        <w:t>-</w:t>
      </w:r>
      <w:r w:rsidR="009537ED"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дан</w:t>
      </w:r>
      <w:r w:rsidR="0028753B" w:rsidRPr="00D77781">
        <w:rPr>
          <w:lang w:val="hr-BA"/>
        </w:rPr>
        <w:t xml:space="preserve"> 1. </w:t>
      </w:r>
      <w:r w:rsidR="009537ED">
        <w:rPr>
          <w:lang w:val="hr-BA"/>
        </w:rPr>
        <w:t>јануара</w:t>
      </w:r>
      <w:r w:rsidR="0028753B" w:rsidRPr="00D77781">
        <w:rPr>
          <w:lang w:val="hr-BA"/>
        </w:rPr>
        <w:t xml:space="preserve"> 2011.</w:t>
      </w:r>
      <w:r w:rsidR="009537ED">
        <w:rPr>
          <w:lang w:val="hr-BA"/>
        </w:rPr>
        <w:t>године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765"/>
        <w:jc w:val="both"/>
        <w:rPr>
          <w:lang w:val="hr-BA"/>
        </w:rPr>
      </w:pPr>
    </w:p>
    <w:p w:rsidR="0028753B" w:rsidRPr="00D77781" w:rsidRDefault="00051E13" w:rsidP="00051E13">
      <w:pPr>
        <w:ind w:left="765"/>
        <w:jc w:val="both"/>
        <w:rPr>
          <w:lang w:val="hr-BA"/>
        </w:rPr>
      </w:pPr>
      <w:r>
        <w:rPr>
          <w:lang w:val="bs-Cyrl-BA"/>
        </w:rPr>
        <w:t xml:space="preserve">(б) </w:t>
      </w:r>
      <w:r w:rsidR="009537ED">
        <w:rPr>
          <w:lang w:val="hr-BA"/>
        </w:rPr>
        <w:t>царина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примјењује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Херцеговина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Царинској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тарифи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="0028753B" w:rsidRPr="00D77781">
        <w:rPr>
          <w:lang w:val="hr-BA"/>
        </w:rPr>
        <w:t xml:space="preserve"> 2011. </w:t>
      </w:r>
      <w:r w:rsidR="009537ED">
        <w:rPr>
          <w:lang w:val="hr-BA"/>
        </w:rPr>
        <w:t>годину</w:t>
      </w:r>
      <w:r w:rsidR="0028753B" w:rsidRPr="00D77781">
        <w:rPr>
          <w:lang w:val="hr-BA"/>
        </w:rPr>
        <w:t>.</w:t>
      </w:r>
      <w:r w:rsidR="0028753B" w:rsidRPr="00D77781">
        <w:rPr>
          <w:rStyle w:val="FootnoteReference"/>
          <w:lang w:val="hr-BA"/>
        </w:rPr>
        <w:footnoteReference w:id="1"/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28753B" w:rsidP="0028753B">
      <w:pPr>
        <w:jc w:val="both"/>
        <w:rPr>
          <w:lang w:val="hr-BA"/>
        </w:rPr>
      </w:pPr>
      <w:r w:rsidRPr="00D77781">
        <w:rPr>
          <w:lang w:val="hr-BA"/>
        </w:rPr>
        <w:t>2.</w:t>
      </w:r>
      <w:r w:rsidRPr="00D77781">
        <w:rPr>
          <w:lang w:val="hr-BA"/>
        </w:rPr>
        <w:tab/>
      </w:r>
      <w:r w:rsidR="009537ED">
        <w:rPr>
          <w:lang w:val="hr-BA"/>
        </w:rPr>
        <w:t>Уколико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прије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током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или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послије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ступања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снагу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овог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Споразума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примијени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снижење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4E0E20">
        <w:rPr>
          <w:i/>
          <w:lang w:val="hr-BA"/>
        </w:rPr>
        <w:t>erga</w:t>
      </w:r>
      <w:r w:rsidRPr="00D77781">
        <w:rPr>
          <w:i/>
          <w:lang w:val="hr-BA"/>
        </w:rPr>
        <w:t xml:space="preserve"> </w:t>
      </w:r>
      <w:r w:rsidR="004E0E20">
        <w:rPr>
          <w:i/>
          <w:lang w:val="hr-BA"/>
        </w:rPr>
        <w:t>omnes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основи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такве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снижене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царине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зам</w:t>
      </w:r>
      <w:r w:rsidR="004E0E20">
        <w:rPr>
          <w:lang w:val="hr-BA"/>
        </w:rPr>
        <w:t>ијени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основне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царине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из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става</w:t>
      </w:r>
      <w:r w:rsidRPr="00D77781">
        <w:rPr>
          <w:lang w:val="hr-BA"/>
        </w:rPr>
        <w:t xml:space="preserve"> 1.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када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почну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примјењивати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снижења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или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ступања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снагу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овог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Споразума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уколико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догоди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касније</w:t>
      </w:r>
      <w:r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28753B" w:rsidP="0028753B">
      <w:pPr>
        <w:jc w:val="both"/>
        <w:rPr>
          <w:lang w:val="hr-BA"/>
        </w:rPr>
      </w:pPr>
      <w:r w:rsidRPr="00D77781">
        <w:rPr>
          <w:lang w:val="hr-BA"/>
        </w:rPr>
        <w:t>3.</w:t>
      </w:r>
      <w:r w:rsidRPr="00D77781">
        <w:rPr>
          <w:lang w:val="hr-BA"/>
        </w:rPr>
        <w:tab/>
      </w:r>
      <w:r w:rsidR="009537ED">
        <w:rPr>
          <w:lang w:val="hr-BA"/>
        </w:rPr>
        <w:t>Снижене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царине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заокружују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прву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децималу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или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случају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специфичних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царина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другу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децималу</w:t>
      </w:r>
      <w:r w:rsidRPr="00D77781">
        <w:rPr>
          <w:lang w:val="hr-BA"/>
        </w:rPr>
        <w:t>.</w:t>
      </w:r>
    </w:p>
    <w:p w:rsidR="0028753B" w:rsidRDefault="0028753B" w:rsidP="0028753B">
      <w:pPr>
        <w:rPr>
          <w:lang w:val="bs-Cyrl-BA"/>
        </w:rPr>
      </w:pPr>
    </w:p>
    <w:p w:rsidR="004E0E20" w:rsidRPr="004E0E20" w:rsidRDefault="004E0E20" w:rsidP="0028753B">
      <w:pPr>
        <w:rPr>
          <w:lang w:val="bs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11.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pStyle w:val="object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Количинска</w:t>
      </w:r>
      <w:r w:rsidR="0028753B" w:rsidRPr="00D77781">
        <w:rPr>
          <w:rFonts w:ascii="Times New Roman" w:hAnsi="Times New Roman"/>
          <w:szCs w:val="24"/>
          <w:lang w:val="hr-BA"/>
        </w:rPr>
        <w:t xml:space="preserve"> </w:t>
      </w:r>
      <w:r>
        <w:rPr>
          <w:rFonts w:ascii="Times New Roman" w:hAnsi="Times New Roman"/>
          <w:szCs w:val="24"/>
          <w:lang w:val="hr-BA"/>
        </w:rPr>
        <w:t>ограничења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Када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количинских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ограничења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примјењује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</w:t>
      </w:r>
      <w:r w:rsidR="0028753B" w:rsidRPr="00D77781">
        <w:rPr>
          <w:lang w:val="hr-BA"/>
        </w:rPr>
        <w:t xml:space="preserve"> X</w:t>
      </w:r>
      <w:r w:rsidR="004E0E20">
        <w:rPr>
          <w:lang w:val="hr-BA"/>
        </w:rPr>
        <w:t>I</w:t>
      </w:r>
      <w:r w:rsidR="0028753B" w:rsidRPr="00D77781">
        <w:rPr>
          <w:lang w:val="hr-BA"/>
        </w:rPr>
        <w:t xml:space="preserve"> </w:t>
      </w:r>
      <w:r w:rsidR="004E0E20">
        <w:rPr>
          <w:lang w:val="hr-BA"/>
        </w:rPr>
        <w:t>G</w:t>
      </w:r>
      <w:r>
        <w:rPr>
          <w:lang w:val="hr-BA"/>
        </w:rPr>
        <w:t>АТТ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1994,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уграђује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саставни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 w:rsidR="004E0E20">
        <w:rPr>
          <w:i/>
          <w:lang w:val="hr-BA"/>
        </w:rPr>
        <w:t>mutatis</w:t>
      </w:r>
      <w:r w:rsidR="0028753B" w:rsidRPr="00D77781">
        <w:rPr>
          <w:i/>
          <w:lang w:val="hr-BA"/>
        </w:rPr>
        <w:t xml:space="preserve"> </w:t>
      </w:r>
      <w:r w:rsidR="004E0E20">
        <w:rPr>
          <w:i/>
          <w:lang w:val="hr-BA"/>
        </w:rPr>
        <w:t>mutandis</w:t>
      </w:r>
      <w:r w:rsidR="0028753B" w:rsidRPr="00D77781">
        <w:rPr>
          <w:lang w:val="hr-BA"/>
        </w:rPr>
        <w:t>.</w:t>
      </w:r>
    </w:p>
    <w:p w:rsidR="00402E26" w:rsidRPr="00D77781" w:rsidRDefault="00402E26" w:rsidP="0028753B">
      <w:pPr>
        <w:ind w:firstLine="720"/>
        <w:jc w:val="both"/>
        <w:rPr>
          <w:lang w:val="hr-BA"/>
        </w:rPr>
      </w:pPr>
    </w:p>
    <w:p w:rsidR="00402E26" w:rsidRPr="00D77781" w:rsidRDefault="00402E26" w:rsidP="0028753B">
      <w:pPr>
        <w:ind w:firstLine="720"/>
        <w:jc w:val="both"/>
        <w:rPr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lastRenderedPageBreak/>
        <w:t>ЧЛАН</w:t>
      </w:r>
      <w:r w:rsidR="0028753B" w:rsidRPr="00D77781">
        <w:rPr>
          <w:lang w:val="hr-BA"/>
        </w:rPr>
        <w:t xml:space="preserve"> 12.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Унутрашње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опорезивање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прописи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унутрашње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дажбине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прописе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чланом</w:t>
      </w:r>
      <w:r w:rsidR="0028753B" w:rsidRPr="00D77781">
        <w:rPr>
          <w:lang w:val="hr-BA"/>
        </w:rPr>
        <w:t xml:space="preserve"> </w:t>
      </w:r>
      <w:r w:rsidR="004E0E20">
        <w:rPr>
          <w:lang w:val="hr-BA"/>
        </w:rPr>
        <w:t>III</w:t>
      </w:r>
      <w:r w:rsidR="004E0E20">
        <w:rPr>
          <w:lang w:val="bs-Cyrl-BA"/>
        </w:rPr>
        <w:t xml:space="preserve"> </w:t>
      </w:r>
      <w:r w:rsidR="004E0E20">
        <w:rPr>
          <w:lang w:val="hr-BA"/>
        </w:rPr>
        <w:t>G</w:t>
      </w:r>
      <w:r>
        <w:rPr>
          <w:lang w:val="hr-BA"/>
        </w:rPr>
        <w:t>АТТ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1994.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релевантним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Споразумима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Извозници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остварити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поврат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унутрашњег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пореза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прелази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износ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индиректног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пореза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извезене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>.</w:t>
      </w:r>
    </w:p>
    <w:p w:rsidR="0028753B" w:rsidRDefault="0028753B" w:rsidP="0028753B">
      <w:pPr>
        <w:ind w:left="360"/>
        <w:rPr>
          <w:lang w:val="sr-Cyrl-BA"/>
        </w:rPr>
      </w:pPr>
    </w:p>
    <w:p w:rsidR="001C5D4B" w:rsidRPr="001C5D4B" w:rsidRDefault="001C5D4B" w:rsidP="0028753B">
      <w:pPr>
        <w:ind w:left="360"/>
        <w:rPr>
          <w:lang w:val="sr-Cyrl-BA"/>
        </w:rPr>
      </w:pPr>
    </w:p>
    <w:p w:rsidR="0028753B" w:rsidRPr="00D77781" w:rsidRDefault="009537ED" w:rsidP="0028753B">
      <w:pPr>
        <w:ind w:left="360"/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13.</w:t>
      </w:r>
    </w:p>
    <w:p w:rsidR="0028753B" w:rsidRPr="00D77781" w:rsidRDefault="0028753B" w:rsidP="0028753B">
      <w:pPr>
        <w:ind w:left="360"/>
        <w:jc w:val="center"/>
        <w:rPr>
          <w:lang w:val="hr-BA"/>
        </w:rPr>
      </w:pPr>
    </w:p>
    <w:p w:rsidR="0028753B" w:rsidRPr="00D77781" w:rsidRDefault="009537ED" w:rsidP="0028753B">
      <w:pPr>
        <w:ind w:left="360"/>
        <w:jc w:val="center"/>
        <w:rPr>
          <w:b/>
          <w:i/>
          <w:lang w:val="hr-BA"/>
        </w:rPr>
      </w:pPr>
      <w:r>
        <w:rPr>
          <w:b/>
          <w:i/>
          <w:lang w:val="hr-BA"/>
        </w:rPr>
        <w:t>Санитарне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фитосанитарне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мјере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санитарним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фитосанитарним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уређена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санитарних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фитосанитарних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разм</w:t>
      </w:r>
      <w:r w:rsidR="004E0E20">
        <w:rPr>
          <w:lang w:val="bs-Cyrl-BA"/>
        </w:rPr>
        <w:t>и</w:t>
      </w:r>
      <w:r>
        <w:rPr>
          <w:lang w:val="hr-BA"/>
        </w:rPr>
        <w:t>јенити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називе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адресе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центара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контакт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посједују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санитарну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фитосанитарну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експертизу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омогућиле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комуникацију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размјену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информација</w:t>
      </w:r>
      <w:r w:rsidR="0028753B" w:rsidRPr="00D77781">
        <w:rPr>
          <w:lang w:val="hr-BA"/>
        </w:rPr>
        <w:t>.</w:t>
      </w:r>
    </w:p>
    <w:p w:rsidR="0028753B" w:rsidRDefault="0028753B" w:rsidP="0028753B">
      <w:pPr>
        <w:tabs>
          <w:tab w:val="num" w:pos="0"/>
        </w:tabs>
        <w:rPr>
          <w:lang w:val="sr-Cyrl-BA"/>
        </w:rPr>
      </w:pPr>
    </w:p>
    <w:p w:rsidR="001C5D4B" w:rsidRPr="001C5D4B" w:rsidRDefault="001C5D4B" w:rsidP="0028753B">
      <w:pPr>
        <w:tabs>
          <w:tab w:val="num" w:pos="0"/>
        </w:tabs>
        <w:rPr>
          <w:lang w:val="sr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14.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Технички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прописи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техничким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прописима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стандардима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оцјенама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усклађености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уређена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техничким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баријерама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трговини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оснажити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сарадњу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пољу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техничких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прописа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стандарда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оцјене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усклађености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бољег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разумијевања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одговарајућих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система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приступа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тржиштима</w:t>
      </w:r>
      <w:r w:rsidR="0028753B" w:rsidRPr="00D77781">
        <w:rPr>
          <w:lang w:val="hr-BA"/>
        </w:rPr>
        <w:t>.</w:t>
      </w:r>
    </w:p>
    <w:p w:rsidR="0028753B" w:rsidRDefault="0028753B" w:rsidP="0028753B">
      <w:pPr>
        <w:tabs>
          <w:tab w:val="num" w:pos="0"/>
        </w:tabs>
        <w:rPr>
          <w:lang w:val="sr-Cyrl-BA"/>
        </w:rPr>
      </w:pPr>
    </w:p>
    <w:p w:rsidR="001C5D4B" w:rsidRPr="001C5D4B" w:rsidRDefault="001C5D4B" w:rsidP="0028753B">
      <w:pPr>
        <w:tabs>
          <w:tab w:val="num" w:pos="0"/>
        </w:tabs>
        <w:rPr>
          <w:lang w:val="sr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15.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Олакшавање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трговине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утврђеним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Анексу</w:t>
      </w:r>
      <w:r w:rsidR="0028753B" w:rsidRPr="00D77781">
        <w:rPr>
          <w:lang w:val="hr-BA"/>
        </w:rPr>
        <w:t xml:space="preserve"> </w:t>
      </w:r>
      <w:r w:rsidR="004E0E20">
        <w:rPr>
          <w:lang w:val="hr-BA"/>
        </w:rPr>
        <w:t>V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свака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4E0E20">
        <w:rPr>
          <w:lang w:val="bs-Cyrl-BA"/>
        </w:rPr>
        <w:t xml:space="preserve"> да</w:t>
      </w:r>
      <w:r w:rsidR="0028753B" w:rsidRPr="00D77781">
        <w:rPr>
          <w:lang w:val="hr-BA"/>
        </w:rPr>
        <w:t>: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4E0E20" w:rsidP="004E0E20">
      <w:pPr>
        <w:pStyle w:val="BodyTextIndent3"/>
        <w:jc w:val="both"/>
        <w:rPr>
          <w:szCs w:val="24"/>
          <w:lang w:val="hr-BA"/>
        </w:rPr>
      </w:pPr>
      <w:r>
        <w:rPr>
          <w:szCs w:val="24"/>
          <w:lang w:val="bs-Cyrl-BA"/>
        </w:rPr>
        <w:t xml:space="preserve">(а)     </w:t>
      </w:r>
      <w:r>
        <w:rPr>
          <w:szCs w:val="24"/>
          <w:lang w:val="hr-BA"/>
        </w:rPr>
        <w:t>поједностави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највећој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могућој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мјери</w:t>
      </w:r>
      <w:r w:rsidR="0028753B" w:rsidRPr="00D77781">
        <w:rPr>
          <w:szCs w:val="24"/>
          <w:lang w:val="hr-BA"/>
        </w:rPr>
        <w:t xml:space="preserve">, </w:t>
      </w:r>
      <w:r w:rsidR="009537ED">
        <w:rPr>
          <w:szCs w:val="24"/>
          <w:lang w:val="hr-BA"/>
        </w:rPr>
        <w:t>процедуре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вези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са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трговином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робама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и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пратећим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услугама</w:t>
      </w:r>
      <w:r w:rsidR="0028753B" w:rsidRPr="00D77781">
        <w:rPr>
          <w:szCs w:val="24"/>
          <w:lang w:val="hr-BA"/>
        </w:rPr>
        <w:t>;</w:t>
      </w:r>
    </w:p>
    <w:p w:rsidR="0028753B" w:rsidRPr="00D77781" w:rsidRDefault="0028753B" w:rsidP="0028753B">
      <w:pPr>
        <w:pStyle w:val="BodyTextIndent3"/>
        <w:ind w:left="1418" w:firstLine="0"/>
        <w:jc w:val="both"/>
        <w:rPr>
          <w:szCs w:val="24"/>
          <w:lang w:val="hr-BA"/>
        </w:rPr>
      </w:pPr>
    </w:p>
    <w:p w:rsidR="0028753B" w:rsidRPr="00D77781" w:rsidRDefault="004E0E20" w:rsidP="004E0E20">
      <w:pPr>
        <w:pStyle w:val="BodyTextIndent3"/>
        <w:jc w:val="both"/>
        <w:rPr>
          <w:szCs w:val="24"/>
          <w:lang w:val="hr-BA"/>
        </w:rPr>
      </w:pPr>
      <w:r>
        <w:rPr>
          <w:szCs w:val="24"/>
          <w:lang w:val="bs-Cyrl-BA"/>
        </w:rPr>
        <w:lastRenderedPageBreak/>
        <w:t xml:space="preserve">(б)       </w:t>
      </w:r>
      <w:r>
        <w:rPr>
          <w:szCs w:val="24"/>
          <w:lang w:val="hr-BA"/>
        </w:rPr>
        <w:t>унаприједи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међусобну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сурадњу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како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би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повећале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своје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учешће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изради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и</w:t>
      </w:r>
      <w:r w:rsidR="0028753B" w:rsidRPr="00D77781">
        <w:rPr>
          <w:szCs w:val="24"/>
          <w:lang w:val="hr-BA"/>
        </w:rPr>
        <w:t xml:space="preserve"> </w:t>
      </w:r>
      <w:r>
        <w:rPr>
          <w:szCs w:val="24"/>
          <w:lang w:val="bs-Cyrl-BA"/>
        </w:rPr>
        <w:t>с</w:t>
      </w:r>
      <w:r w:rsidR="009537ED">
        <w:rPr>
          <w:szCs w:val="24"/>
          <w:lang w:val="hr-BA"/>
        </w:rPr>
        <w:t>провођењу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међународних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конвенција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и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препорука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вези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са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олакшавањем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трговине</w:t>
      </w:r>
      <w:r w:rsidR="0028753B" w:rsidRPr="00D77781">
        <w:rPr>
          <w:szCs w:val="24"/>
          <w:lang w:val="hr-BA"/>
        </w:rPr>
        <w:t xml:space="preserve">; </w:t>
      </w:r>
      <w:r w:rsidR="009537ED">
        <w:rPr>
          <w:szCs w:val="24"/>
          <w:lang w:val="hr-BA"/>
        </w:rPr>
        <w:t>и</w:t>
      </w:r>
      <w:r w:rsidR="0028753B" w:rsidRPr="00D77781">
        <w:rPr>
          <w:szCs w:val="24"/>
          <w:lang w:val="hr-BA"/>
        </w:rPr>
        <w:t xml:space="preserve"> 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4E0E20" w:rsidP="004E0E20">
      <w:pPr>
        <w:pStyle w:val="BodyTextIndent3"/>
        <w:tabs>
          <w:tab w:val="num" w:pos="1778"/>
        </w:tabs>
        <w:jc w:val="both"/>
        <w:rPr>
          <w:szCs w:val="24"/>
          <w:lang w:val="hr-BA"/>
        </w:rPr>
      </w:pPr>
      <w:r>
        <w:rPr>
          <w:szCs w:val="24"/>
          <w:lang w:val="bs-Cyrl-BA"/>
        </w:rPr>
        <w:t xml:space="preserve">(ц)      </w:t>
      </w:r>
      <w:r w:rsidR="009537ED">
        <w:rPr>
          <w:szCs w:val="24"/>
          <w:lang w:val="hr-BA"/>
        </w:rPr>
        <w:t>сарађивати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по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питању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олакшавања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трговине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оквиру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Заједничког</w:t>
      </w:r>
      <w:r w:rsidR="0028753B" w:rsidRPr="00D77781">
        <w:rPr>
          <w:szCs w:val="24"/>
          <w:lang w:val="hr-BA"/>
        </w:rPr>
        <w:t xml:space="preserve"> </w:t>
      </w:r>
      <w:r w:rsidR="009537ED">
        <w:rPr>
          <w:szCs w:val="24"/>
          <w:lang w:val="hr-BA"/>
        </w:rPr>
        <w:t>одбора</w:t>
      </w:r>
      <w:r w:rsidR="0028753B" w:rsidRPr="00D77781">
        <w:rPr>
          <w:szCs w:val="24"/>
          <w:lang w:val="hr-BA"/>
        </w:rPr>
        <w:t>.</w:t>
      </w:r>
    </w:p>
    <w:p w:rsidR="0028753B" w:rsidRDefault="0028753B" w:rsidP="0028753B">
      <w:pPr>
        <w:rPr>
          <w:lang w:val="sr-Cyrl-BA"/>
        </w:rPr>
      </w:pPr>
    </w:p>
    <w:p w:rsidR="001C5D4B" w:rsidRPr="001C5D4B" w:rsidRDefault="001C5D4B" w:rsidP="0028753B">
      <w:pPr>
        <w:rPr>
          <w:lang w:val="sr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16.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Пододбор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за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правила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поријеклу</w:t>
      </w:r>
      <w:r w:rsidR="0028753B" w:rsidRPr="00D77781">
        <w:rPr>
          <w:b/>
          <w:i/>
          <w:lang w:val="hr-BA"/>
        </w:rPr>
        <w:t xml:space="preserve">, </w:t>
      </w:r>
      <w:r>
        <w:rPr>
          <w:b/>
          <w:i/>
          <w:lang w:val="hr-BA"/>
        </w:rPr>
        <w:t>царинске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процедуре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олакшавање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трговине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Позивајући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</w:t>
      </w:r>
      <w:r w:rsidR="0028753B" w:rsidRPr="00D77781">
        <w:rPr>
          <w:lang w:val="hr-BA"/>
        </w:rPr>
        <w:t xml:space="preserve"> 8.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15,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оснива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царинске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процедуре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олакшавање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>: „</w:t>
      </w:r>
      <w:r>
        <w:rPr>
          <w:lang w:val="hr-BA"/>
        </w:rPr>
        <w:t>Пододбор</w:t>
      </w:r>
      <w:r w:rsidR="0028753B" w:rsidRPr="00D77781">
        <w:rPr>
          <w:lang w:val="hr-BA"/>
        </w:rPr>
        <w:t>“).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Мандат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Пододбора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утврђен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Анексу</w:t>
      </w:r>
      <w:r w:rsidR="0028753B" w:rsidRPr="00D77781">
        <w:rPr>
          <w:lang w:val="hr-BA"/>
        </w:rPr>
        <w:t xml:space="preserve"> </w:t>
      </w:r>
      <w:r w:rsidR="004E0E20">
        <w:rPr>
          <w:lang w:val="hr-BA"/>
        </w:rPr>
        <w:t>VI</w:t>
      </w:r>
      <w:r w:rsidR="0028753B" w:rsidRPr="00D77781">
        <w:rPr>
          <w:lang w:val="hr-BA"/>
        </w:rPr>
        <w:t xml:space="preserve">. </w:t>
      </w:r>
    </w:p>
    <w:p w:rsidR="0028753B" w:rsidRDefault="0028753B" w:rsidP="0028753B">
      <w:pPr>
        <w:pStyle w:val="ListParagraph"/>
        <w:rPr>
          <w:lang w:val="sr-Cyrl-BA"/>
        </w:rPr>
      </w:pPr>
    </w:p>
    <w:p w:rsidR="001C5D4B" w:rsidRPr="001C5D4B" w:rsidRDefault="001C5D4B" w:rsidP="0028753B">
      <w:pPr>
        <w:pStyle w:val="ListParagraph"/>
        <w:rPr>
          <w:lang w:val="sr-Cyrl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17</w:t>
      </w:r>
      <w:r w:rsidR="0028753B" w:rsidRPr="00D77781">
        <w:rPr>
          <w:b/>
          <w:lang w:val="hr-BA"/>
        </w:rPr>
        <w:t>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Државна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трговачка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предузећа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4E0E20" w:rsidRDefault="009537ED" w:rsidP="0028753B">
      <w:pPr>
        <w:ind w:firstLine="720"/>
        <w:jc w:val="both"/>
        <w:rPr>
          <w:lang w:val="bs-Cyrl-BA"/>
        </w:rPr>
      </w:pPr>
      <w:r>
        <w:rPr>
          <w:lang w:val="hr-BA"/>
        </w:rPr>
        <w:t>Када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трговачких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примјењује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</w:t>
      </w:r>
      <w:r w:rsidR="0028753B" w:rsidRPr="00D77781">
        <w:rPr>
          <w:lang w:val="hr-BA"/>
        </w:rPr>
        <w:t xml:space="preserve"> X</w:t>
      </w:r>
      <w:r w:rsidR="004E0E20">
        <w:rPr>
          <w:lang w:val="hr-BA"/>
        </w:rPr>
        <w:t>VII</w:t>
      </w:r>
      <w:r w:rsidR="0028753B" w:rsidRPr="00D77781">
        <w:rPr>
          <w:lang w:val="hr-BA"/>
        </w:rPr>
        <w:t xml:space="preserve"> </w:t>
      </w:r>
      <w:r w:rsidR="004E0E20">
        <w:rPr>
          <w:lang w:val="hr-BA"/>
        </w:rPr>
        <w:t>G</w:t>
      </w:r>
      <w:r>
        <w:rPr>
          <w:lang w:val="hr-BA"/>
        </w:rPr>
        <w:t>АТТ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1994.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тумачењу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 X</w:t>
      </w:r>
      <w:r w:rsidR="004E0E20">
        <w:rPr>
          <w:lang w:val="hr-BA"/>
        </w:rPr>
        <w:t>VII</w:t>
      </w:r>
      <w:r w:rsidR="0028753B" w:rsidRPr="00D77781">
        <w:rPr>
          <w:lang w:val="hr-BA"/>
        </w:rPr>
        <w:t xml:space="preserve"> </w:t>
      </w:r>
      <w:r w:rsidR="004E0E20">
        <w:rPr>
          <w:lang w:val="hr-BA"/>
        </w:rPr>
        <w:t>G</w:t>
      </w:r>
      <w:r>
        <w:rPr>
          <w:lang w:val="hr-BA"/>
        </w:rPr>
        <w:t>АТТ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1994,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уграђују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саставни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 w:rsidR="004E0E20">
        <w:rPr>
          <w:i/>
          <w:lang w:val="hr-BA"/>
        </w:rPr>
        <w:t>mutatis</w:t>
      </w:r>
      <w:r w:rsidR="0028753B" w:rsidRPr="00D77781">
        <w:rPr>
          <w:i/>
          <w:lang w:val="hr-BA"/>
        </w:rPr>
        <w:t xml:space="preserve"> </w:t>
      </w:r>
      <w:r w:rsidR="004E0E20">
        <w:rPr>
          <w:i/>
          <w:lang w:val="hr-BA"/>
        </w:rPr>
        <w:t>mutandis</w:t>
      </w:r>
      <w:r w:rsidR="0028753B" w:rsidRPr="00D77781">
        <w:rPr>
          <w:lang w:val="hr-BA"/>
        </w:rPr>
        <w:t>.</w:t>
      </w:r>
      <w:r w:rsidR="004E0E20">
        <w:rPr>
          <w:lang w:val="bs-Cyrl-BA"/>
        </w:rPr>
        <w:t xml:space="preserve"> </w:t>
      </w:r>
    </w:p>
    <w:p w:rsidR="0028753B" w:rsidRDefault="0028753B" w:rsidP="0028753B">
      <w:pPr>
        <w:rPr>
          <w:sz w:val="20"/>
          <w:szCs w:val="20"/>
          <w:lang w:val="sr-Cyrl-BA"/>
        </w:rPr>
      </w:pPr>
    </w:p>
    <w:p w:rsidR="001C5D4B" w:rsidRPr="001C5D4B" w:rsidRDefault="001C5D4B" w:rsidP="0028753B">
      <w:pPr>
        <w:rPr>
          <w:sz w:val="20"/>
          <w:szCs w:val="20"/>
          <w:lang w:val="sr-Cyrl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18</w:t>
      </w:r>
      <w:r w:rsidR="0028753B" w:rsidRPr="00D77781">
        <w:rPr>
          <w:b/>
          <w:lang w:val="hr-BA"/>
        </w:rPr>
        <w:t>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pStyle w:val="object"/>
        <w:rPr>
          <w:rFonts w:ascii="Times New Roman" w:hAnsi="Times New Roman"/>
          <w:szCs w:val="24"/>
          <w:u w:val="single"/>
          <w:lang w:val="hr-BA"/>
        </w:rPr>
      </w:pPr>
      <w:r>
        <w:rPr>
          <w:rFonts w:ascii="Times New Roman" w:hAnsi="Times New Roman"/>
          <w:szCs w:val="24"/>
          <w:lang w:val="hr-BA"/>
        </w:rPr>
        <w:t>Правила</w:t>
      </w:r>
      <w:r w:rsidR="0028753B" w:rsidRPr="00D77781">
        <w:rPr>
          <w:rFonts w:ascii="Times New Roman" w:hAnsi="Times New Roman"/>
          <w:szCs w:val="24"/>
          <w:lang w:val="hr-BA"/>
        </w:rPr>
        <w:t xml:space="preserve"> </w:t>
      </w:r>
      <w:r>
        <w:rPr>
          <w:rFonts w:ascii="Times New Roman" w:hAnsi="Times New Roman"/>
          <w:szCs w:val="24"/>
          <w:lang w:val="hr-BA"/>
        </w:rPr>
        <w:t>конкуренције</w:t>
      </w:r>
      <w:r w:rsidR="0028753B" w:rsidRPr="00D77781">
        <w:rPr>
          <w:rFonts w:ascii="Times New Roman" w:hAnsi="Times New Roman"/>
          <w:szCs w:val="24"/>
          <w:lang w:val="hr-BA"/>
        </w:rPr>
        <w:t xml:space="preserve"> </w:t>
      </w:r>
      <w:r>
        <w:rPr>
          <w:rFonts w:ascii="Times New Roman" w:hAnsi="Times New Roman"/>
          <w:szCs w:val="24"/>
          <w:lang w:val="hr-BA"/>
        </w:rPr>
        <w:t>за</w:t>
      </w:r>
      <w:r w:rsidR="0028753B" w:rsidRPr="00D77781">
        <w:rPr>
          <w:rFonts w:ascii="Times New Roman" w:hAnsi="Times New Roman"/>
          <w:szCs w:val="24"/>
          <w:lang w:val="hr-BA"/>
        </w:rPr>
        <w:t xml:space="preserve"> </w:t>
      </w:r>
      <w:r>
        <w:rPr>
          <w:rFonts w:ascii="Times New Roman" w:hAnsi="Times New Roman"/>
          <w:szCs w:val="24"/>
          <w:lang w:val="hr-BA"/>
        </w:rPr>
        <w:t>предузећа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Ниже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неспојиво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исправном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утицати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28753B" w:rsidRPr="00D77781">
        <w:rPr>
          <w:lang w:val="hr-BA"/>
        </w:rPr>
        <w:t>: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720"/>
        <w:jc w:val="both"/>
        <w:rPr>
          <w:lang w:val="hr-BA"/>
        </w:rPr>
      </w:pPr>
      <w:r>
        <w:rPr>
          <w:lang w:val="hr-BA"/>
        </w:rPr>
        <w:t>сви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одлуке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удружења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усклађене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праксе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резултат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имају</w:t>
      </w:r>
      <w:r w:rsidR="0028753B" w:rsidRPr="00D77781">
        <w:rPr>
          <w:lang w:val="hr-BA"/>
        </w:rPr>
        <w:t xml:space="preserve"> </w:t>
      </w:r>
      <w:r w:rsidR="001E6E71">
        <w:rPr>
          <w:lang w:val="hr-BA"/>
        </w:rPr>
        <w:t>спр</w:t>
      </w:r>
      <w:r>
        <w:rPr>
          <w:lang w:val="hr-BA"/>
        </w:rPr>
        <w:t>ечавање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ограничавање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нарушавање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конкуренције</w:t>
      </w:r>
      <w:r w:rsidR="0028753B" w:rsidRPr="00D77781">
        <w:rPr>
          <w:lang w:val="hr-BA"/>
        </w:rPr>
        <w:t xml:space="preserve">;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</w:p>
    <w:p w:rsidR="0028753B" w:rsidRPr="00D77781" w:rsidRDefault="0028753B" w:rsidP="0028753B">
      <w:pPr>
        <w:ind w:left="720"/>
        <w:jc w:val="both"/>
        <w:rPr>
          <w:lang w:val="hr-BA"/>
        </w:rPr>
      </w:pPr>
    </w:p>
    <w:p w:rsidR="001E6E71" w:rsidRDefault="001E6E71" w:rsidP="001E6E71">
      <w:pPr>
        <w:jc w:val="both"/>
        <w:rPr>
          <w:lang w:val="bs-Cyrl-BA"/>
        </w:rPr>
      </w:pPr>
      <w:r>
        <w:rPr>
          <w:lang w:val="bs-Cyrl-BA"/>
        </w:rPr>
        <w:t xml:space="preserve">            (б)       </w:t>
      </w:r>
      <w:r w:rsidR="009537ED">
        <w:rPr>
          <w:lang w:val="hr-BA"/>
        </w:rPr>
        <w:t>злоупотреба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доминантног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положаја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једног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више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предузећа</w:t>
      </w:r>
    </w:p>
    <w:p w:rsidR="0028753B" w:rsidRPr="00D77781" w:rsidRDefault="001E6E71" w:rsidP="001E6E71">
      <w:pPr>
        <w:jc w:val="both"/>
        <w:rPr>
          <w:lang w:val="hr-BA"/>
        </w:rPr>
      </w:pPr>
      <w:r>
        <w:rPr>
          <w:lang w:val="bs-Cyrl-BA"/>
        </w:rPr>
        <w:t xml:space="preserve">                      </w:t>
      </w:r>
      <w:r w:rsidR="009537ED"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цијелој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територији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њеном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значајном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дијелу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14"/>
        </w:numPr>
        <w:ind w:left="0" w:firstLine="0"/>
        <w:jc w:val="both"/>
        <w:rPr>
          <w:lang w:val="hr-BA"/>
        </w:rPr>
      </w:pPr>
      <w:r>
        <w:rPr>
          <w:lang w:val="hr-BA"/>
        </w:rPr>
        <w:t>Одредбе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става</w:t>
      </w:r>
      <w:r w:rsidR="0028753B" w:rsidRPr="00D77781">
        <w:rPr>
          <w:lang w:val="hr-BA"/>
        </w:rPr>
        <w:t xml:space="preserve"> 1.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примјењивати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активности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посебна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искључива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спречава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правно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стварно</w:t>
      </w:r>
      <w:r w:rsidR="0028753B" w:rsidRPr="00D77781">
        <w:rPr>
          <w:lang w:val="hr-BA"/>
        </w:rPr>
        <w:t xml:space="preserve">, </w:t>
      </w:r>
      <w:r w:rsidR="001E6E71">
        <w:rPr>
          <w:lang w:val="bs-Cyrl-BA"/>
        </w:rPr>
        <w:t>с</w:t>
      </w:r>
      <w:r>
        <w:rPr>
          <w:lang w:val="hr-BA"/>
        </w:rPr>
        <w:t>провођење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одређених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задатака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додијељени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Одредбе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става</w:t>
      </w:r>
      <w:r w:rsidR="0028753B" w:rsidRPr="00D77781">
        <w:rPr>
          <w:lang w:val="hr-BA"/>
        </w:rPr>
        <w:t xml:space="preserve"> 1.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2. </w:t>
      </w:r>
      <w:r>
        <w:rPr>
          <w:lang w:val="hr-BA"/>
        </w:rPr>
        <w:t>неће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тумачити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начин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какве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директне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сматра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одређена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пракса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неспојива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става</w:t>
      </w:r>
      <w:r w:rsidR="0028753B" w:rsidRPr="00D77781">
        <w:rPr>
          <w:lang w:val="hr-BA"/>
        </w:rPr>
        <w:t xml:space="preserve"> 1.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2, </w:t>
      </w:r>
      <w:r>
        <w:rPr>
          <w:lang w:val="hr-BA"/>
        </w:rPr>
        <w:t>она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1E6E71">
        <w:rPr>
          <w:lang w:val="bs-Cyrl-BA"/>
        </w:rPr>
        <w:t xml:space="preserve"> да</w:t>
      </w:r>
      <w:r w:rsidR="0028753B" w:rsidRPr="00D77781">
        <w:rPr>
          <w:lang w:val="hr-BA"/>
        </w:rPr>
        <w:t xml:space="preserve"> </w:t>
      </w:r>
      <w:r w:rsidR="001E6E71">
        <w:rPr>
          <w:lang w:val="hr-BA"/>
        </w:rPr>
        <w:t>затражи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унутар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одбора</w:t>
      </w:r>
      <w:r w:rsidR="0028753B" w:rsidRPr="00D77781">
        <w:rPr>
          <w:lang w:val="hr-BA"/>
        </w:rPr>
        <w:t>.</w:t>
      </w:r>
      <w:r w:rsidR="0028753B" w:rsidRPr="00D77781">
        <w:rPr>
          <w:color w:val="FF0000"/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пружити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потребну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помоћ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испитао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случај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потреби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укинуо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праксу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предмет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приговора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дотична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пропусти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праксу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против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уложен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приговор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одређеном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успије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постигне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истеку</w:t>
      </w:r>
      <w:r w:rsidR="0028753B" w:rsidRPr="00D77781">
        <w:rPr>
          <w:lang w:val="hr-BA"/>
        </w:rPr>
        <w:t xml:space="preserve"> 30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позивања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затражила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 w:rsidR="001E6E71">
        <w:rPr>
          <w:lang w:val="bs-Cyrl-BA"/>
        </w:rPr>
        <w:t>да донесе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одговарајуће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рјешавање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потешкоћа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насталих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због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праксе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ријеч</w:t>
      </w:r>
      <w:r w:rsidR="0028753B" w:rsidRPr="00D77781">
        <w:rPr>
          <w:lang w:val="hr-BA"/>
        </w:rPr>
        <w:t>.</w:t>
      </w:r>
    </w:p>
    <w:p w:rsidR="001C5D4B" w:rsidRDefault="001C5D4B" w:rsidP="0028753B">
      <w:pPr>
        <w:jc w:val="center"/>
        <w:rPr>
          <w:lang w:val="sr-Cyrl-BA"/>
        </w:rPr>
      </w:pPr>
    </w:p>
    <w:p w:rsidR="001C5D4B" w:rsidRDefault="001C5D4B" w:rsidP="0028753B">
      <w:pPr>
        <w:jc w:val="center"/>
        <w:rPr>
          <w:lang w:val="sr-Cyrl-BA"/>
        </w:rPr>
      </w:pPr>
    </w:p>
    <w:p w:rsidR="0028753B" w:rsidRPr="00583C8E" w:rsidRDefault="009537ED" w:rsidP="0028753B">
      <w:pPr>
        <w:jc w:val="center"/>
        <w:rPr>
          <w:lang w:val="bs-Cyrl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19.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583C8E" w:rsidRDefault="009537ED" w:rsidP="0028753B">
      <w:pPr>
        <w:jc w:val="center"/>
        <w:rPr>
          <w:b/>
          <w:i/>
          <w:lang w:val="hr-BA"/>
        </w:rPr>
      </w:pPr>
      <w:r w:rsidRPr="00583C8E">
        <w:rPr>
          <w:b/>
          <w:i/>
          <w:lang w:val="hr-BA"/>
        </w:rPr>
        <w:t>Субвенције</w:t>
      </w:r>
      <w:r w:rsidR="0028753B" w:rsidRPr="00583C8E">
        <w:rPr>
          <w:b/>
          <w:i/>
          <w:lang w:val="hr-BA"/>
        </w:rPr>
        <w:t xml:space="preserve"> </w:t>
      </w:r>
      <w:r w:rsidRPr="00583C8E">
        <w:rPr>
          <w:b/>
          <w:i/>
          <w:lang w:val="hr-BA"/>
        </w:rPr>
        <w:t>и</w:t>
      </w:r>
      <w:r w:rsidR="0028753B" w:rsidRPr="00583C8E">
        <w:rPr>
          <w:b/>
          <w:i/>
          <w:lang w:val="hr-BA"/>
        </w:rPr>
        <w:t xml:space="preserve"> </w:t>
      </w:r>
      <w:r w:rsidRPr="00583C8E">
        <w:rPr>
          <w:b/>
          <w:i/>
          <w:lang w:val="hr-BA"/>
        </w:rPr>
        <w:t>компензаторне</w:t>
      </w:r>
      <w:r w:rsidR="0028753B" w:rsidRPr="00583C8E">
        <w:rPr>
          <w:b/>
          <w:i/>
          <w:lang w:val="hr-BA"/>
        </w:rPr>
        <w:t xml:space="preserve"> </w:t>
      </w:r>
      <w:r w:rsidRPr="00583C8E">
        <w:rPr>
          <w:b/>
          <w:i/>
          <w:lang w:val="hr-BA"/>
        </w:rPr>
        <w:t>мјере</w:t>
      </w:r>
    </w:p>
    <w:p w:rsidR="0028753B" w:rsidRPr="00583C8E" w:rsidRDefault="0028753B" w:rsidP="0028753B">
      <w:pPr>
        <w:rPr>
          <w:lang w:val="hr-BA"/>
        </w:rPr>
      </w:pPr>
    </w:p>
    <w:p w:rsidR="0028753B" w:rsidRPr="00583C8E" w:rsidRDefault="009537ED" w:rsidP="0028753B">
      <w:pPr>
        <w:numPr>
          <w:ilvl w:val="1"/>
          <w:numId w:val="15"/>
        </w:numPr>
        <w:tabs>
          <w:tab w:val="clear" w:pos="1515"/>
          <w:tab w:val="num" w:pos="720"/>
        </w:tabs>
        <w:ind w:left="0" w:firstLine="0"/>
        <w:jc w:val="both"/>
        <w:rPr>
          <w:lang w:val="hr-BA"/>
        </w:rPr>
      </w:pPr>
      <w:r w:rsidRPr="00583C8E">
        <w:rPr>
          <w:lang w:val="hr-BA"/>
        </w:rPr>
        <w:t>Права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обавезе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Страна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вези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субвенцијама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компензаторним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мјерама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утврђене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члану</w:t>
      </w:r>
      <w:r w:rsidR="0028753B" w:rsidRPr="00583C8E">
        <w:rPr>
          <w:lang w:val="hr-BA"/>
        </w:rPr>
        <w:t xml:space="preserve"> </w:t>
      </w:r>
      <w:r w:rsidR="001E6E71" w:rsidRPr="00583C8E">
        <w:rPr>
          <w:lang w:val="hr-BA"/>
        </w:rPr>
        <w:t>VI</w:t>
      </w:r>
      <w:r w:rsidR="001E6E71" w:rsidRPr="00583C8E">
        <w:rPr>
          <w:lang w:val="bs-Cyrl-BA"/>
        </w:rPr>
        <w:t xml:space="preserve">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X</w:t>
      </w:r>
      <w:r w:rsidR="001E6E71" w:rsidRPr="00583C8E">
        <w:rPr>
          <w:lang w:val="hr-BA"/>
        </w:rPr>
        <w:t>VI</w:t>
      </w:r>
      <w:r w:rsidR="0028753B" w:rsidRPr="00583C8E">
        <w:rPr>
          <w:lang w:val="hr-BA"/>
        </w:rPr>
        <w:t xml:space="preserve"> </w:t>
      </w:r>
      <w:r w:rsidR="001E6E71" w:rsidRPr="00583C8E">
        <w:rPr>
          <w:lang w:val="hr-BA"/>
        </w:rPr>
        <w:t>G</w:t>
      </w:r>
      <w:r w:rsidRPr="00583C8E">
        <w:rPr>
          <w:lang w:val="hr-BA"/>
        </w:rPr>
        <w:t>АТТ</w:t>
      </w:r>
      <w:r w:rsidR="0028753B" w:rsidRPr="00583C8E">
        <w:rPr>
          <w:lang w:val="hr-BA"/>
        </w:rPr>
        <w:t>-</w:t>
      </w:r>
      <w:r w:rsidRPr="00583C8E">
        <w:rPr>
          <w:lang w:val="hr-BA"/>
        </w:rPr>
        <w:t>а</w:t>
      </w:r>
      <w:r w:rsidR="0028753B" w:rsidRPr="00583C8E">
        <w:rPr>
          <w:lang w:val="hr-BA"/>
        </w:rPr>
        <w:t xml:space="preserve"> 1994.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W</w:t>
      </w:r>
      <w:r w:rsidRPr="00583C8E">
        <w:rPr>
          <w:lang w:val="hr-BA"/>
        </w:rPr>
        <w:t>ТО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Споразумом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субвенцијама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компензаторним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мјерама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осим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ако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ставу</w:t>
      </w:r>
      <w:r w:rsidR="0028753B" w:rsidRPr="00583C8E">
        <w:rPr>
          <w:lang w:val="hr-BA"/>
        </w:rPr>
        <w:t xml:space="preserve"> 2. </w:t>
      </w:r>
      <w:r w:rsidRPr="00583C8E">
        <w:rPr>
          <w:lang w:val="hr-BA"/>
        </w:rPr>
        <w:t>није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другачије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предвиђено</w:t>
      </w:r>
      <w:r w:rsidR="0028753B" w:rsidRPr="00583C8E">
        <w:rPr>
          <w:lang w:val="hr-BA"/>
        </w:rPr>
        <w:t>.</w:t>
      </w:r>
    </w:p>
    <w:p w:rsidR="0028753B" w:rsidRPr="00583C8E" w:rsidRDefault="0028753B" w:rsidP="0028753B">
      <w:pPr>
        <w:jc w:val="both"/>
        <w:rPr>
          <w:lang w:val="hr-BA"/>
        </w:rPr>
      </w:pPr>
    </w:p>
    <w:p w:rsidR="0028753B" w:rsidRPr="00583C8E" w:rsidRDefault="009537ED" w:rsidP="0028753B">
      <w:pPr>
        <w:numPr>
          <w:ilvl w:val="1"/>
          <w:numId w:val="15"/>
        </w:numPr>
        <w:tabs>
          <w:tab w:val="clear" w:pos="1515"/>
          <w:tab w:val="num" w:pos="720"/>
        </w:tabs>
        <w:ind w:left="0" w:firstLine="0"/>
        <w:jc w:val="both"/>
        <w:rPr>
          <w:lang w:val="hr-BA"/>
        </w:rPr>
      </w:pPr>
      <w:r w:rsidRPr="00583C8E">
        <w:rPr>
          <w:lang w:val="hr-BA"/>
        </w:rPr>
        <w:t>Прије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него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што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држава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ЕФТА</w:t>
      </w:r>
      <w:r w:rsidR="0028753B" w:rsidRPr="00583C8E">
        <w:rPr>
          <w:lang w:val="hr-BA"/>
        </w:rPr>
        <w:t>-</w:t>
      </w:r>
      <w:r w:rsidRPr="00583C8E">
        <w:rPr>
          <w:lang w:val="hr-BA"/>
        </w:rPr>
        <w:t>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или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Босна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Херцеговина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зависно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од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случаја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покрене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поступак</w:t>
      </w:r>
      <w:r w:rsidR="0028753B" w:rsidRPr="00583C8E">
        <w:rPr>
          <w:lang w:val="hr-BA"/>
        </w:rPr>
        <w:t xml:space="preserve">,  </w:t>
      </w:r>
      <w:r w:rsidRPr="00583C8E">
        <w:rPr>
          <w:lang w:val="hr-BA"/>
        </w:rPr>
        <w:t>како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би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утврдила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постојање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степен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учинак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наводне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субвенције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држави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ЕФТА</w:t>
      </w:r>
      <w:r w:rsidR="0028753B" w:rsidRPr="00583C8E">
        <w:rPr>
          <w:lang w:val="hr-BA"/>
        </w:rPr>
        <w:t>-</w:t>
      </w:r>
      <w:r w:rsidRPr="00583C8E">
        <w:rPr>
          <w:lang w:val="hr-BA"/>
        </w:rPr>
        <w:t>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или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Босни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Херцеговини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као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што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је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предвиђено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чланом</w:t>
      </w:r>
      <w:r w:rsidR="0028753B" w:rsidRPr="00583C8E">
        <w:rPr>
          <w:lang w:val="hr-BA"/>
        </w:rPr>
        <w:t xml:space="preserve"> 11. W</w:t>
      </w:r>
      <w:r w:rsidRPr="00583C8E">
        <w:rPr>
          <w:lang w:val="hr-BA"/>
        </w:rPr>
        <w:t>ТО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Споразума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субвенцијама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компензаторним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мјерама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Страна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која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разматра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покретање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таквог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поступка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испитивања</w:t>
      </w:r>
      <w:r w:rsidR="0028753B" w:rsidRPr="00583C8E">
        <w:rPr>
          <w:lang w:val="hr-BA"/>
        </w:rPr>
        <w:t xml:space="preserve"> </w:t>
      </w:r>
      <w:r w:rsidR="00583C8E">
        <w:rPr>
          <w:lang w:val="hr-BA"/>
        </w:rPr>
        <w:t>обавијести</w:t>
      </w:r>
      <w:r w:rsidRPr="00583C8E">
        <w:rPr>
          <w:lang w:val="hr-BA"/>
        </w:rPr>
        <w:t>ће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писменим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путем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Страну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чија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је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роба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предмет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тог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испитивања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дати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рок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од</w:t>
      </w:r>
      <w:r w:rsidR="0028753B" w:rsidRPr="00583C8E">
        <w:rPr>
          <w:lang w:val="hr-BA"/>
        </w:rPr>
        <w:t xml:space="preserve"> 45 </w:t>
      </w:r>
      <w:r w:rsidRPr="00583C8E">
        <w:rPr>
          <w:lang w:val="hr-BA"/>
        </w:rPr>
        <w:t>дана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циљу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проналажења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обострано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прихватљивог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рјешења</w:t>
      </w:r>
      <w:r w:rsidR="0028753B" w:rsidRPr="00583C8E">
        <w:rPr>
          <w:lang w:val="hr-BA"/>
        </w:rPr>
        <w:t xml:space="preserve">. </w:t>
      </w:r>
      <w:r w:rsidR="00583C8E">
        <w:rPr>
          <w:lang w:val="hr-BA"/>
        </w:rPr>
        <w:t>Одржа</w:t>
      </w:r>
      <w:r w:rsidRPr="00583C8E">
        <w:rPr>
          <w:lang w:val="hr-BA"/>
        </w:rPr>
        <w:t>ће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консултације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оквиру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Заједничког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одбора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уколико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било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која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од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Страна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то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затражи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року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од</w:t>
      </w:r>
      <w:r w:rsidR="0028753B" w:rsidRPr="00583C8E">
        <w:rPr>
          <w:lang w:val="hr-BA"/>
        </w:rPr>
        <w:t xml:space="preserve"> 20 </w:t>
      </w:r>
      <w:r w:rsidRPr="00583C8E">
        <w:rPr>
          <w:lang w:val="hr-BA"/>
        </w:rPr>
        <w:t>дана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од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пријема</w:t>
      </w:r>
      <w:r w:rsidR="0028753B" w:rsidRPr="00583C8E">
        <w:rPr>
          <w:lang w:val="hr-BA"/>
        </w:rPr>
        <w:t xml:space="preserve"> </w:t>
      </w:r>
      <w:r w:rsidR="00583C8E">
        <w:rPr>
          <w:lang w:val="bs-Cyrl-BA"/>
        </w:rPr>
        <w:t>обавјештења</w:t>
      </w:r>
      <w:r w:rsidR="0028753B" w:rsidRPr="00583C8E">
        <w:rPr>
          <w:lang w:val="hr-BA"/>
        </w:rPr>
        <w:t xml:space="preserve">. </w:t>
      </w:r>
    </w:p>
    <w:p w:rsidR="0028753B" w:rsidRPr="00583C8E" w:rsidRDefault="0028753B" w:rsidP="0028753B">
      <w:pPr>
        <w:jc w:val="both"/>
        <w:rPr>
          <w:lang w:val="hr-BA"/>
        </w:rPr>
      </w:pPr>
    </w:p>
    <w:p w:rsidR="0028753B" w:rsidRPr="00583C8E" w:rsidRDefault="009537ED" w:rsidP="0028753B">
      <w:pPr>
        <w:numPr>
          <w:ilvl w:val="1"/>
          <w:numId w:val="15"/>
        </w:numPr>
        <w:tabs>
          <w:tab w:val="clear" w:pos="1515"/>
          <w:tab w:val="num" w:pos="720"/>
        </w:tabs>
        <w:ind w:left="0" w:firstLine="0"/>
        <w:jc w:val="both"/>
        <w:rPr>
          <w:lang w:val="hr-BA"/>
        </w:rPr>
      </w:pPr>
      <w:r w:rsidRPr="00583C8E">
        <w:rPr>
          <w:lang w:val="hr-BA"/>
        </w:rPr>
        <w:t>Уколико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консултације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из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става</w:t>
      </w:r>
      <w:r w:rsidR="0028753B" w:rsidRPr="00583C8E">
        <w:rPr>
          <w:lang w:val="hr-BA"/>
        </w:rPr>
        <w:t xml:space="preserve"> 2. </w:t>
      </w:r>
      <w:r w:rsidRPr="00583C8E">
        <w:rPr>
          <w:lang w:val="hr-BA"/>
        </w:rPr>
        <w:t>не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успију</w:t>
      </w:r>
      <w:r w:rsidR="0028753B" w:rsidRPr="00583C8E">
        <w:rPr>
          <w:lang w:val="hr-BA"/>
        </w:rPr>
        <w:t xml:space="preserve"> </w:t>
      </w:r>
      <w:r w:rsidR="00583C8E">
        <w:rPr>
          <w:lang w:val="bs-Cyrl-BA"/>
        </w:rPr>
        <w:t xml:space="preserve">да </w:t>
      </w:r>
      <w:r w:rsidR="00583C8E">
        <w:rPr>
          <w:lang w:val="hr-BA"/>
        </w:rPr>
        <w:t>ријеш</w:t>
      </w:r>
      <w:r w:rsidR="00583C8E">
        <w:rPr>
          <w:lang w:val="bs-Cyrl-BA"/>
        </w:rPr>
        <w:t>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ситуацију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Страна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која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разматра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покретање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поступка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испитивања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може</w:t>
      </w:r>
      <w:r w:rsidR="0028753B" w:rsidRPr="00583C8E">
        <w:rPr>
          <w:lang w:val="hr-BA"/>
        </w:rPr>
        <w:t xml:space="preserve"> </w:t>
      </w:r>
      <w:r w:rsidR="00583C8E">
        <w:rPr>
          <w:lang w:val="bs-Cyrl-BA"/>
        </w:rPr>
        <w:t xml:space="preserve">да </w:t>
      </w:r>
      <w:r w:rsidR="00583C8E">
        <w:rPr>
          <w:lang w:val="hr-BA"/>
        </w:rPr>
        <w:t>поступи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складу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одредбама</w:t>
      </w:r>
      <w:r w:rsidR="0028753B" w:rsidRPr="00583C8E">
        <w:rPr>
          <w:lang w:val="hr-BA"/>
        </w:rPr>
        <w:t xml:space="preserve"> </w:t>
      </w:r>
      <w:r w:rsidR="001501B2" w:rsidRPr="00583C8E">
        <w:rPr>
          <w:lang w:val="bs-Cyrl-BA"/>
        </w:rPr>
        <w:t xml:space="preserve">  </w:t>
      </w:r>
      <w:r w:rsidRPr="00583C8E">
        <w:rPr>
          <w:lang w:val="hr-BA"/>
        </w:rPr>
        <w:t>става</w:t>
      </w:r>
      <w:r w:rsidR="0028753B" w:rsidRPr="00583C8E">
        <w:rPr>
          <w:lang w:val="hr-BA"/>
        </w:rPr>
        <w:t xml:space="preserve"> 1. </w:t>
      </w:r>
    </w:p>
    <w:p w:rsidR="001C5D4B" w:rsidRDefault="001C5D4B" w:rsidP="0028753B">
      <w:pPr>
        <w:jc w:val="center"/>
        <w:rPr>
          <w:lang w:val="sr-Cyrl-BA"/>
        </w:rPr>
      </w:pPr>
    </w:p>
    <w:p w:rsidR="001C5D4B" w:rsidRDefault="001C5D4B" w:rsidP="0028753B">
      <w:pPr>
        <w:jc w:val="center"/>
        <w:rPr>
          <w:lang w:val="sr-Cyrl-BA"/>
        </w:rPr>
      </w:pPr>
    </w:p>
    <w:p w:rsidR="0028753B" w:rsidRPr="00583C8E" w:rsidRDefault="009537ED" w:rsidP="0028753B">
      <w:pPr>
        <w:jc w:val="center"/>
        <w:rPr>
          <w:lang w:val="hr-BA"/>
        </w:rPr>
      </w:pPr>
      <w:r w:rsidRPr="00583C8E">
        <w:rPr>
          <w:lang w:val="hr-BA"/>
        </w:rPr>
        <w:t>ЧЛАН</w:t>
      </w:r>
      <w:r w:rsidR="0028753B" w:rsidRPr="00583C8E">
        <w:rPr>
          <w:lang w:val="hr-BA"/>
        </w:rPr>
        <w:t xml:space="preserve"> 20.</w:t>
      </w:r>
    </w:p>
    <w:p w:rsidR="0028753B" w:rsidRPr="00583C8E" w:rsidRDefault="0028753B" w:rsidP="0028753B">
      <w:pPr>
        <w:jc w:val="center"/>
        <w:rPr>
          <w:lang w:val="hr-BA"/>
        </w:rPr>
      </w:pPr>
    </w:p>
    <w:p w:rsidR="0028753B" w:rsidRPr="00583C8E" w:rsidRDefault="009537ED" w:rsidP="0028753B">
      <w:pPr>
        <w:pStyle w:val="object"/>
        <w:widowControl w:val="0"/>
        <w:rPr>
          <w:rFonts w:ascii="Times New Roman" w:hAnsi="Times New Roman"/>
          <w:color w:val="000000"/>
          <w:szCs w:val="24"/>
          <w:lang w:val="hr-BA"/>
        </w:rPr>
      </w:pPr>
      <w:r w:rsidRPr="00583C8E">
        <w:rPr>
          <w:rFonts w:ascii="Times New Roman" w:hAnsi="Times New Roman"/>
          <w:snapToGrid w:val="0"/>
          <w:szCs w:val="24"/>
          <w:lang w:val="hr-BA" w:eastAsia="de-DE"/>
        </w:rPr>
        <w:t>Антидампинг</w:t>
      </w:r>
    </w:p>
    <w:p w:rsidR="0028753B" w:rsidRPr="00583C8E" w:rsidRDefault="0028753B" w:rsidP="0028753B">
      <w:pPr>
        <w:rPr>
          <w:b/>
          <w:lang w:val="hr-BA"/>
        </w:rPr>
      </w:pPr>
    </w:p>
    <w:p w:rsidR="0028753B" w:rsidRPr="00583C8E" w:rsidRDefault="009537ED" w:rsidP="0028753B">
      <w:pPr>
        <w:numPr>
          <w:ilvl w:val="0"/>
          <w:numId w:val="43"/>
        </w:numPr>
        <w:ind w:left="0" w:firstLine="0"/>
        <w:jc w:val="both"/>
        <w:rPr>
          <w:color w:val="FF0000"/>
          <w:lang w:val="hr-BA"/>
        </w:rPr>
      </w:pPr>
      <w:r w:rsidRPr="00583C8E">
        <w:rPr>
          <w:lang w:val="hr-BA"/>
        </w:rPr>
        <w:t>Стране</w:t>
      </w:r>
      <w:r w:rsidR="0028753B" w:rsidRPr="00583C8E">
        <w:rPr>
          <w:lang w:val="hr-BA"/>
        </w:rPr>
        <w:t xml:space="preserve"> </w:t>
      </w:r>
      <w:r w:rsidR="0028753B" w:rsidRPr="00583C8E">
        <w:rPr>
          <w:color w:val="FF0000"/>
          <w:lang w:val="hr-BA"/>
        </w:rPr>
        <w:t xml:space="preserve"> </w:t>
      </w:r>
      <w:r w:rsidRPr="00583C8E">
        <w:rPr>
          <w:lang w:val="hr-BA"/>
        </w:rPr>
        <w:t>неће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примјењивати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антидампинг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мјере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као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што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је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предвиђено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чланом</w:t>
      </w:r>
      <w:r w:rsidR="0028753B" w:rsidRPr="00583C8E">
        <w:rPr>
          <w:lang w:val="hr-BA"/>
        </w:rPr>
        <w:t xml:space="preserve"> </w:t>
      </w:r>
      <w:r w:rsidR="00583C8E">
        <w:rPr>
          <w:lang w:val="hr-BA"/>
        </w:rPr>
        <w:t>VI</w:t>
      </w:r>
      <w:r w:rsidR="00583C8E">
        <w:rPr>
          <w:lang w:val="bs-Cyrl-BA"/>
        </w:rPr>
        <w:t xml:space="preserve">  </w:t>
      </w:r>
      <w:r w:rsidR="00583C8E" w:rsidRPr="00583C8E">
        <w:rPr>
          <w:lang w:val="hr-BA"/>
        </w:rPr>
        <w:t>G</w:t>
      </w:r>
      <w:r w:rsidRPr="00583C8E">
        <w:rPr>
          <w:lang w:val="hr-BA"/>
        </w:rPr>
        <w:t>АТТ</w:t>
      </w:r>
      <w:r w:rsidR="0028753B" w:rsidRPr="00583C8E">
        <w:rPr>
          <w:lang w:val="hr-BA"/>
        </w:rPr>
        <w:t>-</w:t>
      </w:r>
      <w:r w:rsidRPr="00583C8E">
        <w:rPr>
          <w:lang w:val="hr-BA"/>
        </w:rPr>
        <w:t>а</w:t>
      </w:r>
      <w:r w:rsidR="0028753B" w:rsidRPr="00583C8E">
        <w:rPr>
          <w:lang w:val="hr-BA"/>
        </w:rPr>
        <w:t xml:space="preserve"> 1994. </w:t>
      </w:r>
      <w:r w:rsidRPr="00583C8E">
        <w:rPr>
          <w:lang w:val="hr-BA"/>
        </w:rPr>
        <w:t>и</w:t>
      </w:r>
      <w:r w:rsidR="0028753B" w:rsidRPr="00583C8E">
        <w:rPr>
          <w:lang w:val="hr-BA"/>
        </w:rPr>
        <w:t xml:space="preserve"> W</w:t>
      </w:r>
      <w:r w:rsidRPr="00583C8E">
        <w:rPr>
          <w:lang w:val="hr-BA"/>
        </w:rPr>
        <w:t>ТО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Споразумом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примјени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члана</w:t>
      </w:r>
      <w:r w:rsidR="0028753B" w:rsidRPr="00583C8E">
        <w:rPr>
          <w:lang w:val="hr-BA"/>
        </w:rPr>
        <w:t xml:space="preserve"> </w:t>
      </w:r>
      <w:r w:rsidR="00583C8E">
        <w:rPr>
          <w:lang w:val="hr-BA"/>
        </w:rPr>
        <w:t>VI</w:t>
      </w:r>
      <w:r w:rsidR="00583C8E">
        <w:rPr>
          <w:lang w:val="bs-Cyrl-BA"/>
        </w:rPr>
        <w:t xml:space="preserve">  </w:t>
      </w:r>
      <w:r w:rsidR="00583C8E" w:rsidRPr="00583C8E">
        <w:rPr>
          <w:lang w:val="hr-BA"/>
        </w:rPr>
        <w:t>GАТТ</w:t>
      </w:r>
      <w:r w:rsidR="0028753B" w:rsidRPr="00583C8E">
        <w:rPr>
          <w:lang w:val="hr-BA"/>
        </w:rPr>
        <w:t>-</w:t>
      </w:r>
      <w:r w:rsidRPr="00583C8E">
        <w:rPr>
          <w:lang w:val="hr-BA"/>
        </w:rPr>
        <w:t>а</w:t>
      </w:r>
      <w:r w:rsidR="0028753B" w:rsidRPr="00583C8E">
        <w:rPr>
          <w:lang w:val="hr-BA"/>
        </w:rPr>
        <w:t xml:space="preserve"> 1994. </w:t>
      </w:r>
      <w:r w:rsidRPr="00583C8E">
        <w:rPr>
          <w:lang w:val="hr-BA"/>
        </w:rPr>
        <w:t>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односу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на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производе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поријеклом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из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друге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државе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Стране</w:t>
      </w:r>
      <w:r w:rsidR="0028753B" w:rsidRPr="00583C8E">
        <w:rPr>
          <w:lang w:val="hr-BA"/>
        </w:rPr>
        <w:t>.</w:t>
      </w:r>
    </w:p>
    <w:p w:rsidR="0028753B" w:rsidRPr="00583C8E" w:rsidRDefault="0028753B" w:rsidP="0028753B">
      <w:pPr>
        <w:jc w:val="both"/>
        <w:rPr>
          <w:color w:val="FF0000"/>
          <w:lang w:val="hr-BA"/>
        </w:rPr>
      </w:pPr>
    </w:p>
    <w:p w:rsidR="0028753B" w:rsidRPr="00583C8E" w:rsidRDefault="009537ED" w:rsidP="0028753B">
      <w:pPr>
        <w:numPr>
          <w:ilvl w:val="0"/>
          <w:numId w:val="43"/>
        </w:numPr>
        <w:ind w:left="0" w:firstLine="0"/>
        <w:jc w:val="both"/>
        <w:rPr>
          <w:color w:val="FF0000"/>
          <w:lang w:val="hr-BA"/>
        </w:rPr>
      </w:pPr>
      <w:r w:rsidRPr="00583C8E">
        <w:rPr>
          <w:lang w:val="hr-BA"/>
        </w:rPr>
        <w:t>Међутим</w:t>
      </w:r>
      <w:r w:rsidR="0028753B" w:rsidRPr="00583C8E">
        <w:rPr>
          <w:lang w:val="hr-BA"/>
        </w:rPr>
        <w:t xml:space="preserve">, </w:t>
      </w:r>
      <w:r w:rsidRPr="00583C8E">
        <w:rPr>
          <w:lang w:val="hr-BA"/>
        </w:rPr>
        <w:t>Стране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признају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се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на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економске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узроке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који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доводе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дампинга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може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утицати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дјелотворном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примјеном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правила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о</w:t>
      </w:r>
      <w:r w:rsidR="0028753B" w:rsidRPr="00583C8E">
        <w:rPr>
          <w:lang w:val="hr-BA"/>
        </w:rPr>
        <w:t xml:space="preserve"> </w:t>
      </w:r>
      <w:r w:rsidRPr="00583C8E">
        <w:rPr>
          <w:lang w:val="hr-BA"/>
        </w:rPr>
        <w:t>конкуренцији</w:t>
      </w:r>
      <w:r w:rsidR="0028753B" w:rsidRPr="00583C8E">
        <w:rPr>
          <w:lang w:val="hr-BA"/>
        </w:rPr>
        <w:t>.</w:t>
      </w:r>
    </w:p>
    <w:p w:rsidR="0028753B" w:rsidRPr="00D77781" w:rsidRDefault="0028753B" w:rsidP="0028753B">
      <w:pPr>
        <w:pStyle w:val="ListParagraph"/>
        <w:jc w:val="both"/>
        <w:rPr>
          <w:color w:val="FF0000"/>
          <w:lang w:val="hr-BA"/>
        </w:rPr>
      </w:pPr>
    </w:p>
    <w:p w:rsidR="0028753B" w:rsidRPr="00D77781" w:rsidRDefault="009537ED" w:rsidP="0028753B">
      <w:pPr>
        <w:numPr>
          <w:ilvl w:val="0"/>
          <w:numId w:val="43"/>
        </w:numPr>
        <w:ind w:left="0" w:firstLine="0"/>
        <w:jc w:val="both"/>
        <w:rPr>
          <w:color w:val="FF0000"/>
          <w:lang w:val="hr-BA"/>
        </w:rPr>
      </w:pPr>
      <w:r>
        <w:rPr>
          <w:rFonts w:eastAsia="Calibri"/>
          <w:lang w:val="hr-BA"/>
        </w:rPr>
        <w:t>По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истеку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периода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од</w:t>
      </w:r>
      <w:r w:rsidR="0028753B" w:rsidRPr="00D77781">
        <w:rPr>
          <w:rFonts w:eastAsia="Calibri"/>
          <w:lang w:val="hr-BA"/>
        </w:rPr>
        <w:t xml:space="preserve"> 4 </w:t>
      </w:r>
      <w:r>
        <w:rPr>
          <w:rFonts w:eastAsia="Calibri"/>
          <w:lang w:val="hr-BA"/>
        </w:rPr>
        <w:t>године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од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датума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ступања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на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снагу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овог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Споразума</w:t>
      </w:r>
      <w:r w:rsidR="0028753B" w:rsidRPr="00D77781">
        <w:rPr>
          <w:rFonts w:eastAsia="Calibri"/>
          <w:lang w:val="hr-BA"/>
        </w:rPr>
        <w:t xml:space="preserve">, </w:t>
      </w:r>
      <w:r>
        <w:rPr>
          <w:rFonts w:eastAsia="Calibri"/>
          <w:lang w:val="hr-BA"/>
        </w:rPr>
        <w:t>Стране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могу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оквиру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Заједничког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одбора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размотрити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примјену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става</w:t>
      </w:r>
      <w:r w:rsidR="0028753B" w:rsidRPr="00D77781">
        <w:rPr>
          <w:rFonts w:eastAsia="Calibri"/>
          <w:lang w:val="hr-BA"/>
        </w:rPr>
        <w:t xml:space="preserve"> 1. </w:t>
      </w:r>
      <w:r>
        <w:rPr>
          <w:rFonts w:eastAsia="Calibri"/>
          <w:lang w:val="hr-BA"/>
        </w:rPr>
        <w:t>и</w:t>
      </w:r>
      <w:r w:rsidR="0028753B" w:rsidRPr="00D77781">
        <w:rPr>
          <w:rFonts w:eastAsia="Calibri"/>
          <w:lang w:val="hr-BA"/>
        </w:rPr>
        <w:t xml:space="preserve"> 2. </w:t>
      </w:r>
      <w:r>
        <w:rPr>
          <w:rFonts w:eastAsia="Calibri"/>
          <w:lang w:val="hr-BA"/>
        </w:rPr>
        <w:t>овог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члана</w:t>
      </w:r>
      <w:r w:rsidR="0028753B" w:rsidRPr="00D77781">
        <w:rPr>
          <w:rFonts w:eastAsia="Calibri"/>
          <w:lang w:val="hr-BA"/>
        </w:rPr>
        <w:t xml:space="preserve">. </w:t>
      </w:r>
      <w:r>
        <w:rPr>
          <w:rFonts w:eastAsia="Calibri"/>
          <w:lang w:val="hr-BA"/>
        </w:rPr>
        <w:lastRenderedPageBreak/>
        <w:t>Након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тога</w:t>
      </w:r>
      <w:r w:rsidR="0028753B" w:rsidRPr="00D77781">
        <w:rPr>
          <w:rFonts w:eastAsia="Calibri"/>
          <w:lang w:val="hr-BA"/>
        </w:rPr>
        <w:t xml:space="preserve">, </w:t>
      </w:r>
      <w:r>
        <w:rPr>
          <w:rFonts w:eastAsia="Calibri"/>
          <w:lang w:val="hr-BA"/>
        </w:rPr>
        <w:t>Стране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могу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вршити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оцјену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овог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питања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сваке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двије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године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оквиру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Заједничког</w:t>
      </w:r>
      <w:r w:rsidR="0028753B" w:rsidRPr="00D77781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>одбора</w:t>
      </w:r>
      <w:r w:rsidR="0028753B" w:rsidRPr="00D77781">
        <w:rPr>
          <w:rFonts w:eastAsia="Calibri"/>
          <w:lang w:val="hr-BA"/>
        </w:rPr>
        <w:t>.</w:t>
      </w:r>
    </w:p>
    <w:p w:rsidR="0028753B" w:rsidRDefault="0028753B" w:rsidP="0028753B">
      <w:pPr>
        <w:pStyle w:val="ListParagraph"/>
        <w:rPr>
          <w:lang w:val="sr-Cyrl-BA"/>
        </w:rPr>
      </w:pPr>
    </w:p>
    <w:p w:rsidR="001C5D4B" w:rsidRPr="001C5D4B" w:rsidRDefault="001C5D4B" w:rsidP="0028753B">
      <w:pPr>
        <w:pStyle w:val="ListParagraph"/>
        <w:rPr>
          <w:lang w:val="sr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21.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583C8E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Оп</w:t>
      </w:r>
      <w:r>
        <w:rPr>
          <w:b/>
          <w:i/>
          <w:lang w:val="bs-Cyrl-BA"/>
        </w:rPr>
        <w:t>шт</w:t>
      </w:r>
      <w:r w:rsidR="009537ED">
        <w:rPr>
          <w:b/>
          <w:i/>
          <w:lang w:val="hr-BA"/>
        </w:rPr>
        <w:t>е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заштитне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мјере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 w:rsidR="00583C8E">
        <w:rPr>
          <w:lang w:val="hr-BA"/>
        </w:rPr>
        <w:t>оп</w:t>
      </w:r>
      <w:r w:rsidR="00583C8E">
        <w:rPr>
          <w:lang w:val="bs-Cyrl-BA"/>
        </w:rPr>
        <w:t>шт</w:t>
      </w:r>
      <w:r>
        <w:rPr>
          <w:lang w:val="hr-BA"/>
        </w:rPr>
        <w:t>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уређена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чланом</w:t>
      </w:r>
      <w:r w:rsidR="0028753B" w:rsidRPr="00D77781">
        <w:rPr>
          <w:lang w:val="hr-BA"/>
        </w:rPr>
        <w:t xml:space="preserve"> X</w:t>
      </w:r>
      <w:r w:rsidR="00583C8E">
        <w:rPr>
          <w:lang w:val="hr-BA"/>
        </w:rPr>
        <w:t>I</w:t>
      </w:r>
      <w:r w:rsidR="0028753B" w:rsidRPr="00D77781">
        <w:rPr>
          <w:lang w:val="hr-BA"/>
        </w:rPr>
        <w:t xml:space="preserve">X </w:t>
      </w:r>
      <w:r w:rsidR="00583C8E">
        <w:rPr>
          <w:lang w:val="bs-Cyrl-BA"/>
        </w:rPr>
        <w:t xml:space="preserve"> </w:t>
      </w:r>
      <w:r w:rsidR="00583C8E" w:rsidRPr="00583C8E">
        <w:rPr>
          <w:lang w:val="hr-BA"/>
        </w:rPr>
        <w:t>GАТТ</w:t>
      </w:r>
      <w:r w:rsidR="00583C8E" w:rsidRPr="00D77781">
        <w:rPr>
          <w:lang w:val="hr-BA"/>
        </w:rPr>
        <w:t xml:space="preserve"> 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1994.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мјерама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Приликом</w:t>
      </w:r>
      <w:r w:rsidR="0028753B" w:rsidRPr="00D77781">
        <w:rPr>
          <w:lang w:val="hr-BA"/>
        </w:rPr>
        <w:t xml:space="preserve"> </w:t>
      </w:r>
      <w:r w:rsidR="00583C8E">
        <w:rPr>
          <w:lang w:val="hr-BA"/>
        </w:rPr>
        <w:t>п</w:t>
      </w:r>
      <w:r w:rsidR="00583C8E">
        <w:rPr>
          <w:lang w:val="bs-Cyrl-BA"/>
        </w:rPr>
        <w:t>ре</w:t>
      </w:r>
      <w:r>
        <w:rPr>
          <w:lang w:val="hr-BA"/>
        </w:rPr>
        <w:t>дузимања</w:t>
      </w:r>
      <w:r w:rsidR="0028753B" w:rsidRPr="00D77781">
        <w:rPr>
          <w:lang w:val="hr-BA"/>
        </w:rPr>
        <w:t xml:space="preserve"> </w:t>
      </w:r>
      <w:r w:rsidR="00583C8E">
        <w:rPr>
          <w:lang w:val="hr-BA"/>
        </w:rPr>
        <w:t>оп</w:t>
      </w:r>
      <w:r w:rsidR="00583C8E">
        <w:rPr>
          <w:lang w:val="bs-Cyrl-BA"/>
        </w:rPr>
        <w:t>шт</w:t>
      </w:r>
      <w:r>
        <w:rPr>
          <w:lang w:val="hr-BA"/>
        </w:rPr>
        <w:t>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искључити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одређеног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више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такав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наноси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наношењем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озбиљне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штете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 w:rsidR="00583C8E">
        <w:rPr>
          <w:lang w:val="hr-BA"/>
        </w:rPr>
        <w:t>п</w:t>
      </w:r>
      <w:r w:rsidR="00583C8E">
        <w:rPr>
          <w:lang w:val="bs-Cyrl-BA"/>
        </w:rPr>
        <w:t>ре</w:t>
      </w:r>
      <w:r>
        <w:rPr>
          <w:lang w:val="hr-BA"/>
        </w:rPr>
        <w:t>дузима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дужна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показати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искључење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праксом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color w:val="FF0000"/>
          <w:lang w:val="hr-BA"/>
        </w:rPr>
      </w:pPr>
      <w:r>
        <w:rPr>
          <w:lang w:val="hr-BA"/>
        </w:rPr>
        <w:t>ЧЛАН</w:t>
      </w:r>
      <w:r w:rsidR="0028753B" w:rsidRPr="00D77781">
        <w:rPr>
          <w:smallCaps/>
          <w:color w:val="FF0000"/>
          <w:lang w:val="hr-BA"/>
        </w:rPr>
        <w:t xml:space="preserve"> </w:t>
      </w:r>
      <w:r w:rsidR="0028753B" w:rsidRPr="00D77781">
        <w:rPr>
          <w:smallCaps/>
          <w:lang w:val="hr-BA"/>
        </w:rPr>
        <w:t>22.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pStyle w:val="object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Билатералне</w:t>
      </w:r>
      <w:r w:rsidR="0028753B" w:rsidRPr="00D77781">
        <w:rPr>
          <w:rFonts w:ascii="Times New Roman" w:hAnsi="Times New Roman"/>
          <w:szCs w:val="24"/>
          <w:lang w:val="hr-BA"/>
        </w:rPr>
        <w:t xml:space="preserve"> </w:t>
      </w:r>
      <w:r>
        <w:rPr>
          <w:rFonts w:ascii="Times New Roman" w:hAnsi="Times New Roman"/>
          <w:szCs w:val="24"/>
          <w:lang w:val="hr-BA"/>
        </w:rPr>
        <w:t>заштитне</w:t>
      </w:r>
      <w:r w:rsidR="0028753B" w:rsidRPr="00D77781">
        <w:rPr>
          <w:rFonts w:ascii="Times New Roman" w:hAnsi="Times New Roman"/>
          <w:szCs w:val="24"/>
          <w:lang w:val="hr-BA"/>
        </w:rPr>
        <w:t xml:space="preserve"> </w:t>
      </w:r>
      <w:r>
        <w:rPr>
          <w:rFonts w:ascii="Times New Roman" w:hAnsi="Times New Roman"/>
          <w:szCs w:val="24"/>
          <w:lang w:val="hr-BA"/>
        </w:rPr>
        <w:t>мјере</w:t>
      </w:r>
    </w:p>
    <w:p w:rsidR="0028753B" w:rsidRPr="00D77781" w:rsidRDefault="0028753B" w:rsidP="0028753B">
      <w:pPr>
        <w:pStyle w:val="article"/>
        <w:widowControl w:val="0"/>
        <w:rPr>
          <w:rFonts w:ascii="Times New Roman" w:hAnsi="Times New Roman"/>
          <w:i/>
          <w:szCs w:val="24"/>
          <w:lang w:val="hr-BA"/>
        </w:rPr>
      </w:pPr>
      <w:r w:rsidRPr="00D77781">
        <w:rPr>
          <w:b/>
          <w:i/>
          <w:smallCaps/>
          <w:color w:val="FF0000"/>
          <w:szCs w:val="24"/>
          <w:lang w:val="hr-BA"/>
        </w:rPr>
        <w:t xml:space="preserve"> </w:t>
      </w:r>
    </w:p>
    <w:p w:rsidR="0028753B" w:rsidRPr="00D77781" w:rsidRDefault="009537ED" w:rsidP="0028753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случају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резултат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снижења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укидања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царине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повећаним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количинама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апсолутним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релативним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износима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домаћу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представља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значајан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разлог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наступање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озбиљне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штете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пријетње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штете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домаћу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привредну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грану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сличне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директно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конкурентне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увознице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увозница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 w:rsidR="00583C8E">
        <w:rPr>
          <w:lang w:val="hr-BA"/>
        </w:rPr>
        <w:t>п</w:t>
      </w:r>
      <w:r w:rsidR="00583C8E">
        <w:rPr>
          <w:lang w:val="bs-Cyrl-BA"/>
        </w:rPr>
        <w:t>ре</w:t>
      </w:r>
      <w:r>
        <w:rPr>
          <w:lang w:val="hr-BA"/>
        </w:rPr>
        <w:t>дузме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билатералне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минималном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обиму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потребан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отклони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спријечи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штета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става</w:t>
      </w:r>
      <w:r w:rsidR="0028753B" w:rsidRPr="00D77781">
        <w:rPr>
          <w:lang w:val="hr-BA"/>
        </w:rPr>
        <w:t xml:space="preserve"> 2. </w:t>
      </w:r>
      <w:r>
        <w:rPr>
          <w:lang w:val="hr-BA"/>
        </w:rPr>
        <w:t>до</w:t>
      </w:r>
      <w:r w:rsidR="0028753B" w:rsidRPr="00D77781">
        <w:rPr>
          <w:lang w:val="hr-BA"/>
        </w:rPr>
        <w:t xml:space="preserve"> 10.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i/>
          <w:lang w:val="hr-BA"/>
        </w:rPr>
      </w:pPr>
      <w:r>
        <w:rPr>
          <w:lang w:val="hr-BA"/>
        </w:rPr>
        <w:t>Билатералне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 w:rsidR="00583C8E">
        <w:rPr>
          <w:lang w:val="hr-BA"/>
        </w:rPr>
        <w:t>п</w:t>
      </w:r>
      <w:r w:rsidR="00583C8E">
        <w:rPr>
          <w:lang w:val="bs-Cyrl-BA"/>
        </w:rPr>
        <w:t>ре</w:t>
      </w:r>
      <w:r>
        <w:rPr>
          <w:lang w:val="hr-BA"/>
        </w:rPr>
        <w:t>дузимају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само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јасних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доказа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повећани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нанио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наношењем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озбиљне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штете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истрази</w:t>
      </w:r>
      <w:r w:rsidR="0028753B" w:rsidRPr="00D77781">
        <w:rPr>
          <w:lang w:val="hr-BA"/>
        </w:rPr>
        <w:t xml:space="preserve"> </w:t>
      </w:r>
      <w:r w:rsidR="00583C8E">
        <w:rPr>
          <w:lang w:val="bs-Cyrl-BA"/>
        </w:rPr>
        <w:t>с</w:t>
      </w:r>
      <w:r>
        <w:rPr>
          <w:lang w:val="hr-BA"/>
        </w:rPr>
        <w:t>проведеној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процедурама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мјерама</w:t>
      </w:r>
      <w:r w:rsidR="0028753B" w:rsidRPr="00D77781">
        <w:rPr>
          <w:lang w:val="hr-BA"/>
        </w:rPr>
        <w:t xml:space="preserve"> </w:t>
      </w:r>
      <w:r w:rsidR="00583C8E">
        <w:rPr>
          <w:i/>
          <w:lang w:val="hr-BA"/>
        </w:rPr>
        <w:t>mutatis</w:t>
      </w:r>
      <w:r w:rsidR="0028753B" w:rsidRPr="00D77781">
        <w:rPr>
          <w:i/>
          <w:lang w:val="hr-BA"/>
        </w:rPr>
        <w:t xml:space="preserve"> </w:t>
      </w:r>
      <w:r w:rsidR="00583C8E">
        <w:rPr>
          <w:i/>
          <w:lang w:val="hr-BA"/>
        </w:rPr>
        <w:t>mutandis</w:t>
      </w:r>
      <w:r w:rsidR="0028753B" w:rsidRPr="00D77781">
        <w:rPr>
          <w:i/>
          <w:lang w:val="hr-BA"/>
        </w:rPr>
        <w:t>.</w:t>
      </w:r>
      <w:r w:rsidR="0028753B" w:rsidRPr="00D77781">
        <w:rPr>
          <w:lang w:val="hr-BA"/>
        </w:rPr>
        <w:t xml:space="preserve"> </w:t>
      </w:r>
    </w:p>
    <w:p w:rsidR="0028753B" w:rsidRPr="00D77781" w:rsidRDefault="0028753B" w:rsidP="0028753B">
      <w:pPr>
        <w:pStyle w:val="ListParagraph"/>
        <w:rPr>
          <w:color w:val="FF0000"/>
          <w:lang w:val="hr-BA"/>
        </w:rPr>
      </w:pPr>
    </w:p>
    <w:p w:rsidR="0028753B" w:rsidRPr="00D77781" w:rsidRDefault="009537ED" w:rsidP="0028753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i/>
          <w:lang w:val="hr-BA"/>
        </w:rPr>
      </w:pP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намјерава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 w:rsidR="00583C8E">
        <w:rPr>
          <w:lang w:val="hr-BA"/>
        </w:rPr>
        <w:t>п</w:t>
      </w:r>
      <w:r w:rsidR="00583C8E">
        <w:rPr>
          <w:lang w:val="bs-Cyrl-BA"/>
        </w:rPr>
        <w:t>ре</w:t>
      </w:r>
      <w:r>
        <w:rPr>
          <w:lang w:val="hr-BA"/>
        </w:rPr>
        <w:t>дузме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билатералну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одмах</w:t>
      </w:r>
      <w:r w:rsidR="00583C8E" w:rsidRPr="00583C8E">
        <w:rPr>
          <w:lang w:val="hr-BA"/>
        </w:rPr>
        <w:t xml:space="preserve"> </w:t>
      </w:r>
      <w:r w:rsidR="00583C8E">
        <w:rPr>
          <w:lang w:val="hr-BA"/>
        </w:rPr>
        <w:t>ће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случају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</w:t>
      </w:r>
      <w:r w:rsidR="0028753B" w:rsidRPr="00D77781">
        <w:rPr>
          <w:lang w:val="hr-BA"/>
        </w:rPr>
        <w:t xml:space="preserve"> </w:t>
      </w:r>
      <w:r w:rsidR="00583C8E">
        <w:rPr>
          <w:lang w:val="hr-BA"/>
        </w:rPr>
        <w:t>п</w:t>
      </w:r>
      <w:r w:rsidR="00583C8E">
        <w:rPr>
          <w:lang w:val="bs-Cyrl-BA"/>
        </w:rPr>
        <w:t>ре</w:t>
      </w:r>
      <w:r>
        <w:rPr>
          <w:lang w:val="hr-BA"/>
        </w:rPr>
        <w:t>дузимања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послати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обавјештење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Странама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обавијештење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садржавати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релевантне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информације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укључују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доказе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наступању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озбиљне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штете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пријетњи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штете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проузроковане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повећаним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увозом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тачан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опис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ријеч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предлаже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предложени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датум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увођења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очекивано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трајање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динамику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постепеног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укидања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lang w:val="hr-BA"/>
        </w:rPr>
      </w:pP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испуне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става</w:t>
      </w:r>
      <w:r w:rsidR="0028753B" w:rsidRPr="00D77781">
        <w:rPr>
          <w:lang w:val="hr-BA"/>
        </w:rPr>
        <w:t xml:space="preserve"> 1,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увозница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</w:t>
      </w:r>
      <w:r w:rsidR="00583C8E">
        <w:rPr>
          <w:lang w:val="bs-Cyrl-BA"/>
        </w:rPr>
        <w:t>ре</w:t>
      </w:r>
      <w:r>
        <w:rPr>
          <w:lang w:val="hr-BA"/>
        </w:rPr>
        <w:t>дузети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укључују</w:t>
      </w:r>
      <w:r w:rsidR="0028753B" w:rsidRPr="00D77781">
        <w:rPr>
          <w:lang w:val="hr-BA"/>
        </w:rPr>
        <w:t>: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pStyle w:val="indent1"/>
        <w:numPr>
          <w:ilvl w:val="0"/>
          <w:numId w:val="38"/>
        </w:numPr>
        <w:rPr>
          <w:rFonts w:ascii="Times New Roman" w:eastAsia="Yet R" w:hAnsi="Times New Roman" w:cs="Times New Roman"/>
          <w:color w:val="000000"/>
          <w:lang w:val="hr-BA" w:eastAsia="ko-KR"/>
        </w:rPr>
      </w:pPr>
      <w:r>
        <w:rPr>
          <w:rFonts w:ascii="Times New Roman" w:eastAsia="Yet R" w:hAnsi="Times New Roman" w:cs="Times New Roman"/>
          <w:color w:val="000000"/>
          <w:lang w:val="hr-BA" w:eastAsia="ko-KR"/>
        </w:rPr>
        <w:t>обустављање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даљих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снижења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било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које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царинске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стопе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које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овај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Споразум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предвиђа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за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тај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производ</w:t>
      </w:r>
      <w:r w:rsidR="0028753B" w:rsidRPr="00D77781">
        <w:rPr>
          <w:rFonts w:ascii="Times New Roman" w:eastAsia="Yet R" w:hAnsi="Times New Roman" w:cs="Times New Roman"/>
          <w:color w:val="000000"/>
          <w:lang w:val="hr-BA" w:eastAsia="ko-KR"/>
        </w:rPr>
        <w:t xml:space="preserve">; </w:t>
      </w:r>
      <w:r>
        <w:rPr>
          <w:rFonts w:ascii="Times New Roman" w:eastAsia="Yet R" w:hAnsi="Times New Roman" w:cs="Times New Roman"/>
          <w:color w:val="000000"/>
          <w:lang w:val="hr-BA" w:eastAsia="ko-KR"/>
        </w:rPr>
        <w:t>или</w:t>
      </w:r>
    </w:p>
    <w:p w:rsidR="0028753B" w:rsidRPr="00D77781" w:rsidRDefault="0028753B" w:rsidP="0028753B">
      <w:pPr>
        <w:tabs>
          <w:tab w:val="left" w:pos="720"/>
        </w:tabs>
        <w:ind w:left="721"/>
        <w:jc w:val="both"/>
        <w:rPr>
          <w:rFonts w:eastAsia="Yet R"/>
          <w:color w:val="000000"/>
          <w:u w:color="000000"/>
          <w:lang w:val="hr-BA" w:eastAsia="ko-KR"/>
        </w:rPr>
      </w:pPr>
      <w:r w:rsidRPr="00D77781">
        <w:rPr>
          <w:rFonts w:eastAsia="Yet R"/>
          <w:color w:val="000000"/>
          <w:u w:color="000000"/>
          <w:lang w:val="hr-BA" w:eastAsia="ko-KR"/>
        </w:rPr>
        <w:lastRenderedPageBreak/>
        <w:t xml:space="preserve"> </w:t>
      </w:r>
    </w:p>
    <w:p w:rsidR="00583C8E" w:rsidRDefault="00583C8E" w:rsidP="00583C8E">
      <w:pPr>
        <w:tabs>
          <w:tab w:val="left" w:pos="720"/>
        </w:tabs>
        <w:spacing w:line="276" w:lineRule="auto"/>
        <w:jc w:val="both"/>
        <w:rPr>
          <w:rFonts w:eastAsia="Yet R"/>
          <w:color w:val="000000"/>
          <w:u w:color="000000"/>
          <w:lang w:val="bs-Cyrl-BA"/>
        </w:rPr>
      </w:pPr>
      <w:r>
        <w:rPr>
          <w:rFonts w:eastAsia="Yet R"/>
          <w:color w:val="000000"/>
          <w:u w:color="000000"/>
          <w:lang w:val="bs-Cyrl-BA"/>
        </w:rPr>
        <w:t xml:space="preserve">         (б)  </w:t>
      </w:r>
      <w:r w:rsidR="009537ED">
        <w:rPr>
          <w:rFonts w:eastAsia="Yet R"/>
          <w:color w:val="000000"/>
          <w:u w:color="000000"/>
          <w:lang w:val="hr-BA"/>
        </w:rPr>
        <w:t>повећање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царинске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стопе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за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тај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производ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до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нивоа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који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неће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прелазити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мању</w:t>
      </w:r>
    </w:p>
    <w:p w:rsidR="0028753B" w:rsidRPr="00D77781" w:rsidRDefault="00583C8E" w:rsidP="00583C8E">
      <w:pPr>
        <w:tabs>
          <w:tab w:val="left" w:pos="720"/>
        </w:tabs>
        <w:spacing w:line="276" w:lineRule="auto"/>
        <w:jc w:val="both"/>
        <w:rPr>
          <w:rFonts w:eastAsia="Yet R"/>
          <w:color w:val="000000"/>
          <w:u w:color="000000"/>
          <w:lang w:val="hr-BA" w:eastAsia="ko-KR"/>
        </w:rPr>
      </w:pPr>
      <w:r>
        <w:rPr>
          <w:rFonts w:eastAsia="Yet R"/>
          <w:color w:val="000000"/>
          <w:u w:color="000000"/>
          <w:lang w:val="bs-Cyrl-BA"/>
        </w:rPr>
        <w:t xml:space="preserve">              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од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сљедеће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двије</w:t>
      </w:r>
      <w:r w:rsidR="0028753B"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стопе</w:t>
      </w:r>
      <w:r w:rsidR="0028753B" w:rsidRPr="00D77781">
        <w:rPr>
          <w:rFonts w:eastAsia="Yet R"/>
          <w:color w:val="000000"/>
          <w:u w:color="000000"/>
          <w:lang w:val="hr-BA"/>
        </w:rPr>
        <w:t>:</w:t>
      </w:r>
    </w:p>
    <w:p w:rsidR="0028753B" w:rsidRPr="00D77781" w:rsidRDefault="0028753B" w:rsidP="0028753B">
      <w:pPr>
        <w:tabs>
          <w:tab w:val="left" w:pos="720"/>
        </w:tabs>
        <w:ind w:left="721"/>
        <w:jc w:val="both"/>
        <w:rPr>
          <w:rFonts w:eastAsia="Yet R"/>
          <w:color w:val="000000"/>
          <w:u w:color="000000"/>
          <w:lang w:val="hr-BA" w:eastAsia="ko-KR"/>
        </w:rPr>
      </w:pPr>
    </w:p>
    <w:p w:rsidR="0028753B" w:rsidRPr="00D77781" w:rsidRDefault="009537ED" w:rsidP="0028753B">
      <w:pPr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eastAsia="Yet R"/>
          <w:color w:val="000000"/>
          <w:u w:color="000000"/>
          <w:lang w:val="hr-BA" w:eastAsia="ko-KR"/>
        </w:rPr>
      </w:pPr>
      <w:r>
        <w:rPr>
          <w:rFonts w:eastAsia="Yet R"/>
          <w:color w:val="000000"/>
          <w:u w:color="000000"/>
          <w:lang w:val="hr-BA" w:eastAsia="ko-KR"/>
        </w:rPr>
        <w:t>царинску</w:t>
      </w:r>
      <w:r w:rsidR="0028753B" w:rsidRPr="00D77781">
        <w:rPr>
          <w:rFonts w:eastAsia="Yet R"/>
          <w:color w:val="000000"/>
          <w:u w:color="000000"/>
          <w:lang w:val="hr-BA" w:eastAsia="ko-KR"/>
        </w:rPr>
        <w:t xml:space="preserve"> </w:t>
      </w:r>
      <w:r>
        <w:rPr>
          <w:rFonts w:eastAsia="Yet R"/>
          <w:color w:val="000000"/>
          <w:u w:color="000000"/>
          <w:lang w:val="hr-BA" w:eastAsia="ko-KR"/>
        </w:rPr>
        <w:t>стопу</w:t>
      </w:r>
      <w:r w:rsidR="0028753B" w:rsidRPr="00D77781">
        <w:rPr>
          <w:rFonts w:eastAsia="Yet R"/>
          <w:color w:val="000000"/>
          <w:u w:color="000000"/>
          <w:lang w:val="hr-BA" w:eastAsia="ko-KR"/>
        </w:rPr>
        <w:t xml:space="preserve"> </w:t>
      </w:r>
      <w:r>
        <w:rPr>
          <w:rFonts w:eastAsia="Yet R"/>
          <w:color w:val="000000"/>
          <w:u w:color="000000"/>
          <w:lang w:val="hr-BA" w:eastAsia="ko-KR"/>
        </w:rPr>
        <w:t>према</w:t>
      </w:r>
      <w:r w:rsidR="0028753B" w:rsidRPr="00D77781">
        <w:rPr>
          <w:rFonts w:eastAsia="Yet R"/>
          <w:color w:val="000000"/>
          <w:u w:color="000000"/>
          <w:lang w:val="hr-BA" w:eastAsia="ko-KR"/>
        </w:rPr>
        <w:t xml:space="preserve"> </w:t>
      </w:r>
      <w:r>
        <w:rPr>
          <w:rFonts w:eastAsia="Yet R"/>
          <w:color w:val="000000"/>
          <w:u w:color="000000"/>
          <w:lang w:val="hr-BA" w:eastAsia="ko-KR"/>
        </w:rPr>
        <w:t>статусу</w:t>
      </w:r>
      <w:r w:rsidR="0028753B" w:rsidRPr="00D77781">
        <w:rPr>
          <w:rFonts w:eastAsia="Yet R"/>
          <w:color w:val="000000"/>
          <w:u w:color="000000"/>
          <w:lang w:val="hr-BA" w:eastAsia="ko-KR"/>
        </w:rPr>
        <w:t xml:space="preserve"> </w:t>
      </w:r>
      <w:r w:rsidR="00583C8E">
        <w:rPr>
          <w:rFonts w:eastAsia="Yet R"/>
          <w:color w:val="000000"/>
          <w:u w:color="000000"/>
          <w:lang w:val="hr-BA" w:eastAsia="ko-KR"/>
        </w:rPr>
        <w:t>најповлаш</w:t>
      </w:r>
      <w:r w:rsidR="00583C8E">
        <w:rPr>
          <w:rFonts w:eastAsia="Yet R"/>
          <w:color w:val="000000"/>
          <w:u w:color="000000"/>
          <w:lang w:val="bs-Cyrl-BA" w:eastAsia="ko-KR"/>
        </w:rPr>
        <w:t>т</w:t>
      </w:r>
      <w:r>
        <w:rPr>
          <w:rFonts w:eastAsia="Yet R"/>
          <w:color w:val="000000"/>
          <w:u w:color="000000"/>
          <w:lang w:val="hr-BA" w:eastAsia="ko-KR"/>
        </w:rPr>
        <w:t>еније</w:t>
      </w:r>
      <w:r w:rsidR="0028753B" w:rsidRPr="00D77781">
        <w:rPr>
          <w:rFonts w:eastAsia="Yet R"/>
          <w:color w:val="000000"/>
          <w:u w:color="000000"/>
          <w:lang w:val="hr-BA" w:eastAsia="ko-KR"/>
        </w:rPr>
        <w:t xml:space="preserve"> </w:t>
      </w:r>
      <w:r>
        <w:rPr>
          <w:rFonts w:eastAsia="Yet R"/>
          <w:color w:val="000000"/>
          <w:u w:color="000000"/>
          <w:lang w:val="hr-BA" w:eastAsia="ko-KR"/>
        </w:rPr>
        <w:t>нације</w:t>
      </w:r>
      <w:r w:rsidR="0028753B" w:rsidRPr="00D77781">
        <w:rPr>
          <w:rFonts w:eastAsia="Yet R"/>
          <w:color w:val="000000"/>
          <w:u w:color="000000"/>
          <w:lang w:val="hr-BA" w:eastAsia="ko-KR"/>
        </w:rPr>
        <w:t xml:space="preserve"> (</w:t>
      </w:r>
      <w:r w:rsidR="00583C8E" w:rsidRPr="00D77781">
        <w:rPr>
          <w:color w:val="000000"/>
          <w:u w:color="000000"/>
          <w:lang w:val="hr-BA"/>
        </w:rPr>
        <w:t>MFN</w:t>
      </w:r>
      <w:r w:rsidR="0028753B" w:rsidRPr="00D77781">
        <w:rPr>
          <w:color w:val="000000"/>
          <w:u w:color="000000"/>
          <w:lang w:val="hr-BA"/>
        </w:rPr>
        <w:t xml:space="preserve">) </w:t>
      </w:r>
      <w:r>
        <w:rPr>
          <w:color w:val="000000"/>
          <w:u w:color="000000"/>
          <w:lang w:val="hr-BA"/>
        </w:rPr>
        <w:t>која</w:t>
      </w:r>
      <w:r w:rsidR="0028753B" w:rsidRPr="00D77781">
        <w:rPr>
          <w:color w:val="000000"/>
          <w:u w:color="000000"/>
          <w:lang w:val="hr-BA"/>
        </w:rPr>
        <w:t xml:space="preserve"> </w:t>
      </w:r>
      <w:r>
        <w:rPr>
          <w:color w:val="000000"/>
          <w:u w:color="000000"/>
          <w:lang w:val="hr-BA"/>
        </w:rPr>
        <w:t>се</w:t>
      </w:r>
      <w:r w:rsidR="0028753B" w:rsidRPr="00D77781">
        <w:rPr>
          <w:color w:val="000000"/>
          <w:u w:color="000000"/>
          <w:lang w:val="hr-BA"/>
        </w:rPr>
        <w:t xml:space="preserve"> </w:t>
      </w:r>
      <w:r>
        <w:rPr>
          <w:color w:val="000000"/>
          <w:u w:color="000000"/>
          <w:lang w:val="hr-BA"/>
        </w:rPr>
        <w:t>примјењује</w:t>
      </w:r>
      <w:r w:rsidR="0028753B" w:rsidRPr="00D77781">
        <w:rPr>
          <w:color w:val="000000"/>
          <w:u w:color="000000"/>
          <w:lang w:val="hr-BA"/>
        </w:rPr>
        <w:t xml:space="preserve"> </w:t>
      </w:r>
      <w:r>
        <w:rPr>
          <w:color w:val="000000"/>
          <w:u w:color="000000"/>
          <w:lang w:val="hr-BA"/>
        </w:rPr>
        <w:t>у</w:t>
      </w:r>
      <w:r w:rsidR="0028753B" w:rsidRPr="00D77781">
        <w:rPr>
          <w:color w:val="000000"/>
          <w:u w:color="000000"/>
          <w:lang w:val="hr-BA"/>
        </w:rPr>
        <w:t xml:space="preserve"> </w:t>
      </w:r>
      <w:r>
        <w:rPr>
          <w:color w:val="000000"/>
          <w:u w:color="000000"/>
          <w:lang w:val="hr-BA"/>
        </w:rPr>
        <w:t>тренутку</w:t>
      </w:r>
      <w:r w:rsidR="0028753B" w:rsidRPr="00D77781">
        <w:rPr>
          <w:color w:val="000000"/>
          <w:u w:color="000000"/>
          <w:lang w:val="hr-BA"/>
        </w:rPr>
        <w:t xml:space="preserve"> </w:t>
      </w:r>
      <w:r>
        <w:rPr>
          <w:color w:val="000000"/>
          <w:u w:color="000000"/>
          <w:lang w:val="hr-BA"/>
        </w:rPr>
        <w:t>када</w:t>
      </w:r>
      <w:r w:rsidR="0028753B" w:rsidRPr="00D77781">
        <w:rPr>
          <w:color w:val="000000"/>
          <w:u w:color="000000"/>
          <w:lang w:val="hr-BA"/>
        </w:rPr>
        <w:t xml:space="preserve"> </w:t>
      </w:r>
      <w:r>
        <w:rPr>
          <w:color w:val="000000"/>
          <w:u w:color="000000"/>
          <w:lang w:val="hr-BA"/>
        </w:rPr>
        <w:t>се</w:t>
      </w:r>
      <w:r w:rsidR="0028753B" w:rsidRPr="00D77781">
        <w:rPr>
          <w:color w:val="000000"/>
          <w:u w:color="000000"/>
          <w:lang w:val="hr-BA"/>
        </w:rPr>
        <w:t xml:space="preserve"> </w:t>
      </w:r>
      <w:r>
        <w:rPr>
          <w:color w:val="000000"/>
          <w:u w:color="000000"/>
          <w:lang w:val="hr-BA"/>
        </w:rPr>
        <w:t>мјера</w:t>
      </w:r>
      <w:r w:rsidR="0028753B" w:rsidRPr="00D77781">
        <w:rPr>
          <w:color w:val="000000"/>
          <w:u w:color="000000"/>
          <w:lang w:val="hr-BA"/>
        </w:rPr>
        <w:t xml:space="preserve"> </w:t>
      </w:r>
      <w:r w:rsidR="00583C8E">
        <w:rPr>
          <w:color w:val="000000"/>
          <w:u w:color="000000"/>
          <w:lang w:val="hr-BA"/>
        </w:rPr>
        <w:t>п</w:t>
      </w:r>
      <w:r w:rsidR="00583C8E">
        <w:rPr>
          <w:color w:val="000000"/>
          <w:u w:color="000000"/>
          <w:lang w:val="bs-Cyrl-BA"/>
        </w:rPr>
        <w:t>ре</w:t>
      </w:r>
      <w:r>
        <w:rPr>
          <w:color w:val="000000"/>
          <w:u w:color="000000"/>
          <w:lang w:val="hr-BA"/>
        </w:rPr>
        <w:t>дузима</w:t>
      </w:r>
      <w:r w:rsidR="0028753B" w:rsidRPr="00D77781">
        <w:rPr>
          <w:color w:val="000000"/>
          <w:u w:color="000000"/>
          <w:lang w:val="hr-BA"/>
        </w:rPr>
        <w:t xml:space="preserve">; </w:t>
      </w:r>
      <w:r>
        <w:rPr>
          <w:color w:val="000000"/>
          <w:u w:color="000000"/>
          <w:lang w:val="hr-BA"/>
        </w:rPr>
        <w:t>или</w:t>
      </w:r>
    </w:p>
    <w:p w:rsidR="0028753B" w:rsidRPr="00D77781" w:rsidRDefault="0028753B" w:rsidP="0028753B">
      <w:pPr>
        <w:tabs>
          <w:tab w:val="left" w:pos="600"/>
          <w:tab w:val="left" w:pos="720"/>
        </w:tabs>
        <w:suppressAutoHyphens/>
        <w:spacing w:line="276" w:lineRule="auto"/>
        <w:ind w:left="2160" w:hanging="720"/>
        <w:jc w:val="both"/>
        <w:rPr>
          <w:rFonts w:eastAsia="Yet R"/>
          <w:lang w:val="hr-BA"/>
        </w:rPr>
      </w:pPr>
    </w:p>
    <w:p w:rsidR="0028753B" w:rsidRPr="00D77781" w:rsidRDefault="0028753B" w:rsidP="0028753B">
      <w:pPr>
        <w:tabs>
          <w:tab w:val="left" w:pos="1440"/>
        </w:tabs>
        <w:ind w:left="1800" w:hanging="1079"/>
        <w:jc w:val="both"/>
        <w:rPr>
          <w:bCs/>
          <w:color w:val="000000"/>
          <w:u w:color="000000"/>
          <w:lang w:val="hr-BA"/>
        </w:rPr>
      </w:pPr>
      <w:r w:rsidRPr="00D77781">
        <w:rPr>
          <w:rFonts w:eastAsia="Yet R"/>
          <w:color w:val="000000"/>
          <w:u w:color="000000"/>
          <w:lang w:val="hr-BA"/>
        </w:rPr>
        <w:tab/>
      </w:r>
      <w:r w:rsidR="00583C8E" w:rsidRPr="00D77781">
        <w:rPr>
          <w:rFonts w:eastAsia="Yet R"/>
          <w:color w:val="000000"/>
          <w:u w:color="000000"/>
          <w:lang w:val="hr-BA"/>
        </w:rPr>
        <w:t>ii</w:t>
      </w:r>
      <w:r w:rsidRPr="00D77781">
        <w:rPr>
          <w:rFonts w:eastAsia="Yet R"/>
          <w:color w:val="000000"/>
          <w:u w:color="000000"/>
          <w:lang w:val="hr-BA"/>
        </w:rPr>
        <w:t>.</w:t>
      </w:r>
      <w:r w:rsidRPr="00D77781">
        <w:rPr>
          <w:rFonts w:eastAsia="Yet R"/>
          <w:color w:val="000000"/>
          <w:u w:color="000000"/>
          <w:lang w:val="hr-BA"/>
        </w:rPr>
        <w:tab/>
      </w:r>
      <w:r w:rsidR="009537ED">
        <w:rPr>
          <w:rFonts w:eastAsia="Yet R"/>
          <w:color w:val="000000"/>
          <w:u w:color="000000"/>
          <w:lang w:val="hr-BA"/>
        </w:rPr>
        <w:t>царинску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стопу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према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статусу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најповлаштеније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нације</w:t>
      </w:r>
      <w:r w:rsidRPr="00D77781">
        <w:rPr>
          <w:rFonts w:eastAsia="Yet R"/>
          <w:color w:val="000000"/>
          <w:u w:color="000000"/>
          <w:lang w:val="hr-BA"/>
        </w:rPr>
        <w:t xml:space="preserve"> (</w:t>
      </w:r>
      <w:r w:rsidR="00583C8E" w:rsidRPr="00D77781">
        <w:rPr>
          <w:color w:val="000000"/>
          <w:u w:color="000000"/>
          <w:lang w:val="hr-BA"/>
        </w:rPr>
        <w:t>MFN</w:t>
      </w:r>
      <w:r w:rsidRPr="00D77781">
        <w:rPr>
          <w:rFonts w:eastAsia="Yet R"/>
          <w:color w:val="000000"/>
          <w:u w:color="000000"/>
          <w:lang w:val="hr-BA"/>
        </w:rPr>
        <w:t xml:space="preserve">) </w:t>
      </w:r>
      <w:r w:rsidR="009537ED">
        <w:rPr>
          <w:rFonts w:eastAsia="Yet R"/>
          <w:color w:val="000000"/>
          <w:u w:color="000000"/>
          <w:lang w:val="hr-BA"/>
        </w:rPr>
        <w:t>која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се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примјењује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на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дан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који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непосредно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претходи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дану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ступању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на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снагу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овог</w:t>
      </w:r>
      <w:r w:rsidRPr="00D77781">
        <w:rPr>
          <w:rFonts w:eastAsia="Yet R"/>
          <w:color w:val="000000"/>
          <w:u w:color="000000"/>
          <w:lang w:val="hr-BA"/>
        </w:rPr>
        <w:t xml:space="preserve"> </w:t>
      </w:r>
      <w:r w:rsidR="009537ED">
        <w:rPr>
          <w:rFonts w:eastAsia="Yet R"/>
          <w:color w:val="000000"/>
          <w:u w:color="000000"/>
          <w:lang w:val="hr-BA"/>
        </w:rPr>
        <w:t>Споразума</w:t>
      </w:r>
      <w:r w:rsidRPr="00D77781">
        <w:rPr>
          <w:rFonts w:eastAsia="Yet R"/>
          <w:color w:val="000000"/>
          <w:u w:color="000000"/>
          <w:lang w:val="hr-BA"/>
        </w:rPr>
        <w:t>.</w:t>
      </w:r>
      <w:r w:rsidRPr="00D77781">
        <w:rPr>
          <w:b/>
          <w:bCs/>
          <w:color w:val="000000"/>
          <w:u w:color="000000"/>
          <w:lang w:val="hr-BA"/>
        </w:rPr>
        <w:t xml:space="preserve"> </w:t>
      </w:r>
    </w:p>
    <w:p w:rsidR="0028753B" w:rsidRPr="00D77781" w:rsidRDefault="0028753B" w:rsidP="0028753B">
      <w:pPr>
        <w:rPr>
          <w:strike/>
          <w:lang w:val="hr-BA"/>
        </w:rPr>
      </w:pPr>
    </w:p>
    <w:p w:rsidR="0028753B" w:rsidRPr="00D77781" w:rsidRDefault="0028753B" w:rsidP="0028753B">
      <w:pPr>
        <w:jc w:val="both"/>
        <w:rPr>
          <w:color w:val="FF0000"/>
          <w:lang w:val="hr-BA"/>
        </w:rPr>
      </w:pPr>
      <w:r w:rsidRPr="00D77781">
        <w:rPr>
          <w:lang w:val="hr-BA"/>
        </w:rPr>
        <w:t>5.</w:t>
      </w:r>
      <w:r w:rsidRPr="00D77781">
        <w:rPr>
          <w:lang w:val="hr-BA"/>
        </w:rPr>
        <w:tab/>
      </w:r>
      <w:r w:rsidR="009537ED">
        <w:rPr>
          <w:lang w:val="hr-BA"/>
        </w:rPr>
        <w:t>Билатералне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мјере</w:t>
      </w:r>
      <w:r w:rsidRPr="00D77781">
        <w:rPr>
          <w:lang w:val="hr-BA"/>
        </w:rPr>
        <w:t xml:space="preserve"> </w:t>
      </w:r>
      <w:r w:rsidR="00583C8E">
        <w:rPr>
          <w:lang w:val="hr-BA"/>
        </w:rPr>
        <w:t>примјењива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најдуже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двије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године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изузетним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околностима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након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оцјене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изврши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мјере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могу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примјењивати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укупном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трајању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највише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три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године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Ниједна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неће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примјењивати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увоз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производа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претходно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предмет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такве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периоду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најмање</w:t>
      </w:r>
      <w:r w:rsidRPr="00D77781">
        <w:rPr>
          <w:lang w:val="hr-BA"/>
        </w:rPr>
        <w:t xml:space="preserve"> 4 </w:t>
      </w:r>
      <w:r w:rsidR="009537ED">
        <w:rPr>
          <w:lang w:val="hr-BA"/>
        </w:rPr>
        <w:t>године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истека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мјере</w:t>
      </w:r>
      <w:r w:rsidRPr="00D77781">
        <w:rPr>
          <w:lang w:val="hr-BA"/>
        </w:rPr>
        <w:t>.</w:t>
      </w:r>
      <w:r w:rsidRPr="00D77781">
        <w:rPr>
          <w:color w:val="FF0000"/>
          <w:lang w:val="hr-BA"/>
        </w:rPr>
        <w:t xml:space="preserve"> </w:t>
      </w:r>
    </w:p>
    <w:p w:rsidR="0028753B" w:rsidRPr="00D77781" w:rsidRDefault="0028753B" w:rsidP="0028753B">
      <w:pPr>
        <w:jc w:val="both"/>
        <w:rPr>
          <w:strike/>
          <w:color w:val="FF0000"/>
          <w:lang w:val="hr-BA"/>
        </w:rPr>
      </w:pPr>
    </w:p>
    <w:p w:rsidR="0028753B" w:rsidRPr="00D77781" w:rsidRDefault="0028753B" w:rsidP="0028753B">
      <w:pPr>
        <w:jc w:val="both"/>
        <w:rPr>
          <w:lang w:val="hr-BA"/>
        </w:rPr>
      </w:pPr>
      <w:r w:rsidRPr="00D77781">
        <w:rPr>
          <w:lang w:val="hr-BA"/>
        </w:rPr>
        <w:t>6</w:t>
      </w:r>
      <w:r w:rsidRPr="00D77781">
        <w:rPr>
          <w:lang w:val="hr-BA"/>
        </w:rPr>
        <w:tab/>
      </w:r>
      <w:r w:rsidR="009537ED">
        <w:rPr>
          <w:lang w:val="hr-BA"/>
        </w:rPr>
        <w:t>Заједнички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року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30 </w:t>
      </w:r>
      <w:r w:rsidR="009537ED">
        <w:rPr>
          <w:lang w:val="hr-BA"/>
        </w:rPr>
        <w:t>дана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обавјештења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из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става</w:t>
      </w:r>
      <w:r w:rsidRPr="00D77781">
        <w:rPr>
          <w:lang w:val="hr-BA"/>
        </w:rPr>
        <w:t xml:space="preserve"> 3, </w:t>
      </w:r>
      <w:r w:rsidR="009537ED">
        <w:rPr>
          <w:lang w:val="hr-BA"/>
        </w:rPr>
        <w:t>испитати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достављене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информације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како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омогућило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налажење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обострано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прихватљивог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рјешења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настали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проблем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недостатаку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таквог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рјешења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увозница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може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донесе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складу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ставом</w:t>
      </w:r>
      <w:r w:rsidRPr="00D77781">
        <w:rPr>
          <w:lang w:val="hr-BA"/>
        </w:rPr>
        <w:t xml:space="preserve"> 4, </w:t>
      </w:r>
      <w:r w:rsidR="009537ED">
        <w:rPr>
          <w:lang w:val="hr-BA"/>
        </w:rPr>
        <w:t>како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отклонила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проблем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Приликом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избора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мјере</w:t>
      </w:r>
      <w:r w:rsidRPr="00D77781">
        <w:rPr>
          <w:lang w:val="hr-BA"/>
        </w:rPr>
        <w:t xml:space="preserve">, </w:t>
      </w:r>
      <w:r w:rsidR="00583C8E">
        <w:rPr>
          <w:lang w:val="hr-BA"/>
        </w:rPr>
        <w:t>да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предност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најмање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ремети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примјену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овог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Споразума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Друге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одмах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обав</w:t>
      </w:r>
      <w:r w:rsidR="00583C8E">
        <w:rPr>
          <w:lang w:val="bs-Cyrl-BA"/>
        </w:rPr>
        <w:t>и</w:t>
      </w:r>
      <w:r w:rsidR="009537ED">
        <w:rPr>
          <w:lang w:val="hr-BA"/>
        </w:rPr>
        <w:t>јештени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билатералној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заштитној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предмет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периодичних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консултација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оквиру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посебно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циљем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утврђивања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временског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распореда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њено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укидање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чим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околности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дозволе</w:t>
      </w:r>
      <w:r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28753B" w:rsidP="0028753B">
      <w:pPr>
        <w:jc w:val="both"/>
        <w:rPr>
          <w:lang w:val="hr-BA"/>
        </w:rPr>
      </w:pPr>
      <w:r w:rsidRPr="00D77781">
        <w:rPr>
          <w:lang w:val="hr-BA"/>
        </w:rPr>
        <w:t>7</w:t>
      </w:r>
      <w:r w:rsidRPr="00D77781">
        <w:rPr>
          <w:lang w:val="hr-BA"/>
        </w:rPr>
        <w:tab/>
      </w:r>
      <w:r w:rsidR="009537ED">
        <w:rPr>
          <w:lang w:val="hr-BA"/>
        </w:rPr>
        <w:t>По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престанку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мјере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царинска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стопа</w:t>
      </w:r>
      <w:r w:rsidRPr="00D77781">
        <w:rPr>
          <w:lang w:val="hr-BA"/>
        </w:rPr>
        <w:t xml:space="preserve"> </w:t>
      </w:r>
      <w:r w:rsidR="00583C8E">
        <w:rPr>
          <w:lang w:val="hr-BA"/>
        </w:rPr>
        <w:t>би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стопа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иначе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примјењивала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није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донијета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мјера</w:t>
      </w:r>
      <w:r w:rsidRPr="00D77781">
        <w:rPr>
          <w:lang w:val="hr-BA"/>
        </w:rPr>
        <w:t>.</w:t>
      </w:r>
    </w:p>
    <w:p w:rsidR="0028753B" w:rsidRPr="00D77781" w:rsidRDefault="0028753B" w:rsidP="0028753B">
      <w:pPr>
        <w:ind w:hanging="720"/>
        <w:rPr>
          <w:lang w:val="hr-BA"/>
        </w:rPr>
      </w:pPr>
    </w:p>
    <w:p w:rsidR="0028753B" w:rsidRPr="00D77781" w:rsidRDefault="0028753B" w:rsidP="0028753B">
      <w:pPr>
        <w:jc w:val="both"/>
        <w:rPr>
          <w:lang w:val="hr-BA"/>
        </w:rPr>
      </w:pPr>
      <w:r w:rsidRPr="00D77781">
        <w:rPr>
          <w:lang w:val="hr-BA"/>
        </w:rPr>
        <w:t>8</w:t>
      </w:r>
      <w:r w:rsidRPr="00D77781">
        <w:rPr>
          <w:lang w:val="hr-BA"/>
        </w:rPr>
        <w:tab/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критичним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околностима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гдје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одлагање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могло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нанесе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штету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тешко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поправити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може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</w:t>
      </w:r>
      <w:r w:rsidR="00B455FE">
        <w:rPr>
          <w:lang w:val="bs-Cyrl-BA"/>
        </w:rPr>
        <w:t>ре</w:t>
      </w:r>
      <w:r w:rsidR="009537ED">
        <w:rPr>
          <w:lang w:val="hr-BA"/>
        </w:rPr>
        <w:t>дузме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неку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привремену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складу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прелиминарно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утврђеном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чињеницом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постоје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јасни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докази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повећан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увоз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представља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значајан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разлог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наступање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озбиљне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штете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или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пријетње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таквом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штетом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домаћу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привредну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грану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намјерава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B455FE">
        <w:rPr>
          <w:lang w:val="hr-BA"/>
        </w:rPr>
        <w:t>п</w:t>
      </w:r>
      <w:r w:rsidR="00B455FE">
        <w:rPr>
          <w:lang w:val="bs-Cyrl-BA"/>
        </w:rPr>
        <w:t>ре</w:t>
      </w:r>
      <w:r w:rsidR="009537ED">
        <w:rPr>
          <w:lang w:val="hr-BA"/>
        </w:rPr>
        <w:t>дузме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такву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одмах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писмено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томе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обавјестити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друге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Pr="00D77781">
        <w:rPr>
          <w:color w:val="FF0000"/>
          <w:lang w:val="hr-BA"/>
        </w:rPr>
        <w:t xml:space="preserve"> </w:t>
      </w:r>
      <w:r w:rsidR="009537ED">
        <w:rPr>
          <w:lang w:val="hr-BA"/>
        </w:rPr>
        <w:t>Заједнички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року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30 </w:t>
      </w:r>
      <w:r w:rsidR="009537ED">
        <w:rPr>
          <w:lang w:val="hr-BA"/>
        </w:rPr>
        <w:t>дана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датума</w:t>
      </w:r>
      <w:r w:rsidRPr="00D77781">
        <w:rPr>
          <w:lang w:val="hr-BA"/>
        </w:rPr>
        <w:t xml:space="preserve"> </w:t>
      </w:r>
      <w:r w:rsidR="00B455FE">
        <w:rPr>
          <w:lang w:val="bs-Cyrl-BA"/>
        </w:rPr>
        <w:t>обавјештења</w:t>
      </w:r>
      <w:r w:rsidRPr="00D77781">
        <w:rPr>
          <w:lang w:val="hr-BA"/>
        </w:rPr>
        <w:t xml:space="preserve">, </w:t>
      </w:r>
      <w:r w:rsidR="00B455FE">
        <w:rPr>
          <w:lang w:val="hr-BA"/>
        </w:rPr>
        <w:t>би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покренуте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процедуре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предвиђене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ставу</w:t>
      </w:r>
      <w:r w:rsidRPr="00D77781">
        <w:rPr>
          <w:lang w:val="hr-BA"/>
        </w:rPr>
        <w:t xml:space="preserve"> 2. </w:t>
      </w:r>
      <w:r w:rsidR="00B455FE">
        <w:rPr>
          <w:lang w:val="bs-Cyrl-BA"/>
        </w:rPr>
        <w:t xml:space="preserve">            </w:t>
      </w:r>
      <w:r w:rsidR="009537ED">
        <w:rPr>
          <w:lang w:val="hr-BA"/>
        </w:rPr>
        <w:t>до</w:t>
      </w:r>
      <w:r w:rsidRPr="00D77781">
        <w:rPr>
          <w:lang w:val="hr-BA"/>
        </w:rPr>
        <w:t xml:space="preserve"> 6.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28753B" w:rsidP="0028753B">
      <w:pPr>
        <w:jc w:val="both"/>
        <w:rPr>
          <w:lang w:val="hr-BA"/>
        </w:rPr>
      </w:pPr>
      <w:r w:rsidRPr="00D77781">
        <w:rPr>
          <w:lang w:val="hr-BA"/>
        </w:rPr>
        <w:t>9</w:t>
      </w:r>
      <w:r w:rsidRPr="00D77781">
        <w:rPr>
          <w:lang w:val="hr-BA"/>
        </w:rPr>
        <w:tab/>
      </w:r>
      <w:r w:rsidR="009537ED">
        <w:rPr>
          <w:lang w:val="hr-BA"/>
        </w:rPr>
        <w:t>Свака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привремена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престаје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важи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најкасније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року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200 </w:t>
      </w:r>
      <w:r w:rsidR="009537ED">
        <w:rPr>
          <w:lang w:val="hr-BA"/>
        </w:rPr>
        <w:t>дана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период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привремене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рачуна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трајање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из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става</w:t>
      </w:r>
      <w:r w:rsidRPr="00D77781">
        <w:rPr>
          <w:lang w:val="hr-BA"/>
        </w:rPr>
        <w:t xml:space="preserve"> 5.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свако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продужење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њеног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трајања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Сва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повећања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царина</w:t>
      </w:r>
      <w:r w:rsidRPr="00D77781">
        <w:rPr>
          <w:lang w:val="hr-BA"/>
        </w:rPr>
        <w:t xml:space="preserve"> </w:t>
      </w:r>
      <w:r w:rsidR="00B455FE">
        <w:rPr>
          <w:lang w:val="hr-BA"/>
        </w:rPr>
        <w:t>би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одмах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надокнађена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уколико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истрага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описана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ставу</w:t>
      </w:r>
      <w:r w:rsidRPr="00D77781">
        <w:rPr>
          <w:lang w:val="hr-BA"/>
        </w:rPr>
        <w:t xml:space="preserve"> 2. </w:t>
      </w:r>
      <w:r w:rsidR="009537ED">
        <w:rPr>
          <w:lang w:val="hr-BA"/>
        </w:rPr>
        <w:t>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доведе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закључка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испуњени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услови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предвиђени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ставу</w:t>
      </w:r>
      <w:r w:rsidRPr="00D77781">
        <w:rPr>
          <w:lang w:val="hr-BA"/>
        </w:rPr>
        <w:t xml:space="preserve"> 1.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28753B" w:rsidP="0028753B">
      <w:pPr>
        <w:jc w:val="both"/>
        <w:rPr>
          <w:lang w:val="hr-BA"/>
        </w:rPr>
      </w:pPr>
      <w:r w:rsidRPr="00D77781">
        <w:rPr>
          <w:lang w:val="hr-BA"/>
        </w:rPr>
        <w:t>10.</w:t>
      </w:r>
      <w:r w:rsidRPr="00D77781">
        <w:rPr>
          <w:lang w:val="hr-BA"/>
        </w:rPr>
        <w:tab/>
      </w:r>
      <w:r w:rsidR="009537ED">
        <w:rPr>
          <w:lang w:val="hr-BA"/>
        </w:rPr>
        <w:t>По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истеку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периода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пет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година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датума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ступања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снагу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овог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Споразума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Стране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оквиру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оцјенити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ли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постоји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потреба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задрже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lastRenderedPageBreak/>
        <w:t>могућност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међусобне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билатералних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заштитних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мјера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Уколико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по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извршеној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првој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оцјени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Стране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одлуче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могућност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задрже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оне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након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тога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вршити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такве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оцјене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сваке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двије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године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оквиру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одбора</w:t>
      </w:r>
      <w:r w:rsidRPr="00D77781">
        <w:rPr>
          <w:lang w:val="hr-BA"/>
        </w:rPr>
        <w:t>.</w:t>
      </w:r>
    </w:p>
    <w:p w:rsidR="0028753B" w:rsidRDefault="0028753B" w:rsidP="0028753B">
      <w:pPr>
        <w:jc w:val="both"/>
        <w:rPr>
          <w:lang w:val="sr-Cyrl-BA"/>
        </w:rPr>
      </w:pPr>
    </w:p>
    <w:p w:rsidR="001C5D4B" w:rsidRPr="001C5D4B" w:rsidRDefault="001C5D4B" w:rsidP="0028753B">
      <w:pPr>
        <w:jc w:val="both"/>
        <w:rPr>
          <w:lang w:val="sr-Cyrl-BA"/>
        </w:rPr>
      </w:pPr>
    </w:p>
    <w:p w:rsidR="0028753B" w:rsidRPr="00D77781" w:rsidRDefault="009537ED" w:rsidP="0028753B">
      <w:pPr>
        <w:pStyle w:val="object"/>
        <w:keepNext/>
        <w:rPr>
          <w:rFonts w:ascii="Times New Roman" w:hAnsi="Times New Roman"/>
          <w:b w:val="0"/>
          <w:i w:val="0"/>
          <w:szCs w:val="24"/>
          <w:lang w:val="hr-BA"/>
        </w:rPr>
      </w:pPr>
      <w:r>
        <w:rPr>
          <w:rFonts w:ascii="Times New Roman" w:hAnsi="Times New Roman"/>
          <w:b w:val="0"/>
          <w:i w:val="0"/>
          <w:szCs w:val="24"/>
          <w:lang w:val="hr-BA"/>
        </w:rPr>
        <w:t>ЧЛАН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23.</w:t>
      </w:r>
    </w:p>
    <w:p w:rsidR="0028753B" w:rsidRPr="00D77781" w:rsidRDefault="0028753B" w:rsidP="0028753B">
      <w:pPr>
        <w:pStyle w:val="object"/>
        <w:keepNext/>
        <w:rPr>
          <w:rFonts w:ascii="Times New Roman" w:hAnsi="Times New Roman"/>
          <w:i w:val="0"/>
          <w:szCs w:val="24"/>
          <w:lang w:val="hr-BA"/>
        </w:rPr>
      </w:pPr>
    </w:p>
    <w:p w:rsidR="0028753B" w:rsidRPr="00D77781" w:rsidRDefault="009537ED" w:rsidP="0028753B">
      <w:pPr>
        <w:pStyle w:val="object"/>
        <w:keepNext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Клаузула</w:t>
      </w:r>
      <w:r w:rsidR="0028753B" w:rsidRPr="00D77781">
        <w:rPr>
          <w:rFonts w:ascii="Times New Roman" w:hAnsi="Times New Roman"/>
          <w:szCs w:val="24"/>
          <w:lang w:val="hr-BA"/>
        </w:rPr>
        <w:t xml:space="preserve"> </w:t>
      </w:r>
      <w:r>
        <w:rPr>
          <w:rFonts w:ascii="Times New Roman" w:hAnsi="Times New Roman"/>
          <w:szCs w:val="24"/>
          <w:lang w:val="hr-BA"/>
        </w:rPr>
        <w:t>о</w:t>
      </w:r>
      <w:r w:rsidR="0028753B" w:rsidRPr="00D77781">
        <w:rPr>
          <w:rFonts w:ascii="Times New Roman" w:hAnsi="Times New Roman"/>
          <w:szCs w:val="24"/>
          <w:lang w:val="hr-BA"/>
        </w:rPr>
        <w:t xml:space="preserve"> </w:t>
      </w:r>
      <w:r>
        <w:rPr>
          <w:rFonts w:ascii="Times New Roman" w:hAnsi="Times New Roman"/>
          <w:szCs w:val="24"/>
          <w:lang w:val="hr-BA"/>
        </w:rPr>
        <w:t>несташици</w:t>
      </w:r>
    </w:p>
    <w:p w:rsidR="0028753B" w:rsidRPr="00D77781" w:rsidRDefault="0028753B" w:rsidP="0028753B">
      <w:pPr>
        <w:pStyle w:val="object"/>
        <w:keepNext/>
        <w:rPr>
          <w:rFonts w:ascii="Times New Roman" w:hAnsi="Times New Roman"/>
          <w:i w:val="0"/>
          <w:szCs w:val="24"/>
          <w:lang w:val="hr-BA"/>
        </w:rPr>
      </w:pPr>
    </w:p>
    <w:p w:rsidR="0028753B" w:rsidRPr="00D77781" w:rsidRDefault="0028753B" w:rsidP="0028753B">
      <w:pPr>
        <w:pStyle w:val="object"/>
        <w:keepNext/>
        <w:jc w:val="both"/>
        <w:rPr>
          <w:rFonts w:ascii="Times New Roman" w:hAnsi="Times New Roman"/>
          <w:i w:val="0"/>
          <w:szCs w:val="24"/>
          <w:lang w:val="hr-BA"/>
        </w:rPr>
      </w:pPr>
      <w:r w:rsidRPr="00D77781">
        <w:rPr>
          <w:rFonts w:ascii="Times New Roman" w:hAnsi="Times New Roman"/>
          <w:b w:val="0"/>
          <w:i w:val="0"/>
          <w:szCs w:val="24"/>
          <w:lang w:val="hr-BA"/>
        </w:rPr>
        <w:t>1.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ab/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Ако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поступање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у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складу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с</w:t>
      </w:r>
      <w:r w:rsidR="00B455FE">
        <w:rPr>
          <w:rFonts w:ascii="Times New Roman" w:hAnsi="Times New Roman"/>
          <w:b w:val="0"/>
          <w:i w:val="0"/>
          <w:szCs w:val="24"/>
          <w:lang w:val="bs-Cyrl-BA"/>
        </w:rPr>
        <w:t>а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одредбама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овог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поглавља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доводи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до</w:t>
      </w:r>
      <w:r w:rsidRPr="00D77781">
        <w:rPr>
          <w:rFonts w:ascii="Times New Roman" w:hAnsi="Times New Roman"/>
          <w:b w:val="0"/>
          <w:i w:val="0"/>
          <w:szCs w:val="24"/>
          <w:lang w:val="hr-BA"/>
        </w:rPr>
        <w:t>:</w:t>
      </w:r>
    </w:p>
    <w:p w:rsidR="0028753B" w:rsidRPr="00D77781" w:rsidRDefault="0028753B" w:rsidP="0028753B">
      <w:pPr>
        <w:pStyle w:val="object"/>
        <w:keepNext/>
        <w:jc w:val="both"/>
        <w:rPr>
          <w:rFonts w:ascii="Times New Roman" w:hAnsi="Times New Roman"/>
          <w:b w:val="0"/>
          <w:i w:val="0"/>
          <w:szCs w:val="24"/>
          <w:lang w:val="hr-BA"/>
        </w:rPr>
      </w:pPr>
    </w:p>
    <w:p w:rsidR="0028753B" w:rsidRPr="00D77781" w:rsidRDefault="009537ED" w:rsidP="0028753B">
      <w:pPr>
        <w:pStyle w:val="object"/>
        <w:keepNext/>
        <w:numPr>
          <w:ilvl w:val="0"/>
          <w:numId w:val="35"/>
        </w:numPr>
        <w:jc w:val="both"/>
        <w:rPr>
          <w:rFonts w:ascii="Times New Roman" w:hAnsi="Times New Roman"/>
          <w:b w:val="0"/>
          <w:i w:val="0"/>
          <w:szCs w:val="24"/>
          <w:lang w:val="hr-BA"/>
        </w:rPr>
      </w:pPr>
      <w:r>
        <w:rPr>
          <w:rFonts w:ascii="Times New Roman" w:hAnsi="Times New Roman"/>
          <w:b w:val="0"/>
          <w:i w:val="0"/>
          <w:szCs w:val="24"/>
          <w:lang w:val="hr-BA"/>
        </w:rPr>
        <w:t>озбиљне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несташице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, </w:t>
      </w:r>
      <w:r>
        <w:rPr>
          <w:rFonts w:ascii="Times New Roman" w:hAnsi="Times New Roman"/>
          <w:b w:val="0"/>
          <w:i w:val="0"/>
          <w:szCs w:val="24"/>
          <w:lang w:val="hr-BA"/>
        </w:rPr>
        <w:t>или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пријетње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несташицом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прехрамбених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или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других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производа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битних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за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Страну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извозницу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; </w:t>
      </w:r>
      <w:r>
        <w:rPr>
          <w:rFonts w:ascii="Times New Roman" w:hAnsi="Times New Roman"/>
          <w:b w:val="0"/>
          <w:i w:val="0"/>
          <w:szCs w:val="24"/>
          <w:lang w:val="hr-BA"/>
        </w:rPr>
        <w:t>или</w:t>
      </w:r>
    </w:p>
    <w:p w:rsidR="0028753B" w:rsidRPr="00D77781" w:rsidRDefault="0028753B" w:rsidP="0028753B">
      <w:pPr>
        <w:pStyle w:val="object"/>
        <w:keepNext/>
        <w:ind w:left="720"/>
        <w:jc w:val="both"/>
        <w:rPr>
          <w:rFonts w:ascii="Times New Roman" w:hAnsi="Times New Roman"/>
          <w:b w:val="0"/>
          <w:i w:val="0"/>
          <w:szCs w:val="24"/>
          <w:lang w:val="hr-BA"/>
        </w:rPr>
      </w:pPr>
    </w:p>
    <w:p w:rsidR="00B455FE" w:rsidRDefault="00B455FE" w:rsidP="00B455FE">
      <w:pPr>
        <w:pStyle w:val="object"/>
        <w:keepNext/>
        <w:jc w:val="both"/>
        <w:rPr>
          <w:rFonts w:ascii="Times New Roman" w:hAnsi="Times New Roman"/>
          <w:b w:val="0"/>
          <w:i w:val="0"/>
          <w:szCs w:val="24"/>
          <w:lang w:val="bs-Cyrl-BA"/>
        </w:rPr>
      </w:pPr>
      <w:r>
        <w:rPr>
          <w:rFonts w:ascii="Times New Roman" w:hAnsi="Times New Roman"/>
          <w:b w:val="0"/>
          <w:i w:val="0"/>
          <w:szCs w:val="24"/>
          <w:lang w:val="bs-Cyrl-BA"/>
        </w:rPr>
        <w:t xml:space="preserve">         (б) 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поновног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извоза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трећу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земљу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производа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на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који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Страна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извозница</w:t>
      </w:r>
    </w:p>
    <w:p w:rsidR="00B455FE" w:rsidRDefault="00B455FE" w:rsidP="00B455FE">
      <w:pPr>
        <w:pStyle w:val="object"/>
        <w:keepNext/>
        <w:jc w:val="both"/>
        <w:rPr>
          <w:rFonts w:ascii="Times New Roman" w:hAnsi="Times New Roman"/>
          <w:b w:val="0"/>
          <w:i w:val="0"/>
          <w:szCs w:val="24"/>
          <w:lang w:val="bs-Cyrl-BA"/>
        </w:rPr>
      </w:pPr>
      <w:r>
        <w:rPr>
          <w:rFonts w:ascii="Times New Roman" w:hAnsi="Times New Roman"/>
          <w:b w:val="0"/>
          <w:i w:val="0"/>
          <w:szCs w:val="24"/>
          <w:lang w:val="bs-Cyrl-BA"/>
        </w:rPr>
        <w:t xml:space="preserve">              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примјењује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количинска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извозна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ограничења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,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извозне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царине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или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мјере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или</w:t>
      </w:r>
    </w:p>
    <w:p w:rsidR="00B455FE" w:rsidRDefault="00B455FE" w:rsidP="00B455FE">
      <w:pPr>
        <w:pStyle w:val="object"/>
        <w:keepNext/>
        <w:jc w:val="both"/>
        <w:rPr>
          <w:rFonts w:ascii="Times New Roman" w:hAnsi="Times New Roman"/>
          <w:b w:val="0"/>
          <w:i w:val="0"/>
          <w:szCs w:val="24"/>
          <w:lang w:val="bs-Cyrl-BA"/>
        </w:rPr>
      </w:pPr>
      <w:r>
        <w:rPr>
          <w:rFonts w:ascii="Times New Roman" w:hAnsi="Times New Roman"/>
          <w:b w:val="0"/>
          <w:i w:val="0"/>
          <w:szCs w:val="24"/>
          <w:lang w:val="bs-Cyrl-BA"/>
        </w:rPr>
        <w:t xml:space="preserve">              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1C5D4B">
        <w:rPr>
          <w:rFonts w:ascii="Times New Roman" w:hAnsi="Times New Roman"/>
          <w:b w:val="0"/>
          <w:i w:val="0"/>
          <w:szCs w:val="24"/>
          <w:lang w:val="sr-Cyrl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накнаде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с</w:t>
      </w:r>
      <w:r w:rsidR="00B93919">
        <w:rPr>
          <w:rFonts w:ascii="Times New Roman" w:hAnsi="Times New Roman"/>
          <w:b w:val="0"/>
          <w:i w:val="0"/>
          <w:szCs w:val="24"/>
          <w:lang w:val="bs-Cyrl-BA"/>
        </w:rPr>
        <w:t>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једнаким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учинком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,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те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када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горе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наведене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ситуације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доведу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или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ће</w:t>
      </w:r>
    </w:p>
    <w:p w:rsidR="0028753B" w:rsidRPr="00D77781" w:rsidRDefault="00B455FE" w:rsidP="00B455FE">
      <w:pPr>
        <w:pStyle w:val="object"/>
        <w:keepNext/>
        <w:jc w:val="both"/>
        <w:rPr>
          <w:rFonts w:ascii="Times New Roman" w:hAnsi="Times New Roman"/>
          <w:b w:val="0"/>
          <w:i w:val="0"/>
          <w:szCs w:val="24"/>
          <w:lang w:val="hr-BA"/>
        </w:rPr>
      </w:pPr>
      <w:r>
        <w:rPr>
          <w:rFonts w:ascii="Times New Roman" w:hAnsi="Times New Roman"/>
          <w:b w:val="0"/>
          <w:i w:val="0"/>
          <w:szCs w:val="24"/>
          <w:lang w:val="bs-Cyrl-BA"/>
        </w:rPr>
        <w:t xml:space="preserve">              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вјеројатно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довести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до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већих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потешкоћа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за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Страну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9537ED">
        <w:rPr>
          <w:rFonts w:ascii="Times New Roman" w:hAnsi="Times New Roman"/>
          <w:b w:val="0"/>
          <w:i w:val="0"/>
          <w:szCs w:val="24"/>
          <w:lang w:val="hr-BA"/>
        </w:rPr>
        <w:t>извозницу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, </w:t>
      </w:r>
    </w:p>
    <w:p w:rsidR="0028753B" w:rsidRPr="00D77781" w:rsidRDefault="0028753B" w:rsidP="0028753B">
      <w:pPr>
        <w:pStyle w:val="object"/>
        <w:keepNext/>
        <w:ind w:left="720"/>
        <w:jc w:val="both"/>
        <w:rPr>
          <w:rFonts w:ascii="Times New Roman" w:hAnsi="Times New Roman"/>
          <w:b w:val="0"/>
          <w:i w:val="0"/>
          <w:szCs w:val="24"/>
          <w:lang w:val="hr-BA"/>
        </w:rPr>
      </w:pPr>
    </w:p>
    <w:p w:rsidR="0028753B" w:rsidRPr="00D77781" w:rsidRDefault="009537ED" w:rsidP="0028753B">
      <w:pPr>
        <w:pStyle w:val="object"/>
        <w:keepNext/>
        <w:ind w:left="720"/>
        <w:jc w:val="both"/>
        <w:rPr>
          <w:rFonts w:ascii="Times New Roman" w:hAnsi="Times New Roman"/>
          <w:b w:val="0"/>
          <w:i w:val="0"/>
          <w:szCs w:val="24"/>
          <w:lang w:val="hr-BA"/>
        </w:rPr>
      </w:pPr>
      <w:r>
        <w:rPr>
          <w:rFonts w:ascii="Times New Roman" w:hAnsi="Times New Roman"/>
          <w:b w:val="0"/>
          <w:i w:val="0"/>
          <w:szCs w:val="24"/>
          <w:lang w:val="hr-BA"/>
        </w:rPr>
        <w:t>та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Страна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може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 w:rsidR="00B93919">
        <w:rPr>
          <w:rFonts w:ascii="Times New Roman" w:hAnsi="Times New Roman"/>
          <w:b w:val="0"/>
          <w:i w:val="0"/>
          <w:szCs w:val="24"/>
          <w:lang w:val="bs-Cyrl-BA"/>
        </w:rPr>
        <w:t>да предузме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одговарајуће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мјере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под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условима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и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складу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с</w:t>
      </w:r>
      <w:r w:rsidR="00B93919">
        <w:rPr>
          <w:rFonts w:ascii="Times New Roman" w:hAnsi="Times New Roman"/>
          <w:b w:val="0"/>
          <w:i w:val="0"/>
          <w:szCs w:val="24"/>
          <w:lang w:val="bs-Cyrl-BA"/>
        </w:rPr>
        <w:t>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процедурама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наведеним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у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сљедећим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ставовима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овог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 xml:space="preserve"> </w:t>
      </w:r>
      <w:r>
        <w:rPr>
          <w:rFonts w:ascii="Times New Roman" w:hAnsi="Times New Roman"/>
          <w:b w:val="0"/>
          <w:i w:val="0"/>
          <w:szCs w:val="24"/>
          <w:lang w:val="hr-BA"/>
        </w:rPr>
        <w:t>члана</w:t>
      </w:r>
      <w:r w:rsidR="0028753B" w:rsidRPr="00D77781">
        <w:rPr>
          <w:rFonts w:ascii="Times New Roman" w:hAnsi="Times New Roman"/>
          <w:b w:val="0"/>
          <w:i w:val="0"/>
          <w:szCs w:val="24"/>
          <w:lang w:val="hr-BA"/>
        </w:rPr>
        <w:t>.</w:t>
      </w:r>
    </w:p>
    <w:p w:rsidR="0028753B" w:rsidRPr="00D77781" w:rsidRDefault="0028753B" w:rsidP="0028753B">
      <w:pPr>
        <w:pStyle w:val="NormalWeb"/>
        <w:spacing w:before="0" w:beforeAutospacing="0" w:after="0" w:afterAutospacing="0"/>
        <w:ind w:left="720"/>
        <w:jc w:val="both"/>
        <w:rPr>
          <w:lang w:val="hr-BA"/>
        </w:rPr>
      </w:pPr>
    </w:p>
    <w:p w:rsidR="0028753B" w:rsidRPr="00D77781" w:rsidRDefault="0028753B" w:rsidP="0028753B">
      <w:pPr>
        <w:pStyle w:val="NormalWeb"/>
        <w:spacing w:before="0" w:beforeAutospacing="0" w:after="0" w:afterAutospacing="0"/>
        <w:jc w:val="both"/>
        <w:rPr>
          <w:lang w:val="hr-BA"/>
        </w:rPr>
      </w:pPr>
      <w:r w:rsidRPr="00D77781">
        <w:rPr>
          <w:lang w:val="hr-BA"/>
        </w:rPr>
        <w:t>2.</w:t>
      </w:r>
      <w:r w:rsidRPr="00D77781">
        <w:rPr>
          <w:lang w:val="hr-BA"/>
        </w:rPr>
        <w:tab/>
      </w:r>
      <w:r w:rsidR="009537ED">
        <w:rPr>
          <w:lang w:val="hr-BA" w:eastAsia="nb-NO"/>
        </w:rPr>
        <w:t>Прије</w:t>
      </w:r>
      <w:r w:rsidRPr="00D77781">
        <w:rPr>
          <w:lang w:val="hr-BA" w:eastAsia="nb-NO"/>
        </w:rPr>
        <w:t xml:space="preserve"> </w:t>
      </w:r>
      <w:r w:rsidR="00B93919">
        <w:rPr>
          <w:lang w:val="hr-BA" w:eastAsia="nb-NO"/>
        </w:rPr>
        <w:t>п</w:t>
      </w:r>
      <w:r w:rsidR="00B93919">
        <w:rPr>
          <w:lang w:val="bs-Cyrl-BA" w:eastAsia="nb-NO"/>
        </w:rPr>
        <w:t>ре</w:t>
      </w:r>
      <w:r w:rsidR="009537ED">
        <w:rPr>
          <w:lang w:val="hr-BA" w:eastAsia="nb-NO"/>
        </w:rPr>
        <w:t>дузимања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мјера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наведених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у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ставу</w:t>
      </w:r>
      <w:r w:rsidRPr="00D77781">
        <w:rPr>
          <w:lang w:val="hr-BA" w:eastAsia="nb-NO"/>
        </w:rPr>
        <w:t xml:space="preserve"> 1, </w:t>
      </w:r>
      <w:r w:rsidR="009537ED">
        <w:rPr>
          <w:lang w:val="hr-BA" w:eastAsia="nb-NO"/>
        </w:rPr>
        <w:t>Страна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која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разматра</w:t>
      </w:r>
      <w:r w:rsidRPr="00D77781">
        <w:rPr>
          <w:lang w:val="hr-BA" w:eastAsia="nb-NO"/>
        </w:rPr>
        <w:t xml:space="preserve"> </w:t>
      </w:r>
      <w:r w:rsidR="00B93919">
        <w:rPr>
          <w:lang w:val="hr-BA" w:eastAsia="nb-NO"/>
        </w:rPr>
        <w:t>п</w:t>
      </w:r>
      <w:r w:rsidR="00B93919">
        <w:rPr>
          <w:lang w:val="bs-Cyrl-BA" w:eastAsia="nb-NO"/>
        </w:rPr>
        <w:t>ре</w:t>
      </w:r>
      <w:r w:rsidR="009537ED">
        <w:rPr>
          <w:lang w:val="hr-BA" w:eastAsia="nb-NO"/>
        </w:rPr>
        <w:t>дузимање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таквих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мјера</w:t>
      </w:r>
      <w:r w:rsidRPr="00D77781">
        <w:rPr>
          <w:lang w:val="hr-BA" w:eastAsia="nb-NO"/>
        </w:rPr>
        <w:t xml:space="preserve"> </w:t>
      </w:r>
      <w:r w:rsidR="00B93919">
        <w:rPr>
          <w:lang w:val="hr-BA" w:eastAsia="nb-NO"/>
        </w:rPr>
        <w:t>достави</w:t>
      </w:r>
      <w:r w:rsidR="009537ED">
        <w:rPr>
          <w:lang w:val="hr-BA" w:eastAsia="nb-NO"/>
        </w:rPr>
        <w:t>ће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Заједничком</w:t>
      </w:r>
      <w:r w:rsidRPr="00D77781">
        <w:rPr>
          <w:lang w:val="hr-BA" w:eastAsia="nb-NO"/>
        </w:rPr>
        <w:t xml:space="preserve"> </w:t>
      </w:r>
      <w:r w:rsidR="009537ED">
        <w:rPr>
          <w:lang w:val="hr-BA"/>
        </w:rPr>
        <w:t>одбор</w:t>
      </w:r>
      <w:r w:rsidR="009537ED">
        <w:rPr>
          <w:lang w:val="hr-BA" w:eastAsia="nb-NO"/>
        </w:rPr>
        <w:t>у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све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релеванте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информације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с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циљем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изналажења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рјешења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које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ће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бити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прихватљиво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за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обје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Стране</w:t>
      </w:r>
      <w:r w:rsidRPr="00D77781">
        <w:rPr>
          <w:lang w:val="hr-BA" w:eastAsia="nb-NO"/>
        </w:rPr>
        <w:t xml:space="preserve">. </w:t>
      </w:r>
      <w:r w:rsidR="009537ED">
        <w:rPr>
          <w:lang w:val="hr-BA" w:eastAsia="nb-NO"/>
        </w:rPr>
        <w:t>У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оквиру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Заједничког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одбора</w:t>
      </w:r>
      <w:r w:rsidRPr="00D77781">
        <w:rPr>
          <w:lang w:val="hr-BA" w:eastAsia="nb-NO"/>
        </w:rPr>
        <w:t xml:space="preserve">, </w:t>
      </w:r>
      <w:r w:rsidR="009537ED">
        <w:rPr>
          <w:lang w:val="hr-BA" w:eastAsia="nb-NO"/>
        </w:rPr>
        <w:t>Стране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се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могу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договорити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о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било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којем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начину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потребном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за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рјешавање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проблема</w:t>
      </w:r>
      <w:r w:rsidRPr="00D77781">
        <w:rPr>
          <w:lang w:val="hr-BA" w:eastAsia="nb-NO"/>
        </w:rPr>
        <w:t xml:space="preserve">.  </w:t>
      </w:r>
      <w:r w:rsidR="009537ED">
        <w:rPr>
          <w:lang w:val="hr-BA" w:eastAsia="nb-NO"/>
        </w:rPr>
        <w:t>Ако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се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не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постигне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договор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у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року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од</w:t>
      </w:r>
      <w:r w:rsidRPr="00D77781">
        <w:rPr>
          <w:lang w:val="hr-BA" w:eastAsia="nb-NO"/>
        </w:rPr>
        <w:t xml:space="preserve"> 30 </w:t>
      </w:r>
      <w:r w:rsidR="009537ED">
        <w:rPr>
          <w:lang w:val="hr-BA" w:eastAsia="nb-NO"/>
        </w:rPr>
        <w:t>дана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од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дана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упућивања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предмета</w:t>
      </w:r>
      <w:r w:rsidRPr="00D77781">
        <w:rPr>
          <w:lang w:val="hr-BA" w:eastAsia="nb-NO"/>
        </w:rPr>
        <w:t xml:space="preserve">  </w:t>
      </w:r>
      <w:r w:rsidR="009537ED">
        <w:rPr>
          <w:lang w:val="hr-BA" w:eastAsia="nb-NO"/>
        </w:rPr>
        <w:t>Заједничком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одбору</w:t>
      </w:r>
      <w:r w:rsidRPr="00D77781">
        <w:rPr>
          <w:lang w:val="hr-BA" w:eastAsia="nb-NO"/>
        </w:rPr>
        <w:t xml:space="preserve">, </w:t>
      </w:r>
      <w:r w:rsidR="009537ED">
        <w:rPr>
          <w:lang w:val="hr-BA" w:eastAsia="nb-NO"/>
        </w:rPr>
        <w:t>Страна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извозница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може</w:t>
      </w:r>
      <w:r w:rsidR="00B93919">
        <w:rPr>
          <w:lang w:val="bs-Cyrl-BA" w:eastAsia="nb-NO"/>
        </w:rPr>
        <w:t xml:space="preserve"> да</w:t>
      </w:r>
      <w:r w:rsidRPr="00D77781">
        <w:rPr>
          <w:lang w:val="hr-BA" w:eastAsia="nb-NO"/>
        </w:rPr>
        <w:t xml:space="preserve"> </w:t>
      </w:r>
      <w:r w:rsidR="00B93919">
        <w:rPr>
          <w:lang w:val="hr-BA" w:eastAsia="nb-NO"/>
        </w:rPr>
        <w:t>примјени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мјере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из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овог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члана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на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извоз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предметног</w:t>
      </w:r>
      <w:r w:rsidRPr="00D77781">
        <w:rPr>
          <w:lang w:val="hr-BA" w:eastAsia="nb-NO"/>
        </w:rPr>
        <w:t xml:space="preserve"> </w:t>
      </w:r>
      <w:r w:rsidR="009537ED">
        <w:rPr>
          <w:lang w:val="hr-BA" w:eastAsia="nb-NO"/>
        </w:rPr>
        <w:t>производа</w:t>
      </w:r>
      <w:r w:rsidRPr="00D77781">
        <w:rPr>
          <w:lang w:val="hr-BA" w:eastAsia="nb-NO"/>
        </w:rPr>
        <w:t>.</w:t>
      </w:r>
    </w:p>
    <w:p w:rsidR="0028753B" w:rsidRPr="00D77781" w:rsidRDefault="0028753B" w:rsidP="0028753B">
      <w:pPr>
        <w:pStyle w:val="NormalWeb"/>
        <w:spacing w:before="0" w:beforeAutospacing="0" w:after="0" w:afterAutospacing="0"/>
        <w:ind w:left="720"/>
        <w:jc w:val="both"/>
        <w:rPr>
          <w:lang w:val="hr-BA"/>
        </w:rPr>
      </w:pPr>
    </w:p>
    <w:p w:rsidR="0028753B" w:rsidRPr="00D77781" w:rsidRDefault="0028753B" w:rsidP="0028753B">
      <w:pPr>
        <w:pStyle w:val="Default"/>
        <w:jc w:val="both"/>
        <w:rPr>
          <w:color w:val="auto"/>
          <w:lang w:val="hr-BA"/>
        </w:rPr>
      </w:pPr>
      <w:r w:rsidRPr="00D77781">
        <w:rPr>
          <w:color w:val="auto"/>
          <w:lang w:val="hr-BA"/>
        </w:rPr>
        <w:t>3.</w:t>
      </w:r>
      <w:r w:rsidRPr="00D77781">
        <w:rPr>
          <w:color w:val="auto"/>
          <w:lang w:val="hr-BA"/>
        </w:rPr>
        <w:tab/>
      </w:r>
      <w:r w:rsidR="009537ED">
        <w:rPr>
          <w:color w:val="auto"/>
          <w:lang w:val="hr-BA"/>
        </w:rPr>
        <w:t>Код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одабира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мјера</w:t>
      </w:r>
      <w:r w:rsidRPr="00D77781">
        <w:rPr>
          <w:color w:val="auto"/>
          <w:lang w:val="hr-BA"/>
        </w:rPr>
        <w:t xml:space="preserve">, </w:t>
      </w:r>
      <w:r w:rsidR="009537ED">
        <w:rPr>
          <w:color w:val="auto"/>
          <w:lang w:val="hr-BA"/>
        </w:rPr>
        <w:t>предност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даје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оним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мјерама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које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најмање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ометају</w:t>
      </w:r>
      <w:r w:rsidRPr="00D77781">
        <w:rPr>
          <w:color w:val="auto"/>
          <w:lang w:val="hr-BA"/>
        </w:rPr>
        <w:t xml:space="preserve"> </w:t>
      </w:r>
      <w:r w:rsidR="00B93919">
        <w:rPr>
          <w:color w:val="auto"/>
          <w:lang w:val="bs-Cyrl-BA"/>
        </w:rPr>
        <w:t>с</w:t>
      </w:r>
      <w:r w:rsidR="009537ED">
        <w:rPr>
          <w:color w:val="auto"/>
          <w:lang w:val="hr-BA"/>
        </w:rPr>
        <w:t>провођење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одредби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овог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Споразума</w:t>
      </w:r>
      <w:r w:rsidRPr="00D77781">
        <w:rPr>
          <w:color w:val="auto"/>
          <w:lang w:val="hr-BA"/>
        </w:rPr>
        <w:t xml:space="preserve">. </w:t>
      </w:r>
      <w:r w:rsidR="009537ED">
        <w:rPr>
          <w:color w:val="auto"/>
          <w:lang w:val="hr-BA"/>
        </w:rPr>
        <w:t>Такве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мјере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неће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примјењивати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на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начин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који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би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представљао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средство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произвољне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или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неоправдане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дискриминацију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у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случајевима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у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којима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превладавају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исти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услови</w:t>
      </w:r>
      <w:r w:rsidRPr="00D77781">
        <w:rPr>
          <w:color w:val="auto"/>
          <w:lang w:val="hr-BA"/>
        </w:rPr>
        <w:t xml:space="preserve">, </w:t>
      </w:r>
      <w:r w:rsidR="009537ED">
        <w:rPr>
          <w:color w:val="auto"/>
          <w:lang w:val="hr-BA"/>
        </w:rPr>
        <w:t>или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средство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прикривеног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ограничавања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трговине</w:t>
      </w:r>
      <w:r w:rsidRPr="00D77781">
        <w:rPr>
          <w:color w:val="auto"/>
          <w:lang w:val="hr-BA"/>
        </w:rPr>
        <w:t xml:space="preserve">, </w:t>
      </w:r>
      <w:r w:rsidR="009537ED">
        <w:rPr>
          <w:color w:val="auto"/>
          <w:lang w:val="hr-BA"/>
        </w:rPr>
        <w:t>те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ће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бити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укинуте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кад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околности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више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не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буду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оправдавале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њихово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постојање</w:t>
      </w:r>
      <w:r w:rsidRPr="00D77781">
        <w:rPr>
          <w:color w:val="auto"/>
          <w:lang w:val="hr-BA"/>
        </w:rPr>
        <w:t xml:space="preserve">. </w:t>
      </w:r>
    </w:p>
    <w:p w:rsidR="0028753B" w:rsidRPr="00D77781" w:rsidRDefault="0028753B" w:rsidP="0028753B">
      <w:pPr>
        <w:pStyle w:val="Default"/>
        <w:jc w:val="both"/>
        <w:rPr>
          <w:color w:val="auto"/>
          <w:lang w:val="hr-BA"/>
        </w:rPr>
      </w:pPr>
    </w:p>
    <w:p w:rsidR="0028753B" w:rsidRPr="00D77781" w:rsidRDefault="0028753B" w:rsidP="0028753B">
      <w:pPr>
        <w:pStyle w:val="Default"/>
        <w:jc w:val="both"/>
        <w:rPr>
          <w:color w:val="auto"/>
          <w:lang w:val="hr-BA"/>
        </w:rPr>
      </w:pPr>
      <w:r w:rsidRPr="00D77781">
        <w:rPr>
          <w:color w:val="auto"/>
          <w:lang w:val="hr-BA"/>
        </w:rPr>
        <w:t>4.</w:t>
      </w:r>
      <w:r w:rsidRPr="00D77781">
        <w:rPr>
          <w:color w:val="auto"/>
          <w:lang w:val="hr-BA"/>
        </w:rPr>
        <w:tab/>
      </w:r>
      <w:r w:rsidR="009537ED">
        <w:rPr>
          <w:color w:val="auto"/>
          <w:lang w:val="hr-BA"/>
        </w:rPr>
        <w:t>Заједнички</w:t>
      </w:r>
      <w:r w:rsidRPr="00D77781">
        <w:rPr>
          <w:color w:val="auto"/>
          <w:lang w:val="hr-BA"/>
        </w:rPr>
        <w:t xml:space="preserve"> </w:t>
      </w:r>
      <w:r w:rsidR="009537ED">
        <w:rPr>
          <w:lang w:val="hr-BA"/>
        </w:rPr>
        <w:t>одбор</w:t>
      </w:r>
      <w:r w:rsidRPr="00D77781">
        <w:rPr>
          <w:lang w:val="hr-BA"/>
        </w:rPr>
        <w:t xml:space="preserve"> </w:t>
      </w:r>
      <w:r w:rsidR="009537ED">
        <w:rPr>
          <w:color w:val="auto"/>
          <w:lang w:val="hr-BA"/>
        </w:rPr>
        <w:t>ће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бити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обавијештен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свакој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мјери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која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примијени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у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складу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</w:t>
      </w:r>
      <w:r w:rsidR="00B93919">
        <w:rPr>
          <w:color w:val="auto"/>
          <w:lang w:val="bs-Cyrl-BA"/>
        </w:rPr>
        <w:t>а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овим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чланом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тим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мјерама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ће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се</w:t>
      </w:r>
      <w:r w:rsidRPr="00D77781">
        <w:rPr>
          <w:color w:val="auto"/>
          <w:lang w:val="hr-BA"/>
        </w:rPr>
        <w:t xml:space="preserve"> </w:t>
      </w:r>
      <w:r w:rsidR="00B93919">
        <w:rPr>
          <w:color w:val="auto"/>
          <w:lang w:val="bs-Cyrl-BA"/>
        </w:rPr>
        <w:t>с</w:t>
      </w:r>
      <w:r w:rsidR="009537ED">
        <w:rPr>
          <w:color w:val="auto"/>
          <w:lang w:val="hr-BA"/>
        </w:rPr>
        <w:t>проводити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периодичне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консултације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у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оквиру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тог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тијела</w:t>
      </w:r>
      <w:r w:rsidRPr="00D77781">
        <w:rPr>
          <w:color w:val="auto"/>
          <w:lang w:val="hr-BA"/>
        </w:rPr>
        <w:t xml:space="preserve">, </w:t>
      </w:r>
      <w:r w:rsidR="009537ED">
        <w:rPr>
          <w:color w:val="auto"/>
          <w:lang w:val="hr-BA"/>
        </w:rPr>
        <w:t>посебно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с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циљем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њиховог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укидања</w:t>
      </w:r>
      <w:r w:rsidRPr="00D77781">
        <w:rPr>
          <w:color w:val="auto"/>
          <w:lang w:val="hr-BA"/>
        </w:rPr>
        <w:t xml:space="preserve">, </w:t>
      </w:r>
      <w:r w:rsidR="009537ED">
        <w:rPr>
          <w:color w:val="auto"/>
          <w:lang w:val="hr-BA"/>
        </w:rPr>
        <w:t>чим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то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околности</w:t>
      </w:r>
      <w:r w:rsidRPr="00D77781">
        <w:rPr>
          <w:color w:val="auto"/>
          <w:lang w:val="hr-BA"/>
        </w:rPr>
        <w:t xml:space="preserve"> </w:t>
      </w:r>
      <w:r w:rsidR="009537ED">
        <w:rPr>
          <w:color w:val="auto"/>
          <w:lang w:val="hr-BA"/>
        </w:rPr>
        <w:t>дозволе</w:t>
      </w:r>
      <w:r w:rsidRPr="00D77781">
        <w:rPr>
          <w:color w:val="auto"/>
          <w:lang w:val="hr-BA"/>
        </w:rPr>
        <w:t xml:space="preserve">. </w:t>
      </w:r>
    </w:p>
    <w:p w:rsidR="0028753B" w:rsidRPr="00D77781" w:rsidRDefault="0028753B" w:rsidP="0028753B">
      <w:pPr>
        <w:pStyle w:val="Default"/>
        <w:rPr>
          <w:color w:val="365F91"/>
          <w:lang w:val="hr-BA"/>
        </w:rPr>
      </w:pPr>
      <w:r w:rsidRPr="00D77781">
        <w:rPr>
          <w:color w:val="FF0000"/>
          <w:lang w:val="hr-BA"/>
        </w:rPr>
        <w:t xml:space="preserve"> </w:t>
      </w:r>
    </w:p>
    <w:p w:rsidR="0028753B" w:rsidRPr="00D77781" w:rsidRDefault="0028753B" w:rsidP="0028753B">
      <w:pPr>
        <w:jc w:val="both"/>
        <w:rPr>
          <w:rFonts w:eastAsia="Calibri"/>
          <w:color w:val="548DD4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24.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pStyle w:val="object"/>
        <w:keepNext/>
        <w:rPr>
          <w:rFonts w:ascii="Times New Roman" w:hAnsi="Times New Roman"/>
          <w:i w:val="0"/>
          <w:szCs w:val="24"/>
          <w:lang w:val="hr-BA"/>
        </w:rPr>
      </w:pPr>
      <w:r>
        <w:rPr>
          <w:rFonts w:ascii="Times New Roman" w:hAnsi="Times New Roman"/>
          <w:i w:val="0"/>
          <w:szCs w:val="24"/>
          <w:lang w:val="hr-BA"/>
        </w:rPr>
        <w:t>Изузећа</w:t>
      </w:r>
    </w:p>
    <w:p w:rsidR="0028753B" w:rsidRPr="00D77781" w:rsidRDefault="0028753B" w:rsidP="0028753B">
      <w:pPr>
        <w:ind w:firstLine="720"/>
        <w:jc w:val="both"/>
        <w:rPr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strike/>
          <w:lang w:val="hr-BA"/>
        </w:rPr>
      </w:pPr>
      <w:r>
        <w:rPr>
          <w:lang w:val="hr-BA"/>
        </w:rPr>
        <w:t>Када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 w:rsidR="00B93919">
        <w:rPr>
          <w:lang w:val="hr-BA"/>
        </w:rPr>
        <w:t>оп</w:t>
      </w:r>
      <w:r w:rsidR="00B93919">
        <w:rPr>
          <w:lang w:val="bs-Cyrl-BA"/>
        </w:rPr>
        <w:t>шт</w:t>
      </w:r>
      <w:r>
        <w:rPr>
          <w:lang w:val="hr-BA"/>
        </w:rPr>
        <w:t>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сигурносних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изузећа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примјењује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</w:t>
      </w:r>
      <w:r w:rsidR="0028753B" w:rsidRPr="00D77781">
        <w:rPr>
          <w:lang w:val="hr-BA"/>
        </w:rPr>
        <w:t xml:space="preserve"> XX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XX</w:t>
      </w:r>
      <w:r w:rsidR="00B93919">
        <w:rPr>
          <w:lang w:val="hr-BA"/>
        </w:rPr>
        <w:t>I</w:t>
      </w:r>
      <w:r w:rsidR="0028753B" w:rsidRPr="00D77781">
        <w:rPr>
          <w:lang w:val="hr-BA"/>
        </w:rPr>
        <w:t xml:space="preserve"> </w:t>
      </w:r>
      <w:r w:rsidR="00B93919">
        <w:rPr>
          <w:lang w:val="hr-BA"/>
        </w:rPr>
        <w:t>G</w:t>
      </w:r>
      <w:r>
        <w:rPr>
          <w:lang w:val="hr-BA"/>
        </w:rPr>
        <w:t>АТТ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1994,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уграђују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саставни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 w:rsidR="00B93919">
        <w:rPr>
          <w:i/>
          <w:lang w:val="hr-BA"/>
        </w:rPr>
        <w:t>mutatis</w:t>
      </w:r>
      <w:r w:rsidR="0028753B" w:rsidRPr="00D77781">
        <w:rPr>
          <w:i/>
          <w:lang w:val="hr-BA"/>
        </w:rPr>
        <w:t xml:space="preserve"> </w:t>
      </w:r>
      <w:r w:rsidR="00B93919">
        <w:rPr>
          <w:i/>
          <w:lang w:val="hr-BA"/>
        </w:rPr>
        <w:t>mutandis</w:t>
      </w:r>
      <w:r w:rsidR="0028753B" w:rsidRPr="00D77781">
        <w:rPr>
          <w:i/>
          <w:lang w:val="hr-BA"/>
        </w:rPr>
        <w:t xml:space="preserve">. </w:t>
      </w:r>
    </w:p>
    <w:p w:rsidR="0028753B" w:rsidRPr="00D77781" w:rsidRDefault="0028753B" w:rsidP="0028753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hr-BA"/>
        </w:rPr>
      </w:pPr>
      <w:r w:rsidRPr="00D77781">
        <w:rPr>
          <w:color w:val="FF0000"/>
          <w:lang w:val="hr-BA"/>
        </w:rPr>
        <w:br w:type="page"/>
      </w:r>
      <w:r w:rsidRPr="00D77781">
        <w:rPr>
          <w:color w:val="FF0000"/>
          <w:lang w:val="hr-BA"/>
        </w:rPr>
        <w:lastRenderedPageBreak/>
        <w:t xml:space="preserve"> </w:t>
      </w:r>
      <w:r w:rsidR="009537ED">
        <w:rPr>
          <w:b/>
          <w:sz w:val="28"/>
          <w:szCs w:val="28"/>
          <w:lang w:val="hr-BA"/>
        </w:rPr>
        <w:t>ПОГЛАВЉЕ</w:t>
      </w:r>
      <w:r w:rsidRPr="00D77781">
        <w:rPr>
          <w:b/>
          <w:sz w:val="28"/>
          <w:szCs w:val="28"/>
          <w:lang w:val="hr-BA"/>
        </w:rPr>
        <w:t xml:space="preserve"> </w:t>
      </w:r>
      <w:r w:rsidR="001C5D4B">
        <w:rPr>
          <w:b/>
          <w:sz w:val="28"/>
          <w:szCs w:val="28"/>
          <w:lang w:val="hr-BA"/>
        </w:rPr>
        <w:t>III</w:t>
      </w:r>
      <w:r w:rsidR="001C5D4B">
        <w:rPr>
          <w:b/>
          <w:sz w:val="28"/>
          <w:szCs w:val="28"/>
          <w:lang w:val="bs-Cyrl-BA"/>
        </w:rPr>
        <w:t>.</w:t>
      </w: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F14000" w:rsidRDefault="009537ED" w:rsidP="0028753B">
      <w:pPr>
        <w:jc w:val="center"/>
        <w:rPr>
          <w:b/>
          <w:lang w:val="bs-Cyrl-BA"/>
        </w:rPr>
      </w:pPr>
      <w:r>
        <w:rPr>
          <w:b/>
          <w:lang w:val="hr-BA"/>
        </w:rPr>
        <w:t>ЗАШТИТА</w:t>
      </w:r>
      <w:r w:rsidR="0028753B" w:rsidRPr="00D77781">
        <w:rPr>
          <w:b/>
          <w:lang w:val="hr-BA"/>
        </w:rPr>
        <w:t xml:space="preserve"> </w:t>
      </w:r>
      <w:r w:rsidR="00F14000">
        <w:rPr>
          <w:b/>
          <w:lang w:val="hr-BA"/>
        </w:rPr>
        <w:t>ИНТЕЛЕКТУАЛН</w:t>
      </w:r>
      <w:r w:rsidR="00F14000">
        <w:rPr>
          <w:b/>
          <w:lang w:val="bs-Cyrl-BA"/>
        </w:rPr>
        <w:t>Е</w:t>
      </w:r>
      <w:r w:rsidR="0028753B" w:rsidRPr="00D77781">
        <w:rPr>
          <w:b/>
          <w:lang w:val="hr-BA"/>
        </w:rPr>
        <w:t xml:space="preserve"> </w:t>
      </w:r>
      <w:r w:rsidR="00F14000">
        <w:rPr>
          <w:b/>
          <w:lang w:val="bs-Cyrl-BA"/>
        </w:rPr>
        <w:t>СВОЈИНЕ</w:t>
      </w: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25.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F14000" w:rsidRDefault="009537ED" w:rsidP="0028753B">
      <w:pPr>
        <w:jc w:val="center"/>
        <w:rPr>
          <w:b/>
          <w:i/>
          <w:lang w:val="bs-Cyrl-BA"/>
        </w:rPr>
      </w:pPr>
      <w:r>
        <w:rPr>
          <w:b/>
          <w:i/>
          <w:lang w:val="hr-BA"/>
        </w:rPr>
        <w:t>Заштита</w:t>
      </w:r>
      <w:r w:rsidR="0028753B" w:rsidRPr="00D77781">
        <w:rPr>
          <w:b/>
          <w:i/>
          <w:lang w:val="hr-BA"/>
        </w:rPr>
        <w:t xml:space="preserve"> </w:t>
      </w:r>
      <w:r w:rsidR="00F14000">
        <w:rPr>
          <w:b/>
          <w:i/>
          <w:lang w:val="hr-BA"/>
        </w:rPr>
        <w:t>интелектуалн</w:t>
      </w:r>
      <w:r w:rsidR="00F14000">
        <w:rPr>
          <w:b/>
          <w:i/>
          <w:lang w:val="bs-Cyrl-BA"/>
        </w:rPr>
        <w:t>е</w:t>
      </w:r>
      <w:r w:rsidR="0028753B" w:rsidRPr="00D77781">
        <w:rPr>
          <w:b/>
          <w:i/>
          <w:lang w:val="hr-BA"/>
        </w:rPr>
        <w:t xml:space="preserve"> </w:t>
      </w:r>
      <w:r w:rsidR="00F14000">
        <w:rPr>
          <w:b/>
          <w:i/>
          <w:lang w:val="bs-Cyrl-BA"/>
        </w:rPr>
        <w:t>својине</w:t>
      </w:r>
    </w:p>
    <w:p w:rsidR="0028753B" w:rsidRPr="00D77781" w:rsidRDefault="0028753B" w:rsidP="0028753B">
      <w:pPr>
        <w:jc w:val="center"/>
        <w:rPr>
          <w:b/>
          <w:i/>
          <w:lang w:val="hr-BA"/>
        </w:rPr>
      </w:pPr>
    </w:p>
    <w:p w:rsidR="0028753B" w:rsidRPr="00D77781" w:rsidRDefault="009537ED" w:rsidP="0028753B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дод</w:t>
      </w:r>
      <w:r w:rsidR="00F14000">
        <w:rPr>
          <w:lang w:val="bs-Cyrl-BA"/>
        </w:rPr>
        <w:t>и</w:t>
      </w:r>
      <w:r>
        <w:rPr>
          <w:lang w:val="hr-BA"/>
        </w:rPr>
        <w:t>јелити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F14000">
        <w:rPr>
          <w:lang w:val="bs-Cyrl-BA"/>
        </w:rPr>
        <w:t>обезбиједити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одговарајућу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дјелотворну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недискриминацијску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интелектуалн</w:t>
      </w:r>
      <w:r w:rsidR="00F14000">
        <w:rPr>
          <w:lang w:val="bs-Cyrl-BA"/>
        </w:rPr>
        <w:t>е</w:t>
      </w:r>
      <w:r w:rsidR="0028753B" w:rsidRPr="00D77781">
        <w:rPr>
          <w:lang w:val="hr-BA"/>
        </w:rPr>
        <w:t xml:space="preserve"> </w:t>
      </w:r>
      <w:r w:rsidR="00F14000">
        <w:rPr>
          <w:lang w:val="hr-BA"/>
        </w:rPr>
        <w:t>својине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предвидјети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F14000">
        <w:rPr>
          <w:lang w:val="bs-Cyrl-BA"/>
        </w:rPr>
        <w:t>с</w:t>
      </w:r>
      <w:r>
        <w:rPr>
          <w:lang w:val="hr-BA"/>
        </w:rPr>
        <w:t>провођење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против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кршења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кривотворења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пиратства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Анекса</w:t>
      </w:r>
      <w:r w:rsidR="0028753B" w:rsidRPr="00D77781">
        <w:rPr>
          <w:lang w:val="hr-BA"/>
        </w:rPr>
        <w:t xml:space="preserve"> </w:t>
      </w:r>
      <w:r w:rsidR="00F14000">
        <w:rPr>
          <w:lang w:val="hr-BA"/>
        </w:rPr>
        <w:t>VII</w:t>
      </w:r>
      <w:r w:rsidR="00F14000">
        <w:rPr>
          <w:lang w:val="bs-Cyrl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њему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позива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7"/>
        </w:numPr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додјелити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држављанима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третман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повољан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онога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држављанима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Изузећа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морају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материјалним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 3.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5.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аспектима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интелектуалн</w:t>
      </w:r>
      <w:r w:rsidR="00F14000">
        <w:rPr>
          <w:lang w:val="bs-Cyrl-BA"/>
        </w:rPr>
        <w:t>е</w:t>
      </w:r>
      <w:r w:rsidR="0028753B" w:rsidRPr="00D77781">
        <w:rPr>
          <w:lang w:val="hr-BA"/>
        </w:rPr>
        <w:t xml:space="preserve"> </w:t>
      </w:r>
      <w:r w:rsidR="00F14000">
        <w:rPr>
          <w:lang w:val="hr-BA"/>
        </w:rPr>
        <w:t>својине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15. </w:t>
      </w:r>
      <w:r>
        <w:rPr>
          <w:lang w:val="hr-BA"/>
        </w:rPr>
        <w:t>априла</w:t>
      </w:r>
      <w:r w:rsidR="0028753B" w:rsidRPr="00D77781">
        <w:rPr>
          <w:lang w:val="hr-BA"/>
        </w:rPr>
        <w:t xml:space="preserve"> 1994.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 xml:space="preserve"> „</w:t>
      </w:r>
      <w:r w:rsidR="00F14000">
        <w:rPr>
          <w:lang w:val="hr-BA"/>
        </w:rPr>
        <w:t>TRIPS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>'').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дод</w:t>
      </w:r>
      <w:r w:rsidR="00F14000">
        <w:rPr>
          <w:lang w:val="bs-Cyrl-BA"/>
        </w:rPr>
        <w:t>и</w:t>
      </w:r>
      <w:r>
        <w:rPr>
          <w:lang w:val="hr-BA"/>
        </w:rPr>
        <w:t>јелити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држављанима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третман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повољан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онога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држављанима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Изузећа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морају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материјалним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 w:rsidR="00F14000">
        <w:rPr>
          <w:lang w:val="hr-BA"/>
        </w:rPr>
        <w:t>TRIPS</w:t>
      </w:r>
      <w:r w:rsidR="00F14000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посебно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 4.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5. 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слажу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преиспитају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интелектуалн</w:t>
      </w:r>
      <w:r w:rsidR="00F14000">
        <w:rPr>
          <w:lang w:val="bs-Cyrl-BA"/>
        </w:rPr>
        <w:t>е</w:t>
      </w:r>
      <w:r w:rsidR="0028753B" w:rsidRPr="00D77781">
        <w:rPr>
          <w:lang w:val="hr-BA"/>
        </w:rPr>
        <w:t xml:space="preserve"> </w:t>
      </w:r>
      <w:r w:rsidR="00F14000">
        <w:rPr>
          <w:lang w:val="hr-BA"/>
        </w:rPr>
        <w:t>својине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садржане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Анексу</w:t>
      </w:r>
      <w:r w:rsidR="0028753B" w:rsidRPr="00D77781">
        <w:rPr>
          <w:lang w:val="hr-BA"/>
        </w:rPr>
        <w:t xml:space="preserve"> </w:t>
      </w:r>
      <w:r w:rsidR="00F14000">
        <w:rPr>
          <w:lang w:val="hr-BA"/>
        </w:rPr>
        <w:t>VII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унапређења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нивоа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избјегавања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отклањања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поремећаја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узрокованих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постојећим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нивоима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интелектуалн</w:t>
      </w:r>
      <w:r w:rsidR="00F14000">
        <w:rPr>
          <w:lang w:val="bs-Cyrl-BA"/>
        </w:rPr>
        <w:t>е</w:t>
      </w:r>
      <w:r w:rsidR="0028753B" w:rsidRPr="00D77781">
        <w:rPr>
          <w:lang w:val="hr-BA"/>
        </w:rPr>
        <w:t xml:space="preserve"> </w:t>
      </w:r>
      <w:r w:rsidR="00F14000">
        <w:rPr>
          <w:lang w:val="hr-BA"/>
        </w:rPr>
        <w:t>својине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  <w:r w:rsidRPr="00D77781">
        <w:rPr>
          <w:sz w:val="20"/>
          <w:szCs w:val="20"/>
          <w:lang w:val="hr-BA"/>
        </w:rPr>
        <w:br w:type="page"/>
      </w:r>
    </w:p>
    <w:p w:rsidR="0028753B" w:rsidRPr="001C5D4B" w:rsidRDefault="009537ED" w:rsidP="0028753B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hr-BA"/>
        </w:rPr>
        <w:lastRenderedPageBreak/>
        <w:t>ПОГЛАВЉЕ</w:t>
      </w:r>
      <w:r w:rsidR="0028753B" w:rsidRPr="00D77781">
        <w:rPr>
          <w:b/>
          <w:sz w:val="28"/>
          <w:szCs w:val="28"/>
          <w:lang w:val="hr-BA"/>
        </w:rPr>
        <w:t xml:space="preserve"> </w:t>
      </w:r>
      <w:r w:rsidR="001C5D4B">
        <w:rPr>
          <w:b/>
          <w:sz w:val="28"/>
          <w:szCs w:val="28"/>
          <w:lang w:val="hr-BA"/>
        </w:rPr>
        <w:t>IV</w:t>
      </w:r>
      <w:r w:rsidR="001C5D4B">
        <w:rPr>
          <w:b/>
          <w:sz w:val="28"/>
          <w:szCs w:val="28"/>
          <w:lang w:val="sr-Cyrl-BA"/>
        </w:rPr>
        <w:t>.</w:t>
      </w: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b/>
          <w:lang w:val="hr-BA"/>
        </w:rPr>
        <w:t>УЛАГАЊА</w:t>
      </w:r>
      <w:r w:rsidR="0028753B" w:rsidRPr="00D77781">
        <w:rPr>
          <w:b/>
          <w:lang w:val="hr-BA"/>
        </w:rPr>
        <w:t xml:space="preserve">, </w:t>
      </w:r>
      <w:r>
        <w:rPr>
          <w:b/>
          <w:lang w:val="hr-BA"/>
        </w:rPr>
        <w:t>УСЛУГЕ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И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ЈАВНЕ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НАБАВКЕ</w:t>
      </w: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26. 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Улагања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настојати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територији</w:t>
      </w:r>
      <w:r w:rsidR="0028753B" w:rsidRPr="00D77781">
        <w:rPr>
          <w:lang w:val="hr-BA"/>
        </w:rPr>
        <w:t xml:space="preserve"> </w:t>
      </w:r>
      <w:r w:rsidR="00F14000">
        <w:rPr>
          <w:lang w:val="bs-Cyrl-BA"/>
        </w:rPr>
        <w:t>обезбиједе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стабилне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правичне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транспарентне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улагаче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врше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вршити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њиховој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територији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прихватити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улагача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прописима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сматрају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неприхватљиво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235111">
        <w:rPr>
          <w:lang w:val="bs-Cyrl-BA"/>
        </w:rPr>
        <w:t>дс</w:t>
      </w:r>
      <w:r>
        <w:rPr>
          <w:lang w:val="hr-BA"/>
        </w:rPr>
        <w:t>тицати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снижавањем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здравствених</w:t>
      </w:r>
      <w:r w:rsidR="0028753B" w:rsidRPr="00D77781">
        <w:rPr>
          <w:lang w:val="hr-BA"/>
        </w:rPr>
        <w:t xml:space="preserve">, </w:t>
      </w:r>
      <w:r w:rsidR="00235111">
        <w:rPr>
          <w:lang w:val="bs-Cyrl-BA"/>
        </w:rPr>
        <w:t>безбједносних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околи</w:t>
      </w:r>
      <w:r w:rsidR="00235111">
        <w:rPr>
          <w:lang w:val="bs-Cyrl-BA"/>
        </w:rPr>
        <w:t>нских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стандарда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препознају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важност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235111">
        <w:rPr>
          <w:lang w:val="bs-Cyrl-BA"/>
        </w:rPr>
        <w:t>дс</w:t>
      </w:r>
      <w:r>
        <w:rPr>
          <w:lang w:val="hr-BA"/>
        </w:rPr>
        <w:t>тицања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технолошких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токова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средстава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остваривање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економског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раста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Сарадња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смислу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укључи</w:t>
      </w:r>
      <w:r w:rsidR="0028753B" w:rsidRPr="00D77781">
        <w:rPr>
          <w:lang w:val="hr-BA"/>
        </w:rPr>
        <w:t>: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19"/>
        </w:numPr>
        <w:tabs>
          <w:tab w:val="clear" w:pos="720"/>
          <w:tab w:val="num" w:pos="1440"/>
        </w:tabs>
        <w:ind w:left="1440" w:hanging="720"/>
        <w:jc w:val="both"/>
        <w:rPr>
          <w:lang w:val="hr-BA"/>
        </w:rPr>
      </w:pPr>
      <w:r>
        <w:rPr>
          <w:lang w:val="hr-BA"/>
        </w:rPr>
        <w:t>одговарајућа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средства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утврђивање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могућности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канале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235111">
        <w:rPr>
          <w:lang w:val="hr-BA"/>
        </w:rPr>
        <w:t>информи</w:t>
      </w:r>
      <w:r w:rsidR="00235111">
        <w:rPr>
          <w:lang w:val="bs-Cyrl-BA"/>
        </w:rPr>
        <w:t>с</w:t>
      </w:r>
      <w:r>
        <w:rPr>
          <w:lang w:val="hr-BA"/>
        </w:rPr>
        <w:t>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прописима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тичу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улагања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235111" w:rsidP="00235111">
      <w:pPr>
        <w:ind w:left="720"/>
        <w:jc w:val="both"/>
        <w:rPr>
          <w:lang w:val="hr-BA"/>
        </w:rPr>
      </w:pPr>
      <w:r>
        <w:rPr>
          <w:lang w:val="bs-Cyrl-BA"/>
        </w:rPr>
        <w:t xml:space="preserve">(б)      </w:t>
      </w:r>
      <w:r w:rsidR="009537ED">
        <w:rPr>
          <w:lang w:val="hr-BA"/>
        </w:rPr>
        <w:t>размјену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информација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мјерама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унапређење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улагања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иностранству</w:t>
      </w:r>
      <w:r w:rsidR="0028753B" w:rsidRPr="00D77781">
        <w:rPr>
          <w:lang w:val="hr-BA"/>
        </w:rPr>
        <w:t xml:space="preserve">;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35111" w:rsidRDefault="00235111" w:rsidP="00235111">
      <w:pPr>
        <w:ind w:left="720"/>
        <w:jc w:val="both"/>
        <w:rPr>
          <w:lang w:val="bs-Cyrl-BA"/>
        </w:rPr>
      </w:pPr>
      <w:r>
        <w:rPr>
          <w:lang w:val="bs-Cyrl-BA"/>
        </w:rPr>
        <w:t xml:space="preserve">(ц)      </w:t>
      </w:r>
      <w:r w:rsidR="009537ED">
        <w:rPr>
          <w:lang w:val="hr-BA"/>
        </w:rPr>
        <w:t>унапређење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правног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амбијента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погодује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повећању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инвестици</w:t>
      </w:r>
      <w:r>
        <w:rPr>
          <w:lang w:val="bs-Cyrl-BA"/>
        </w:rPr>
        <w:t>оних</w:t>
      </w:r>
    </w:p>
    <w:p w:rsidR="0028753B" w:rsidRPr="00D77781" w:rsidRDefault="00235111" w:rsidP="00235111">
      <w:pPr>
        <w:ind w:left="720"/>
        <w:jc w:val="both"/>
        <w:rPr>
          <w:lang w:val="hr-BA"/>
        </w:rPr>
      </w:pPr>
      <w:r>
        <w:rPr>
          <w:lang w:val="bs-Cyrl-BA"/>
        </w:rPr>
        <w:t xml:space="preserve">         </w:t>
      </w:r>
      <w:r w:rsidR="0028753B" w:rsidRPr="00D77781">
        <w:rPr>
          <w:lang w:val="hr-BA"/>
        </w:rPr>
        <w:t xml:space="preserve"> </w:t>
      </w:r>
      <w:r>
        <w:rPr>
          <w:lang w:val="bs-Cyrl-BA"/>
        </w:rPr>
        <w:t xml:space="preserve"> </w:t>
      </w:r>
      <w:r w:rsidR="009537ED">
        <w:rPr>
          <w:lang w:val="hr-BA"/>
        </w:rPr>
        <w:t>токова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потврђују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опредјељење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размотре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улагањима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најкасније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пет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година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право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улагача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оснивају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управљају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предузећем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територији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tabs>
          <w:tab w:val="num" w:pos="0"/>
        </w:tabs>
        <w:rPr>
          <w:lang w:val="hr-BA"/>
        </w:rPr>
      </w:pPr>
    </w:p>
    <w:p w:rsidR="0028753B" w:rsidRPr="00D77781" w:rsidRDefault="009537ED" w:rsidP="0028753B">
      <w:pPr>
        <w:numPr>
          <w:ilvl w:val="0"/>
          <w:numId w:val="36"/>
        </w:numPr>
        <w:tabs>
          <w:tab w:val="clear" w:pos="1080"/>
          <w:tab w:val="num" w:pos="0"/>
          <w:tab w:val="left" w:pos="709"/>
        </w:tabs>
        <w:ind w:left="0" w:firstLine="0"/>
        <w:jc w:val="both"/>
        <w:rPr>
          <w:b/>
          <w:color w:val="FF0000"/>
          <w:lang w:val="hr-BA"/>
        </w:rPr>
      </w:pPr>
      <w:r>
        <w:rPr>
          <w:lang w:val="hr-BA"/>
        </w:rPr>
        <w:t>Исланд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Лихтенштајн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235111">
        <w:rPr>
          <w:lang w:val="bs-Cyrl-BA"/>
        </w:rPr>
        <w:t>Швајцарска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 w:rsidR="00235111">
        <w:rPr>
          <w:lang w:val="hr-BA"/>
        </w:rPr>
        <w:t>уздржа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произвољних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дискриминаци</w:t>
      </w:r>
      <w:r w:rsidR="00235111">
        <w:rPr>
          <w:lang w:val="bs-Cyrl-BA"/>
        </w:rPr>
        <w:t>оних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врше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улагачи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8E7972">
        <w:rPr>
          <w:lang w:val="hr-BA"/>
        </w:rPr>
        <w:t>поштова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преузеле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конкретних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врши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улагач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ставу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jc w:val="both"/>
        <w:rPr>
          <w:lang w:val="hr-BA"/>
        </w:rPr>
      </w:pPr>
    </w:p>
    <w:p w:rsidR="0028753B" w:rsidRPr="00D77781" w:rsidRDefault="0028753B" w:rsidP="0028753B">
      <w:pPr>
        <w:jc w:val="both"/>
        <w:rPr>
          <w:b/>
          <w:color w:val="FF000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27.</w:t>
      </w:r>
    </w:p>
    <w:p w:rsidR="0028753B" w:rsidRPr="00D77781" w:rsidRDefault="0028753B" w:rsidP="0028753B">
      <w:pPr>
        <w:jc w:val="center"/>
        <w:rPr>
          <w:i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Трговина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услугама</w:t>
      </w:r>
    </w:p>
    <w:p w:rsidR="0028753B" w:rsidRPr="00D77781" w:rsidRDefault="0028753B" w:rsidP="0028753B">
      <w:pPr>
        <w:ind w:left="72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40"/>
        </w:numPr>
        <w:tabs>
          <w:tab w:val="left" w:pos="709"/>
        </w:tabs>
        <w:ind w:left="0" w:firstLine="0"/>
        <w:jc w:val="both"/>
        <w:rPr>
          <w:strike/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остваре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постепену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либерализацију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отворе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тржишта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услугама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 w:rsidR="00900A22">
        <w:rPr>
          <w:lang w:val="hr-BA"/>
        </w:rPr>
        <w:t>Оп</w:t>
      </w:r>
      <w:r w:rsidR="00900A22">
        <w:rPr>
          <w:lang w:val="bs-Cyrl-BA"/>
        </w:rPr>
        <w:t>шт</w:t>
      </w:r>
      <w:r>
        <w:rPr>
          <w:lang w:val="hr-BA"/>
        </w:rPr>
        <w:t>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услугама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>: „</w:t>
      </w:r>
      <w:r w:rsidR="00900A22">
        <w:rPr>
          <w:lang w:val="hr-BA"/>
        </w:rPr>
        <w:t>GATS</w:t>
      </w:r>
      <w:r w:rsidR="0028753B" w:rsidRPr="00D77781">
        <w:rPr>
          <w:lang w:val="hr-BA"/>
        </w:rPr>
        <w:t xml:space="preserve">“), </w:t>
      </w:r>
    </w:p>
    <w:p w:rsidR="0028753B" w:rsidRPr="00D77781" w:rsidRDefault="0028753B" w:rsidP="0028753B">
      <w:pPr>
        <w:ind w:left="360"/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40"/>
        </w:numPr>
        <w:tabs>
          <w:tab w:val="left" w:pos="709"/>
        </w:tabs>
        <w:ind w:left="0" w:firstLine="0"/>
        <w:jc w:val="both"/>
        <w:rPr>
          <w:lang w:val="hr-BA"/>
        </w:rPr>
      </w:pPr>
      <w:r>
        <w:rPr>
          <w:lang w:val="hr-BA"/>
        </w:rPr>
        <w:lastRenderedPageBreak/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одобри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његова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додатне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олакшице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приступа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тржишту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услуга</w:t>
      </w:r>
      <w:r w:rsidR="0028753B" w:rsidRPr="00D77781">
        <w:rPr>
          <w:lang w:val="hr-BA"/>
        </w:rPr>
        <w:t xml:space="preserve">, </w:t>
      </w:r>
      <w:r w:rsidR="00900A22">
        <w:rPr>
          <w:lang w:val="hr-BA"/>
        </w:rPr>
        <w:t>сложи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уђе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олакшица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реципроцитета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40"/>
        </w:numPr>
        <w:tabs>
          <w:tab w:val="left" w:pos="709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става</w:t>
      </w:r>
      <w:r w:rsidR="0028753B" w:rsidRPr="00D77781">
        <w:rPr>
          <w:lang w:val="hr-BA"/>
        </w:rPr>
        <w:t xml:space="preserve"> 1.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2.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утврђивања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либерализује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њихова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услугама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чланом</w:t>
      </w:r>
      <w:r w:rsidR="0028753B" w:rsidRPr="00D77781">
        <w:rPr>
          <w:lang w:val="hr-BA"/>
        </w:rPr>
        <w:t xml:space="preserve"> </w:t>
      </w:r>
      <w:r w:rsidR="00900A22">
        <w:rPr>
          <w:lang w:val="hr-BA"/>
        </w:rPr>
        <w:t>V</w:t>
      </w:r>
      <w:r w:rsidR="0028753B" w:rsidRPr="00D77781">
        <w:rPr>
          <w:lang w:val="hr-BA"/>
        </w:rPr>
        <w:t xml:space="preserve"> </w:t>
      </w:r>
      <w:r w:rsidR="00900A22">
        <w:rPr>
          <w:lang w:val="hr-BA"/>
        </w:rPr>
        <w:t>GATS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smallCaps/>
          <w:color w:val="FF0000"/>
          <w:lang w:val="hr-BA"/>
        </w:rPr>
        <w:t xml:space="preserve"> </w:t>
      </w:r>
      <w:r w:rsidR="0028753B" w:rsidRPr="00D77781">
        <w:rPr>
          <w:smallCaps/>
          <w:lang w:val="hr-BA"/>
        </w:rPr>
        <w:t>28.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Јавне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набавке</w:t>
      </w:r>
    </w:p>
    <w:p w:rsidR="0028753B" w:rsidRPr="00D77781" w:rsidRDefault="0028753B" w:rsidP="0028753B">
      <w:pPr>
        <w:tabs>
          <w:tab w:val="left" w:pos="709"/>
        </w:tabs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41"/>
        </w:numPr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унаприједити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разумијевање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прописа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900A22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набавкама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постепене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либерализације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тржишта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набавки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недискриминације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реципроцитета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41"/>
        </w:numPr>
        <w:ind w:left="0" w:firstLine="0"/>
        <w:jc w:val="both"/>
        <w:rPr>
          <w:lang w:val="hr-BA"/>
        </w:rPr>
      </w:pPr>
      <w:r>
        <w:rPr>
          <w:lang w:val="hr-BA"/>
        </w:rPr>
        <w:t>Свака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објавити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начин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учинити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доступним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прописе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управна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имају</w:t>
      </w:r>
      <w:r w:rsidR="0028753B" w:rsidRPr="00D77781">
        <w:rPr>
          <w:lang w:val="hr-BA"/>
        </w:rPr>
        <w:t xml:space="preserve"> </w:t>
      </w:r>
      <w:r w:rsidR="00900A22">
        <w:rPr>
          <w:lang w:val="hr-BA"/>
        </w:rPr>
        <w:t>оп</w:t>
      </w:r>
      <w:r w:rsidR="00900A22">
        <w:rPr>
          <w:lang w:val="bs-Cyrl-BA"/>
        </w:rPr>
        <w:t>шт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закључила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утичу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тржишта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набавки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Свака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одмах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одговорити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конкретна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пружити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информације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питањима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41"/>
        </w:numPr>
        <w:ind w:left="0" w:firstLine="0"/>
        <w:jc w:val="both"/>
        <w:rPr>
          <w:b/>
          <w:color w:val="FF0000"/>
          <w:lang w:val="hr-BA"/>
        </w:rPr>
      </w:pP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одобри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његова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додатне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олакшице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приступа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тржишту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набавки</w:t>
      </w:r>
      <w:r w:rsidR="0028753B" w:rsidRPr="00D77781">
        <w:rPr>
          <w:lang w:val="hr-BA"/>
        </w:rPr>
        <w:t xml:space="preserve">, </w:t>
      </w:r>
      <w:r w:rsidR="00900A22">
        <w:rPr>
          <w:lang w:val="hr-BA"/>
        </w:rPr>
        <w:t>сложи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преговоре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олакшица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реципроцитета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28753B" w:rsidP="0028753B">
      <w:pPr>
        <w:pStyle w:val="Default"/>
        <w:rPr>
          <w:lang w:val="hr-BA"/>
        </w:rPr>
      </w:pPr>
    </w:p>
    <w:p w:rsidR="0028753B" w:rsidRPr="00D77781" w:rsidRDefault="0028753B" w:rsidP="0028753B">
      <w:pPr>
        <w:ind w:left="360"/>
        <w:jc w:val="both"/>
        <w:rPr>
          <w:b/>
          <w:color w:val="FF0000"/>
          <w:highlight w:val="cyan"/>
          <w:lang w:val="hr-BA"/>
        </w:rPr>
      </w:pPr>
    </w:p>
    <w:p w:rsidR="0028753B" w:rsidRPr="00D77781" w:rsidRDefault="0028753B" w:rsidP="0028753B">
      <w:pPr>
        <w:pStyle w:val="article"/>
        <w:jc w:val="left"/>
        <w:rPr>
          <w:rFonts w:ascii="Times New Roman" w:hAnsi="Times New Roman"/>
          <w:b/>
          <w:lang w:val="hr-BA"/>
        </w:rPr>
      </w:pPr>
    </w:p>
    <w:p w:rsidR="0028753B" w:rsidRPr="001C5D4B" w:rsidRDefault="0028753B" w:rsidP="0028753B">
      <w:pPr>
        <w:jc w:val="center"/>
        <w:rPr>
          <w:b/>
          <w:sz w:val="28"/>
          <w:szCs w:val="28"/>
          <w:lang w:val="sr-Cyrl-BA"/>
        </w:rPr>
      </w:pPr>
      <w:r w:rsidRPr="00D77781">
        <w:rPr>
          <w:b/>
          <w:lang w:val="hr-BA"/>
        </w:rPr>
        <w:br w:type="page"/>
      </w:r>
      <w:r w:rsidR="009537ED">
        <w:rPr>
          <w:b/>
          <w:sz w:val="28"/>
          <w:szCs w:val="28"/>
          <w:lang w:val="hr-BA"/>
        </w:rPr>
        <w:lastRenderedPageBreak/>
        <w:t>ПОГЛАВЉЕ</w:t>
      </w:r>
      <w:r w:rsidR="001C5D4B" w:rsidRPr="001C5D4B">
        <w:rPr>
          <w:b/>
          <w:sz w:val="28"/>
          <w:szCs w:val="28"/>
          <w:lang w:val="hr-BA"/>
        </w:rPr>
        <w:t xml:space="preserve"> </w:t>
      </w:r>
      <w:r w:rsidR="001C5D4B">
        <w:rPr>
          <w:b/>
          <w:sz w:val="28"/>
          <w:szCs w:val="28"/>
          <w:lang w:val="hr-BA"/>
        </w:rPr>
        <w:t>V</w:t>
      </w:r>
      <w:r w:rsidR="001C5D4B">
        <w:rPr>
          <w:b/>
          <w:sz w:val="28"/>
          <w:szCs w:val="28"/>
          <w:lang w:val="sr-Cyrl-BA"/>
        </w:rPr>
        <w:t>.</w:t>
      </w:r>
    </w:p>
    <w:p w:rsidR="0028753B" w:rsidRPr="00D77781" w:rsidRDefault="0028753B" w:rsidP="0028753B">
      <w:pPr>
        <w:jc w:val="center"/>
        <w:rPr>
          <w:b/>
          <w:sz w:val="28"/>
          <w:szCs w:val="28"/>
          <w:lang w:val="hr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b/>
          <w:lang w:val="hr-BA"/>
        </w:rPr>
        <w:t>ПЛАЋАЊА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И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КРЕТАЊЕ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КАПИТАЛА</w:t>
      </w: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29.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Плаћања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текућих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трансакција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 31,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омогућити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плаћања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текућих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трансакције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врше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слободно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конвертибилној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валути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30.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Кретање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капитала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44"/>
        </w:numPr>
        <w:ind w:left="0" w:firstLine="0"/>
        <w:jc w:val="both"/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 31,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 w:rsidR="00451351">
        <w:rPr>
          <w:lang w:val="bs-Cyrl-BA"/>
        </w:rPr>
        <w:t>обезбиједити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капитал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уложи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компаније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сваки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остварен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поврат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износи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ликвидација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улагања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буду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слободно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преносиви</w:t>
      </w:r>
      <w:r w:rsidR="0028753B" w:rsidRPr="00D77781">
        <w:rPr>
          <w:lang w:val="hr-BA"/>
        </w:rPr>
        <w:t xml:space="preserve">. 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44"/>
        </w:numPr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одржавати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кретања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капитала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постизања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његове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потпуне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либерализације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омогуће</w:t>
      </w:r>
      <w:r w:rsidR="0028753B" w:rsidRPr="00D77781">
        <w:rPr>
          <w:lang w:val="hr-BA"/>
        </w:rPr>
        <w:t>.</w:t>
      </w:r>
      <w:r w:rsidR="0028753B" w:rsidRPr="00D77781">
        <w:rPr>
          <w:b/>
          <w:color w:val="FF0000"/>
          <w:lang w:val="hr-BA"/>
        </w:rPr>
        <w:t xml:space="preserve"> 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smallCaps/>
          <w:lang w:val="hr-BA"/>
        </w:rPr>
      </w:pPr>
      <w:r>
        <w:rPr>
          <w:smallCaps/>
          <w:lang w:val="hr-BA"/>
        </w:rPr>
        <w:t>ЧЛАН</w:t>
      </w:r>
      <w:r w:rsidR="0028753B" w:rsidRPr="00D77781">
        <w:rPr>
          <w:smallCaps/>
          <w:lang w:val="hr-BA"/>
        </w:rPr>
        <w:t xml:space="preserve"> 31.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Потешкоће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у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вези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са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платним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билансом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pStyle w:val="BodyTextIndent"/>
        <w:spacing w:after="0"/>
        <w:ind w:left="0" w:firstLine="720"/>
        <w:jc w:val="both"/>
        <w:rPr>
          <w:b/>
          <w:color w:val="FF0000"/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случају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озбиљне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потешкоће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платним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билансом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пријете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утврђеним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</w:t>
      </w:r>
      <w:r w:rsidR="00451351">
        <w:rPr>
          <w:lang w:val="hr-BA"/>
        </w:rPr>
        <w:t>G</w:t>
      </w:r>
      <w:r>
        <w:rPr>
          <w:lang w:val="hr-BA"/>
        </w:rPr>
        <w:t>АТТ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451351">
        <w:rPr>
          <w:lang w:val="bs-Cyrl-BA"/>
        </w:rPr>
        <w:t xml:space="preserve"> </w:t>
      </w:r>
      <w:r w:rsidR="0028753B" w:rsidRPr="00D77781">
        <w:rPr>
          <w:lang w:val="hr-BA"/>
        </w:rPr>
        <w:t xml:space="preserve"> </w:t>
      </w:r>
      <w:r w:rsidR="00451351">
        <w:rPr>
          <w:color w:val="auto"/>
          <w:lang w:val="hr-BA"/>
        </w:rPr>
        <w:t>GАТS</w:t>
      </w:r>
      <w:r w:rsidR="0028753B" w:rsidRPr="00D77781">
        <w:rPr>
          <w:color w:val="auto"/>
          <w:lang w:val="hr-BA"/>
        </w:rPr>
        <w:t>-</w:t>
      </w:r>
      <w:r>
        <w:rPr>
          <w:color w:val="auto"/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color w:val="auto"/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монетарног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фонда</w:t>
      </w:r>
      <w:r w:rsidR="0028753B" w:rsidRPr="00D77781">
        <w:rPr>
          <w:lang w:val="hr-BA"/>
        </w:rPr>
        <w:t xml:space="preserve">, </w:t>
      </w:r>
      <w:r w:rsidR="00451351">
        <w:rPr>
          <w:lang w:val="hr-BA"/>
        </w:rPr>
        <w:t>п</w:t>
      </w:r>
      <w:r w:rsidR="00451351">
        <w:rPr>
          <w:lang w:val="bs-Cyrl-BA"/>
        </w:rPr>
        <w:t>ре</w:t>
      </w:r>
      <w:r>
        <w:rPr>
          <w:lang w:val="hr-BA"/>
        </w:rPr>
        <w:t>дузети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рестриктивне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текућих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плаћања</w:t>
      </w:r>
      <w:r w:rsidR="0028753B" w:rsidRPr="00D77781">
        <w:rPr>
          <w:lang w:val="hr-BA"/>
        </w:rPr>
        <w:t xml:space="preserve"> </w:t>
      </w:r>
      <w:r>
        <w:rPr>
          <w:color w:val="auto"/>
          <w:lang w:val="hr-BA"/>
        </w:rPr>
        <w:t>и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кретања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капитала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заиста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нужне</w:t>
      </w:r>
      <w:r w:rsidR="00451351">
        <w:rPr>
          <w:lang w:val="hr-BA"/>
        </w:rPr>
        <w:t>.</w:t>
      </w:r>
      <w:r w:rsidR="00451351">
        <w:rPr>
          <w:lang w:val="bs-Cyrl-BA"/>
        </w:rPr>
        <w:t xml:space="preserve"> </w:t>
      </w:r>
      <w:r>
        <w:rPr>
          <w:color w:val="auto"/>
          <w:lang w:val="hr-BA"/>
        </w:rPr>
        <w:t>Такве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мјере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ће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се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примјењивати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на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привременој</w:t>
      </w:r>
      <w:r w:rsidR="0028753B" w:rsidRPr="00D77781">
        <w:rPr>
          <w:color w:val="auto"/>
          <w:lang w:val="hr-BA"/>
        </w:rPr>
        <w:t xml:space="preserve">, </w:t>
      </w:r>
      <w:r>
        <w:rPr>
          <w:color w:val="auto"/>
          <w:lang w:val="hr-BA"/>
        </w:rPr>
        <w:t>правичној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и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недискримина</w:t>
      </w:r>
      <w:r w:rsidR="00451351">
        <w:rPr>
          <w:color w:val="auto"/>
          <w:lang w:val="bs-Cyrl-BA"/>
        </w:rPr>
        <w:t>торној</w:t>
      </w:r>
      <w:r w:rsidR="0028753B" w:rsidRPr="00D77781">
        <w:rPr>
          <w:color w:val="auto"/>
          <w:lang w:val="hr-BA"/>
        </w:rPr>
        <w:t xml:space="preserve"> </w:t>
      </w:r>
      <w:r>
        <w:rPr>
          <w:color w:val="auto"/>
          <w:lang w:val="hr-BA"/>
        </w:rPr>
        <w:t>основи</w:t>
      </w:r>
      <w:r w:rsidR="0028753B" w:rsidRPr="00D77781">
        <w:rPr>
          <w:color w:val="auto"/>
          <w:lang w:val="hr-BA"/>
        </w:rPr>
        <w:t>.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Дотична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зависно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случаја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одмах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обавијестити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доставити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временски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распоред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укидања</w:t>
      </w:r>
      <w:r w:rsidR="0028753B" w:rsidRPr="00D77781">
        <w:rPr>
          <w:lang w:val="hr-BA"/>
        </w:rPr>
        <w:t>.</w:t>
      </w:r>
      <w:r w:rsidR="0028753B" w:rsidRPr="00D77781">
        <w:rPr>
          <w:b/>
          <w:color w:val="FF0000"/>
          <w:lang w:val="hr-BA"/>
        </w:rPr>
        <w:t xml:space="preserve"> </w:t>
      </w:r>
    </w:p>
    <w:p w:rsidR="0028753B" w:rsidRPr="00D77781" w:rsidRDefault="0028753B" w:rsidP="0028753B">
      <w:pPr>
        <w:ind w:firstLine="720"/>
        <w:jc w:val="both"/>
        <w:rPr>
          <w:lang w:val="hr-BA"/>
        </w:rPr>
      </w:pP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9537ED" w:rsidP="0028753B">
      <w:pPr>
        <w:pStyle w:val="BodyTextIndent"/>
        <w:widowControl w:val="0"/>
        <w:spacing w:after="0"/>
        <w:ind w:left="0"/>
        <w:jc w:val="center"/>
        <w:rPr>
          <w:color w:val="auto"/>
          <w:lang w:val="hr-BA"/>
        </w:rPr>
      </w:pPr>
      <w:r>
        <w:rPr>
          <w:color w:val="auto"/>
          <w:lang w:val="hr-BA"/>
        </w:rPr>
        <w:t>Ч</w:t>
      </w:r>
      <w:r>
        <w:rPr>
          <w:caps/>
          <w:color w:val="auto"/>
          <w:lang w:val="hr-BA"/>
        </w:rPr>
        <w:t>лан</w:t>
      </w:r>
      <w:r w:rsidR="0028753B" w:rsidRPr="00D77781">
        <w:rPr>
          <w:color w:val="auto"/>
          <w:lang w:val="hr-BA"/>
        </w:rPr>
        <w:t xml:space="preserve"> 32.</w:t>
      </w:r>
    </w:p>
    <w:p w:rsidR="0028753B" w:rsidRPr="00D77781" w:rsidRDefault="0028753B" w:rsidP="0028753B">
      <w:pPr>
        <w:pStyle w:val="BodyTextIndent"/>
        <w:widowControl w:val="0"/>
        <w:spacing w:after="0"/>
        <w:ind w:left="0"/>
        <w:jc w:val="center"/>
        <w:rPr>
          <w:color w:val="auto"/>
          <w:lang w:val="hr-BA"/>
        </w:rPr>
      </w:pPr>
    </w:p>
    <w:p w:rsidR="0028753B" w:rsidRPr="00D77781" w:rsidRDefault="009537ED" w:rsidP="0028753B">
      <w:pPr>
        <w:pStyle w:val="BodyTextIndent"/>
        <w:widowControl w:val="0"/>
        <w:spacing w:after="0"/>
        <w:ind w:left="0"/>
        <w:jc w:val="center"/>
        <w:rPr>
          <w:b/>
          <w:i/>
          <w:color w:val="auto"/>
          <w:lang w:val="hr-BA"/>
        </w:rPr>
      </w:pPr>
      <w:r>
        <w:rPr>
          <w:b/>
          <w:i/>
          <w:color w:val="auto"/>
          <w:lang w:val="hr-BA"/>
        </w:rPr>
        <w:t>Изузећа</w:t>
      </w:r>
    </w:p>
    <w:p w:rsidR="0028753B" w:rsidRPr="00D77781" w:rsidRDefault="0028753B" w:rsidP="0028753B">
      <w:pPr>
        <w:pStyle w:val="BodyTextIndent"/>
        <w:widowControl w:val="0"/>
        <w:spacing w:after="0"/>
        <w:ind w:left="0"/>
        <w:rPr>
          <w:b/>
          <w:color w:val="FF0000"/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strike/>
          <w:lang w:val="hr-BA"/>
        </w:rPr>
      </w:pPr>
      <w:r>
        <w:rPr>
          <w:lang w:val="hr-BA"/>
        </w:rPr>
        <w:t>Када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Поглавља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 w:rsidR="00AA6153">
        <w:rPr>
          <w:lang w:val="hr-BA"/>
        </w:rPr>
        <w:t>оп</w:t>
      </w:r>
      <w:r w:rsidR="00AA6153">
        <w:rPr>
          <w:lang w:val="bs-Cyrl-BA"/>
        </w:rPr>
        <w:t>шт</w:t>
      </w:r>
      <w:r>
        <w:rPr>
          <w:lang w:val="hr-BA"/>
        </w:rPr>
        <w:t>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сигурносних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изузећа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примјењује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</w:t>
      </w:r>
      <w:r w:rsidR="0028753B" w:rsidRPr="00D77781">
        <w:rPr>
          <w:lang w:val="hr-BA"/>
        </w:rPr>
        <w:t xml:space="preserve"> 24</w:t>
      </w:r>
      <w:r w:rsidR="00AA6153">
        <w:rPr>
          <w:lang w:val="bs-Cyrl-BA"/>
        </w:rPr>
        <w:t>.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 w:rsidR="00AA6153">
        <w:rPr>
          <w:i/>
          <w:lang w:val="hr-BA" w:eastAsia="zh-TW"/>
        </w:rPr>
        <w:t>mutatis</w:t>
      </w:r>
      <w:r w:rsidR="0028753B" w:rsidRPr="00D77781">
        <w:rPr>
          <w:i/>
          <w:lang w:val="hr-BA" w:eastAsia="zh-TW"/>
        </w:rPr>
        <w:t xml:space="preserve"> </w:t>
      </w:r>
      <w:r w:rsidR="00AA6153">
        <w:rPr>
          <w:i/>
          <w:lang w:val="hr-BA" w:eastAsia="zh-TW"/>
        </w:rPr>
        <w:lastRenderedPageBreak/>
        <w:t>mutandis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</w:t>
      </w:r>
      <w:r w:rsidR="0028753B" w:rsidRPr="00D77781">
        <w:rPr>
          <w:lang w:val="hr-BA"/>
        </w:rPr>
        <w:t xml:space="preserve"> X</w:t>
      </w:r>
      <w:r w:rsidR="00AA6153">
        <w:rPr>
          <w:lang w:val="hr-BA"/>
        </w:rPr>
        <w:t>IV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став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) </w:t>
      </w:r>
      <w:r>
        <w:rPr>
          <w:lang w:val="hr-BA"/>
        </w:rPr>
        <w:t>до</w:t>
      </w:r>
      <w:r w:rsidR="0028753B" w:rsidRPr="00D77781">
        <w:rPr>
          <w:lang w:val="hr-BA"/>
        </w:rPr>
        <w:t>(</w:t>
      </w:r>
      <w:r>
        <w:rPr>
          <w:lang w:val="hr-BA"/>
        </w:rPr>
        <w:t>ц</w:t>
      </w:r>
      <w:r w:rsidR="0028753B" w:rsidRPr="00D77781">
        <w:rPr>
          <w:lang w:val="hr-BA"/>
        </w:rPr>
        <w:t xml:space="preserve">),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</w:t>
      </w:r>
      <w:r w:rsidR="0028753B" w:rsidRPr="00D77781">
        <w:rPr>
          <w:lang w:val="hr-BA"/>
        </w:rPr>
        <w:t xml:space="preserve"> 1.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 </w:t>
      </w:r>
      <w:r w:rsidR="00AA6153" w:rsidRPr="00D77781">
        <w:rPr>
          <w:lang w:val="hr-BA"/>
        </w:rPr>
        <w:t>X</w:t>
      </w:r>
      <w:r w:rsidR="00AA6153">
        <w:rPr>
          <w:lang w:val="hr-BA"/>
        </w:rPr>
        <w:t>IV</w:t>
      </w:r>
      <w:r w:rsidR="00AA6153">
        <w:rPr>
          <w:i/>
          <w:lang w:val="hr-BA"/>
        </w:rPr>
        <w:t xml:space="preserve"> bis</w:t>
      </w:r>
      <w:r w:rsidR="0028753B" w:rsidRPr="00D77781">
        <w:rPr>
          <w:lang w:val="hr-BA"/>
        </w:rPr>
        <w:t xml:space="preserve"> </w:t>
      </w:r>
      <w:r w:rsidR="00AA6153">
        <w:rPr>
          <w:lang w:val="bs-Latn-BA"/>
        </w:rPr>
        <w:t>G</w:t>
      </w:r>
      <w:r w:rsidR="00AA6153">
        <w:rPr>
          <w:lang w:val="hr-BA"/>
        </w:rPr>
        <w:t>АТS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уграђују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саставни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 w:rsidR="00AA6153">
        <w:rPr>
          <w:i/>
          <w:lang w:val="hr-BA"/>
        </w:rPr>
        <w:t>mutatis</w:t>
      </w:r>
      <w:r w:rsidR="0028753B" w:rsidRPr="00D77781">
        <w:rPr>
          <w:i/>
          <w:lang w:val="hr-BA"/>
        </w:rPr>
        <w:t xml:space="preserve"> </w:t>
      </w:r>
      <w:r w:rsidR="00AA6153">
        <w:rPr>
          <w:i/>
          <w:lang w:val="hr-BA"/>
        </w:rPr>
        <w:t>mutandis</w:t>
      </w:r>
      <w:r w:rsidR="0028753B" w:rsidRPr="00D77781">
        <w:rPr>
          <w:i/>
          <w:lang w:val="hr-BA"/>
        </w:rPr>
        <w:t xml:space="preserve">. </w:t>
      </w:r>
    </w:p>
    <w:p w:rsidR="0028753B" w:rsidRPr="00D77781" w:rsidRDefault="0028753B" w:rsidP="0028753B">
      <w:pPr>
        <w:jc w:val="center"/>
        <w:rPr>
          <w:b/>
          <w:bCs/>
          <w:smallCaps/>
          <w:sz w:val="28"/>
          <w:szCs w:val="28"/>
          <w:lang w:val="hr-BA"/>
        </w:rPr>
      </w:pPr>
      <w:r w:rsidRPr="00D77781">
        <w:rPr>
          <w:strike/>
          <w:sz w:val="20"/>
          <w:szCs w:val="20"/>
          <w:lang w:val="hr-BA"/>
        </w:rPr>
        <w:br w:type="page"/>
      </w:r>
      <w:r w:rsidR="009537ED">
        <w:rPr>
          <w:b/>
          <w:bCs/>
          <w:smallCaps/>
          <w:sz w:val="28"/>
          <w:szCs w:val="28"/>
          <w:lang w:val="hr-BA"/>
        </w:rPr>
        <w:lastRenderedPageBreak/>
        <w:t>ПОГЛАВЉЕ</w:t>
      </w:r>
      <w:r w:rsidRPr="00D77781">
        <w:rPr>
          <w:b/>
          <w:bCs/>
          <w:smallCaps/>
          <w:sz w:val="28"/>
          <w:szCs w:val="28"/>
          <w:lang w:val="hr-BA"/>
        </w:rPr>
        <w:t xml:space="preserve"> </w:t>
      </w:r>
      <w:r w:rsidR="001C5D4B">
        <w:rPr>
          <w:b/>
          <w:bCs/>
          <w:smallCaps/>
          <w:sz w:val="28"/>
          <w:szCs w:val="28"/>
          <w:lang w:val="hr-BA"/>
        </w:rPr>
        <w:t>VI</w:t>
      </w:r>
    </w:p>
    <w:p w:rsidR="0028753B" w:rsidRPr="00D77781" w:rsidRDefault="0028753B" w:rsidP="0028753B">
      <w:pPr>
        <w:jc w:val="center"/>
        <w:rPr>
          <w:b/>
          <w:bCs/>
          <w:smallCaps/>
          <w:color w:val="FF0000"/>
          <w:sz w:val="28"/>
          <w:szCs w:val="28"/>
          <w:lang w:val="hr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b/>
          <w:lang w:val="hr-BA"/>
        </w:rPr>
        <w:t>ТРГОВИНА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И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ОДРЖИВИ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РАЗВОЈ</w:t>
      </w: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9537ED" w:rsidP="0028753B">
      <w:pPr>
        <w:autoSpaceDE w:val="0"/>
        <w:autoSpaceDN w:val="0"/>
        <w:adjustRightInd w:val="0"/>
        <w:jc w:val="center"/>
        <w:rPr>
          <w:lang w:val="hr-BA"/>
        </w:rPr>
      </w:pPr>
      <w:r>
        <w:rPr>
          <w:smallCaps/>
          <w:lang w:val="hr-BA"/>
        </w:rPr>
        <w:t>ЧЛАН</w:t>
      </w:r>
      <w:r w:rsidR="0028753B" w:rsidRPr="00D77781">
        <w:rPr>
          <w:lang w:val="hr-BA"/>
        </w:rPr>
        <w:t xml:space="preserve"> 33.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Контекст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циљеви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позивају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Штокхолмску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декларацију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 w:rsidR="00AA6153">
        <w:rPr>
          <w:lang w:val="hr-BA"/>
        </w:rPr>
        <w:t>човјеково</w:t>
      </w:r>
      <w:r w:rsidR="00AA6153">
        <w:rPr>
          <w:lang w:val="bs-Cyrl-BA"/>
        </w:rPr>
        <w:t>ј</w:t>
      </w:r>
      <w:r w:rsidR="0028753B" w:rsidRPr="00D77781">
        <w:rPr>
          <w:lang w:val="hr-BA"/>
        </w:rPr>
        <w:t xml:space="preserve"> </w:t>
      </w:r>
      <w:r w:rsidR="00AA6153">
        <w:rPr>
          <w:lang w:val="bs-Cyrl-BA"/>
        </w:rPr>
        <w:t>околини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1972.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Декларацију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Риа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 w:rsidR="00AA6153">
        <w:rPr>
          <w:lang w:val="bs-Cyrl-BA"/>
        </w:rPr>
        <w:t>околини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1992.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Агенду</w:t>
      </w:r>
      <w:r w:rsidR="0028753B" w:rsidRPr="00D77781">
        <w:rPr>
          <w:lang w:val="hr-BA"/>
        </w:rPr>
        <w:t xml:space="preserve"> 21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 w:rsidR="00AA6153">
        <w:rPr>
          <w:lang w:val="bs-Cyrl-BA"/>
        </w:rPr>
        <w:t>околини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1992.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Декларацију</w:t>
      </w:r>
      <w:r w:rsidR="0028753B" w:rsidRPr="00D77781">
        <w:rPr>
          <w:lang w:val="hr-BA"/>
        </w:rPr>
        <w:t xml:space="preserve"> </w:t>
      </w:r>
      <w:r w:rsidR="00AA6153">
        <w:rPr>
          <w:lang w:val="hr-BA"/>
        </w:rPr>
        <w:t>ILO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 w:rsidR="00AA6153">
        <w:rPr>
          <w:lang w:val="bs-Cyrl-BA"/>
        </w:rPr>
        <w:t>основним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начелима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Прилог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1998.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План</w:t>
      </w:r>
      <w:r w:rsidR="0028753B" w:rsidRPr="00D77781">
        <w:rPr>
          <w:lang w:val="hr-BA"/>
        </w:rPr>
        <w:t xml:space="preserve"> </w:t>
      </w:r>
      <w:r w:rsidR="00AA6153">
        <w:rPr>
          <w:lang w:val="bs-Cyrl-BA"/>
        </w:rPr>
        <w:t>спровођења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 w:rsidR="00AA6153">
        <w:rPr>
          <w:lang w:val="hr-BA"/>
        </w:rPr>
        <w:t>Јохан</w:t>
      </w:r>
      <w:r>
        <w:rPr>
          <w:lang w:val="hr-BA"/>
        </w:rPr>
        <w:t>есбурга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2002.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Министарску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декларацију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економског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социјалног</w:t>
      </w:r>
      <w:r w:rsidR="0028753B" w:rsidRPr="00D77781">
        <w:rPr>
          <w:lang w:val="hr-BA"/>
        </w:rPr>
        <w:t xml:space="preserve"> </w:t>
      </w:r>
      <w:r w:rsidR="00AA6153">
        <w:rPr>
          <w:lang w:val="bs-Cyrl-BA"/>
        </w:rPr>
        <w:t>савјета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</w:t>
      </w:r>
      <w:r w:rsidR="00C8228D" w:rsidRPr="00D77781">
        <w:rPr>
          <w:lang w:val="hr-BA"/>
        </w:rPr>
        <w:t>-</w:t>
      </w:r>
      <w:r>
        <w:rPr>
          <w:lang w:val="hr-BA"/>
        </w:rPr>
        <w:t>а</w:t>
      </w:r>
      <w:r w:rsidR="00C8228D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сталном</w:t>
      </w:r>
      <w:r w:rsidR="00C8228D" w:rsidRPr="00D77781">
        <w:rPr>
          <w:lang w:val="hr-BA"/>
        </w:rPr>
        <w:t xml:space="preserve"> 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запослењу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достојанственом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2006.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Декларацију</w:t>
      </w:r>
      <w:r w:rsidR="0028753B" w:rsidRPr="00D77781">
        <w:rPr>
          <w:lang w:val="hr-BA"/>
        </w:rPr>
        <w:t xml:space="preserve"> </w:t>
      </w:r>
      <w:r w:rsidR="00AA6153">
        <w:rPr>
          <w:lang w:val="hr-BA"/>
        </w:rPr>
        <w:t>ILO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социјалној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глобализације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2008. </w:t>
      </w:r>
      <w:r>
        <w:rPr>
          <w:lang w:val="hr-BA"/>
        </w:rPr>
        <w:t>године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tabs>
          <w:tab w:val="num" w:pos="360"/>
        </w:tabs>
        <w:ind w:left="360"/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признају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економски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друштвени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заштита</w:t>
      </w:r>
      <w:r w:rsidR="0028753B" w:rsidRPr="00D77781">
        <w:rPr>
          <w:lang w:val="hr-BA"/>
        </w:rPr>
        <w:t xml:space="preserve"> </w:t>
      </w:r>
      <w:r w:rsidR="00AA6153">
        <w:rPr>
          <w:lang w:val="bs-Cyrl-BA"/>
        </w:rPr>
        <w:t>околине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представљају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међузависне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узајамно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подржавајуће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компоненте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наглашавају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корист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сарадње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питањима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рада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везаног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трговину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питањима</w:t>
      </w:r>
      <w:r w:rsidR="00907EE9" w:rsidRPr="00D77781">
        <w:rPr>
          <w:lang w:val="hr-BA"/>
        </w:rPr>
        <w:t xml:space="preserve"> </w:t>
      </w:r>
      <w:r w:rsidR="00AA6153">
        <w:rPr>
          <w:lang w:val="bs-Cyrl-BA"/>
        </w:rPr>
        <w:t>околине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907EE9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907EE9" w:rsidRPr="00D77781">
        <w:rPr>
          <w:lang w:val="hr-BA"/>
        </w:rPr>
        <w:t xml:space="preserve"> 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глобалног</w:t>
      </w:r>
      <w:r w:rsidR="00911D53" w:rsidRPr="00D77781">
        <w:rPr>
          <w:lang w:val="hr-BA"/>
        </w:rPr>
        <w:t xml:space="preserve"> </w:t>
      </w:r>
      <w:r>
        <w:rPr>
          <w:lang w:val="hr-BA"/>
        </w:rPr>
        <w:t>приступа</w:t>
      </w:r>
      <w:r w:rsidR="00911D53" w:rsidRPr="00D77781">
        <w:rPr>
          <w:lang w:val="hr-BA"/>
        </w:rPr>
        <w:t xml:space="preserve"> </w:t>
      </w:r>
      <w:r>
        <w:rPr>
          <w:lang w:val="hr-BA"/>
        </w:rPr>
        <w:t>трговини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развоју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потврђују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опредјељеност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AA6153">
        <w:rPr>
          <w:lang w:val="hr-BA"/>
        </w:rPr>
        <w:t>промови</w:t>
      </w:r>
      <w:r w:rsidR="00AA6153">
        <w:rPr>
          <w:lang w:val="bs-Cyrl-BA"/>
        </w:rPr>
        <w:t>с</w:t>
      </w:r>
      <w:r>
        <w:rPr>
          <w:lang w:val="hr-BA"/>
        </w:rPr>
        <w:t>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такав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начин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доприносе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остваривању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 w:rsidR="00AA6153">
        <w:rPr>
          <w:lang w:val="bs-Cyrl-BA"/>
        </w:rPr>
        <w:t>обезбиједи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буде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интегрисан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огледа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трговинским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AA6153" w:rsidRDefault="00AA6153" w:rsidP="0028753B">
      <w:pPr>
        <w:jc w:val="center"/>
        <w:rPr>
          <w:lang w:val="bs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34.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widowControl w:val="0"/>
        <w:ind w:left="720" w:hanging="720"/>
        <w:jc w:val="center"/>
        <w:rPr>
          <w:b/>
          <w:i/>
          <w:lang w:val="hr-BA"/>
        </w:rPr>
      </w:pPr>
      <w:r>
        <w:rPr>
          <w:b/>
          <w:i/>
          <w:lang w:val="hr-BA"/>
        </w:rPr>
        <w:t>Подручје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примјене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Осим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предвиђено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Поглављу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Поглавље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усвојиле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примјењују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утичу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инвестици</w:t>
      </w:r>
      <w:r w:rsidR="00AA6153">
        <w:rPr>
          <w:lang w:val="bs-Cyrl-BA"/>
        </w:rPr>
        <w:t>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аспекте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рада</w:t>
      </w:r>
      <w:r w:rsidR="0028753B" w:rsidRPr="00D77781">
        <w:rPr>
          <w:rStyle w:val="FootnoteReference"/>
          <w:lang w:val="hr-BA"/>
        </w:rPr>
        <w:footnoteReference w:id="2"/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 w:rsidR="00AA6153">
        <w:rPr>
          <w:lang w:val="bs-Cyrl-BA"/>
        </w:rPr>
        <w:t>околине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pStyle w:val="Heading1"/>
        <w:keepNext w:val="0"/>
        <w:tabs>
          <w:tab w:val="clear" w:pos="1984"/>
        </w:tabs>
        <w:spacing w:before="0" w:after="0"/>
        <w:ind w:left="0" w:firstLine="0"/>
        <w:jc w:val="center"/>
        <w:rPr>
          <w:rFonts w:ascii="Times New Roman" w:hAnsi="Times New Roman"/>
          <w:b w:val="0"/>
          <w:color w:val="auto"/>
          <w:sz w:val="24"/>
          <w:szCs w:val="24"/>
          <w:lang w:val="hr-BA"/>
        </w:rPr>
      </w:pPr>
      <w:r>
        <w:rPr>
          <w:rFonts w:ascii="Times New Roman" w:hAnsi="Times New Roman"/>
          <w:b w:val="0"/>
          <w:smallCaps/>
          <w:color w:val="auto"/>
          <w:sz w:val="24"/>
          <w:szCs w:val="24"/>
          <w:lang w:val="hr-BA"/>
        </w:rPr>
        <w:t>ЧЛАН</w:t>
      </w:r>
      <w:r w:rsidR="0028753B" w:rsidRPr="00D77781">
        <w:rPr>
          <w:rFonts w:ascii="Times New Roman" w:hAnsi="Times New Roman"/>
          <w:b w:val="0"/>
          <w:color w:val="auto"/>
          <w:sz w:val="24"/>
          <w:szCs w:val="24"/>
          <w:lang w:val="hr-BA"/>
        </w:rPr>
        <w:t xml:space="preserve"> 35.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Право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регулацију</w:t>
      </w:r>
      <w:r w:rsidR="00911D53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911D53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нивои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заштите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Признајући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успостави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властите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нивое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 w:rsidR="00166B6D">
        <w:rPr>
          <w:lang w:val="bs-Cyrl-BA"/>
        </w:rPr>
        <w:t>околине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166B6D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усвоји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</w:t>
      </w:r>
      <w:r w:rsidR="00166B6D">
        <w:rPr>
          <w:lang w:val="bs-Cyrl-BA"/>
        </w:rPr>
        <w:t>и</w:t>
      </w:r>
      <w:r>
        <w:rPr>
          <w:lang w:val="hr-BA"/>
        </w:rPr>
        <w:t>јени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релевантне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политике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свака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настојат</w:t>
      </w:r>
      <w:r w:rsidR="00166B6D">
        <w:rPr>
          <w:lang w:val="bs-Cyrl-BA"/>
        </w:rPr>
        <w:t>и да</w:t>
      </w:r>
      <w:r w:rsidR="0028753B" w:rsidRPr="00D77781">
        <w:rPr>
          <w:lang w:val="hr-BA"/>
        </w:rPr>
        <w:t xml:space="preserve"> </w:t>
      </w:r>
      <w:r w:rsidR="00166B6D">
        <w:rPr>
          <w:lang w:val="bs-Cyrl-BA"/>
        </w:rPr>
        <w:t>обезбиједи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законима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политикама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праксом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омогући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166B6D">
        <w:rPr>
          <w:lang w:val="bs-Cyrl-BA"/>
        </w:rPr>
        <w:t>дс</w:t>
      </w:r>
      <w:r>
        <w:rPr>
          <w:lang w:val="hr-BA"/>
        </w:rPr>
        <w:t>такне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висок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 w:rsidR="00166B6D">
        <w:rPr>
          <w:lang w:val="bs-Cyrl-BA"/>
        </w:rPr>
        <w:t>околине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стандардима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принципима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lastRenderedPageBreak/>
        <w:t>наведеним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члану</w:t>
      </w:r>
      <w:r w:rsidR="0028753B" w:rsidRPr="00D77781">
        <w:rPr>
          <w:lang w:val="hr-BA"/>
        </w:rPr>
        <w:t xml:space="preserve"> 37.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38, </w:t>
      </w:r>
      <w:r>
        <w:rPr>
          <w:lang w:val="hr-BA"/>
        </w:rPr>
        <w:t>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настојат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додатно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побољшати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предвиђен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политикама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tabs>
          <w:tab w:val="num" w:pos="360"/>
        </w:tabs>
        <w:ind w:left="360"/>
        <w:rPr>
          <w:lang w:val="hr-BA"/>
        </w:rPr>
      </w:pPr>
    </w:p>
    <w:p w:rsidR="0028753B" w:rsidRPr="00502FB6" w:rsidRDefault="009537ED" w:rsidP="0028753B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lang w:val="hr-BA"/>
        </w:rPr>
      </w:pPr>
      <w:r w:rsidRPr="00502FB6">
        <w:rPr>
          <w:lang w:val="hr-BA"/>
        </w:rPr>
        <w:t>Стране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увиђају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колико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је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важно</w:t>
      </w:r>
      <w:r w:rsidR="0028753B" w:rsidRPr="00502FB6">
        <w:rPr>
          <w:lang w:val="hr-BA"/>
        </w:rPr>
        <w:t xml:space="preserve">, </w:t>
      </w:r>
      <w:r w:rsidRPr="00502FB6">
        <w:rPr>
          <w:lang w:val="hr-BA"/>
        </w:rPr>
        <w:t>приликом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припреме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и</w:t>
      </w:r>
      <w:r w:rsidR="0028753B" w:rsidRPr="00502FB6">
        <w:rPr>
          <w:lang w:val="hr-BA"/>
        </w:rPr>
        <w:t xml:space="preserve"> </w:t>
      </w:r>
      <w:r w:rsidR="00502FB6">
        <w:rPr>
          <w:lang w:val="bs-Cyrl-BA"/>
        </w:rPr>
        <w:t>с</w:t>
      </w:r>
      <w:r w:rsidRPr="00502FB6">
        <w:rPr>
          <w:lang w:val="hr-BA"/>
        </w:rPr>
        <w:t>провођења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мјера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која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се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односе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на</w:t>
      </w:r>
      <w:r w:rsidR="0028753B" w:rsidRPr="00502FB6">
        <w:rPr>
          <w:lang w:val="hr-BA"/>
        </w:rPr>
        <w:t xml:space="preserve"> </w:t>
      </w:r>
      <w:r w:rsidR="00502FB6">
        <w:rPr>
          <w:lang w:val="bs-Cyrl-BA"/>
        </w:rPr>
        <w:t>околину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и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радне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услове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које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утичу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на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њихову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међусобну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трговину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и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улагања</w:t>
      </w:r>
      <w:r w:rsidR="0028753B" w:rsidRPr="00502FB6">
        <w:rPr>
          <w:lang w:val="hr-BA"/>
        </w:rPr>
        <w:t xml:space="preserve">, </w:t>
      </w:r>
      <w:r w:rsidRPr="00502FB6">
        <w:rPr>
          <w:lang w:val="hr-BA"/>
        </w:rPr>
        <w:t>водити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рачуна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о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научним</w:t>
      </w:r>
      <w:r w:rsidR="0028753B" w:rsidRPr="00502FB6">
        <w:rPr>
          <w:lang w:val="hr-BA"/>
        </w:rPr>
        <w:t xml:space="preserve">, </w:t>
      </w:r>
      <w:r w:rsidRPr="00502FB6">
        <w:rPr>
          <w:lang w:val="hr-BA"/>
        </w:rPr>
        <w:t>техничким</w:t>
      </w:r>
      <w:r w:rsidR="0028753B" w:rsidRPr="00502FB6">
        <w:rPr>
          <w:lang w:val="hr-BA"/>
        </w:rPr>
        <w:t xml:space="preserve">, </w:t>
      </w:r>
      <w:r w:rsidRPr="00502FB6">
        <w:rPr>
          <w:lang w:val="hr-BA"/>
        </w:rPr>
        <w:t>као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и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другим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информацијама</w:t>
      </w:r>
      <w:r w:rsidR="0028753B" w:rsidRPr="00502FB6">
        <w:rPr>
          <w:lang w:val="hr-BA"/>
        </w:rPr>
        <w:t xml:space="preserve">, </w:t>
      </w:r>
      <w:r w:rsidRPr="00502FB6">
        <w:rPr>
          <w:lang w:val="hr-BA"/>
        </w:rPr>
        <w:t>те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релевантним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међунардним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стандардима</w:t>
      </w:r>
      <w:r w:rsidR="0028753B" w:rsidRPr="00502FB6">
        <w:rPr>
          <w:lang w:val="hr-BA"/>
        </w:rPr>
        <w:t xml:space="preserve">, </w:t>
      </w:r>
      <w:r w:rsidRPr="00502FB6">
        <w:rPr>
          <w:lang w:val="hr-BA"/>
        </w:rPr>
        <w:t>смјерницама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и</w:t>
      </w:r>
      <w:r w:rsidR="0028753B" w:rsidRPr="00502FB6">
        <w:rPr>
          <w:lang w:val="hr-BA"/>
        </w:rPr>
        <w:t xml:space="preserve"> </w:t>
      </w:r>
      <w:r w:rsidRPr="00502FB6">
        <w:rPr>
          <w:lang w:val="hr-BA"/>
        </w:rPr>
        <w:t>препорукама</w:t>
      </w:r>
      <w:r w:rsidR="0028753B" w:rsidRPr="00502FB6">
        <w:rPr>
          <w:lang w:val="hr-BA"/>
        </w:rPr>
        <w:t>.</w:t>
      </w:r>
    </w:p>
    <w:p w:rsidR="0028753B" w:rsidRDefault="0028753B" w:rsidP="0028753B">
      <w:pPr>
        <w:jc w:val="center"/>
        <w:rPr>
          <w:lang w:val="sr-Cyrl-BA"/>
        </w:rPr>
      </w:pPr>
    </w:p>
    <w:p w:rsidR="001C5D4B" w:rsidRPr="001C5D4B" w:rsidRDefault="001C5D4B" w:rsidP="0028753B">
      <w:pPr>
        <w:jc w:val="center"/>
        <w:rPr>
          <w:lang w:val="sr-Cyrl-BA"/>
        </w:rPr>
      </w:pPr>
    </w:p>
    <w:p w:rsidR="0028753B" w:rsidRPr="00814548" w:rsidRDefault="009537ED" w:rsidP="0028753B">
      <w:pPr>
        <w:jc w:val="center"/>
        <w:rPr>
          <w:lang w:val="hr-BA"/>
        </w:rPr>
      </w:pPr>
      <w:r w:rsidRPr="00814548">
        <w:rPr>
          <w:lang w:val="hr-BA"/>
        </w:rPr>
        <w:t>ЧЛАН</w:t>
      </w:r>
      <w:r w:rsidR="0028753B" w:rsidRPr="00814548">
        <w:rPr>
          <w:lang w:val="hr-BA"/>
        </w:rPr>
        <w:t xml:space="preserve"> 36.</w:t>
      </w:r>
    </w:p>
    <w:p w:rsidR="0028753B" w:rsidRPr="00814548" w:rsidRDefault="0028753B" w:rsidP="0028753B">
      <w:pPr>
        <w:jc w:val="center"/>
        <w:rPr>
          <w:lang w:val="hr-BA"/>
        </w:rPr>
      </w:pPr>
    </w:p>
    <w:p w:rsidR="0028753B" w:rsidRPr="00814548" w:rsidRDefault="009537ED" w:rsidP="0028753B">
      <w:pPr>
        <w:jc w:val="center"/>
        <w:rPr>
          <w:b/>
          <w:i/>
          <w:lang w:val="hr-BA"/>
        </w:rPr>
      </w:pPr>
      <w:r w:rsidRPr="00814548">
        <w:rPr>
          <w:b/>
          <w:i/>
          <w:lang w:val="hr-BA"/>
        </w:rPr>
        <w:t>Очување</w:t>
      </w:r>
      <w:r w:rsidR="0028753B" w:rsidRPr="00814548">
        <w:rPr>
          <w:b/>
          <w:i/>
          <w:lang w:val="hr-BA"/>
        </w:rPr>
        <w:t xml:space="preserve"> </w:t>
      </w:r>
      <w:r w:rsidRPr="00814548">
        <w:rPr>
          <w:b/>
          <w:i/>
          <w:lang w:val="hr-BA"/>
        </w:rPr>
        <w:t>нивоа</w:t>
      </w:r>
      <w:r w:rsidR="0028753B" w:rsidRPr="00814548">
        <w:rPr>
          <w:b/>
          <w:i/>
          <w:lang w:val="hr-BA"/>
        </w:rPr>
        <w:t xml:space="preserve"> </w:t>
      </w:r>
      <w:r w:rsidRPr="00814548">
        <w:rPr>
          <w:b/>
          <w:i/>
          <w:lang w:val="hr-BA"/>
        </w:rPr>
        <w:t>заштите</w:t>
      </w:r>
      <w:r w:rsidR="0028753B" w:rsidRPr="00814548">
        <w:rPr>
          <w:b/>
          <w:i/>
          <w:lang w:val="hr-BA"/>
        </w:rPr>
        <w:t xml:space="preserve"> </w:t>
      </w:r>
      <w:r w:rsidRPr="00814548">
        <w:rPr>
          <w:b/>
          <w:i/>
          <w:lang w:val="hr-BA"/>
        </w:rPr>
        <w:t>у</w:t>
      </w:r>
      <w:r w:rsidR="0028753B" w:rsidRPr="00814548">
        <w:rPr>
          <w:b/>
          <w:i/>
          <w:lang w:val="hr-BA"/>
        </w:rPr>
        <w:t xml:space="preserve"> </w:t>
      </w:r>
      <w:r w:rsidRPr="00814548">
        <w:rPr>
          <w:b/>
          <w:i/>
          <w:lang w:val="hr-BA"/>
        </w:rPr>
        <w:t>примјени</w:t>
      </w:r>
      <w:r w:rsidR="0028753B" w:rsidRPr="00814548">
        <w:rPr>
          <w:b/>
          <w:i/>
          <w:lang w:val="hr-BA"/>
        </w:rPr>
        <w:t xml:space="preserve"> </w:t>
      </w:r>
      <w:r w:rsidRPr="00814548">
        <w:rPr>
          <w:b/>
          <w:i/>
          <w:lang w:val="hr-BA"/>
        </w:rPr>
        <w:t>и</w:t>
      </w:r>
      <w:r w:rsidR="0028753B" w:rsidRPr="00814548">
        <w:rPr>
          <w:b/>
          <w:i/>
          <w:lang w:val="hr-BA"/>
        </w:rPr>
        <w:t xml:space="preserve"> </w:t>
      </w:r>
      <w:r w:rsidR="00502FB6" w:rsidRPr="00814548">
        <w:rPr>
          <w:b/>
          <w:i/>
          <w:lang w:val="bs-Cyrl-BA"/>
        </w:rPr>
        <w:t>с</w:t>
      </w:r>
      <w:r w:rsidRPr="00814548">
        <w:rPr>
          <w:b/>
          <w:i/>
          <w:lang w:val="hr-BA"/>
        </w:rPr>
        <w:t>проведби</w:t>
      </w:r>
      <w:r w:rsidR="0028753B" w:rsidRPr="00814548">
        <w:rPr>
          <w:b/>
          <w:i/>
          <w:lang w:val="hr-BA"/>
        </w:rPr>
        <w:t xml:space="preserve"> </w:t>
      </w:r>
      <w:r w:rsidRPr="00814548">
        <w:rPr>
          <w:b/>
          <w:i/>
          <w:lang w:val="hr-BA"/>
        </w:rPr>
        <w:t>закона</w:t>
      </w:r>
      <w:r w:rsidR="0028753B" w:rsidRPr="00814548">
        <w:rPr>
          <w:b/>
          <w:i/>
          <w:lang w:val="hr-BA"/>
        </w:rPr>
        <w:t xml:space="preserve">, </w:t>
      </w:r>
      <w:r w:rsidRPr="00814548">
        <w:rPr>
          <w:b/>
          <w:i/>
          <w:lang w:val="hr-BA"/>
        </w:rPr>
        <w:t>прописа</w:t>
      </w:r>
      <w:r w:rsidR="0028753B" w:rsidRPr="00814548">
        <w:rPr>
          <w:b/>
          <w:i/>
          <w:lang w:val="hr-BA"/>
        </w:rPr>
        <w:t xml:space="preserve"> </w:t>
      </w:r>
      <w:r w:rsidRPr="00814548">
        <w:rPr>
          <w:b/>
          <w:i/>
          <w:lang w:val="hr-BA"/>
        </w:rPr>
        <w:t>или</w:t>
      </w:r>
      <w:r w:rsidR="0028753B" w:rsidRPr="00814548">
        <w:rPr>
          <w:b/>
          <w:i/>
          <w:lang w:val="hr-BA"/>
        </w:rPr>
        <w:t xml:space="preserve"> </w:t>
      </w:r>
      <w:r w:rsidRPr="00814548">
        <w:rPr>
          <w:b/>
          <w:i/>
          <w:lang w:val="hr-BA"/>
        </w:rPr>
        <w:t>стандарда</w:t>
      </w:r>
    </w:p>
    <w:p w:rsidR="0028753B" w:rsidRPr="00814548" w:rsidRDefault="0028753B" w:rsidP="0028753B">
      <w:pPr>
        <w:rPr>
          <w:lang w:val="hr-BA"/>
        </w:rPr>
      </w:pPr>
    </w:p>
    <w:p w:rsidR="0028753B" w:rsidRPr="00814548" w:rsidRDefault="009537ED" w:rsidP="0028753B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 w:rsidRPr="00814548">
        <w:rPr>
          <w:lang w:val="hr-BA"/>
        </w:rPr>
        <w:t>Стране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неће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пропустити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да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дјелотворно</w:t>
      </w:r>
      <w:r w:rsidR="0028753B" w:rsidRPr="00814548">
        <w:rPr>
          <w:lang w:val="hr-BA"/>
        </w:rPr>
        <w:t xml:space="preserve"> </w:t>
      </w:r>
      <w:r w:rsidR="00502FB6" w:rsidRPr="00814548">
        <w:rPr>
          <w:lang w:val="bs-Cyrl-BA"/>
        </w:rPr>
        <w:t>с</w:t>
      </w:r>
      <w:r w:rsidRPr="00814548">
        <w:rPr>
          <w:lang w:val="hr-BA"/>
        </w:rPr>
        <w:t>проводе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своје</w:t>
      </w:r>
      <w:r w:rsidR="0028753B" w:rsidRPr="00814548">
        <w:rPr>
          <w:lang w:val="hr-BA"/>
        </w:rPr>
        <w:t xml:space="preserve"> </w:t>
      </w:r>
      <w:r w:rsidR="00502FB6" w:rsidRPr="00814548">
        <w:rPr>
          <w:lang w:val="bs-Cyrl-BA"/>
        </w:rPr>
        <w:t>околинске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радне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законе</w:t>
      </w:r>
      <w:r w:rsidR="0028753B" w:rsidRPr="00814548">
        <w:rPr>
          <w:lang w:val="hr-BA"/>
        </w:rPr>
        <w:t xml:space="preserve">, </w:t>
      </w:r>
      <w:r w:rsidRPr="00814548">
        <w:rPr>
          <w:lang w:val="hr-BA"/>
        </w:rPr>
        <w:t>прописе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стандарде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на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начин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који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утиче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на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трговину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улагања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између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Страна</w:t>
      </w:r>
      <w:r w:rsidR="0028753B" w:rsidRPr="00814548">
        <w:rPr>
          <w:lang w:val="hr-BA"/>
        </w:rPr>
        <w:t>.</w:t>
      </w:r>
    </w:p>
    <w:p w:rsidR="0028753B" w:rsidRPr="00814548" w:rsidRDefault="0028753B" w:rsidP="0028753B">
      <w:pPr>
        <w:jc w:val="both"/>
        <w:rPr>
          <w:lang w:val="hr-BA"/>
        </w:rPr>
      </w:pPr>
    </w:p>
    <w:p w:rsidR="0028753B" w:rsidRPr="00814548" w:rsidRDefault="009537ED" w:rsidP="0028753B">
      <w:pPr>
        <w:numPr>
          <w:ilvl w:val="0"/>
          <w:numId w:val="22"/>
        </w:numPr>
        <w:ind w:hanging="720"/>
        <w:rPr>
          <w:lang w:val="hr-BA"/>
        </w:rPr>
      </w:pPr>
      <w:r w:rsidRPr="00814548">
        <w:rPr>
          <w:lang w:val="hr-BA"/>
        </w:rPr>
        <w:t>У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складу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са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чланом</w:t>
      </w:r>
      <w:r w:rsidR="0028753B" w:rsidRPr="00814548">
        <w:rPr>
          <w:lang w:val="hr-BA"/>
        </w:rPr>
        <w:t xml:space="preserve"> 35, </w:t>
      </w:r>
      <w:r w:rsidRPr="00814548">
        <w:rPr>
          <w:lang w:val="hr-BA"/>
        </w:rPr>
        <w:t>Стране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неће</w:t>
      </w:r>
      <w:r w:rsidR="0028753B" w:rsidRPr="00814548">
        <w:rPr>
          <w:lang w:val="hr-BA"/>
        </w:rPr>
        <w:t>:</w:t>
      </w:r>
    </w:p>
    <w:p w:rsidR="0028753B" w:rsidRPr="00814548" w:rsidRDefault="0028753B" w:rsidP="0028753B">
      <w:pPr>
        <w:ind w:left="360"/>
        <w:rPr>
          <w:lang w:val="bs-Cyrl-BA"/>
        </w:rPr>
      </w:pPr>
    </w:p>
    <w:p w:rsidR="0028753B" w:rsidRPr="00814548" w:rsidRDefault="009537ED" w:rsidP="0028753B">
      <w:pPr>
        <w:numPr>
          <w:ilvl w:val="0"/>
          <w:numId w:val="23"/>
        </w:numPr>
        <w:tabs>
          <w:tab w:val="clear" w:pos="720"/>
          <w:tab w:val="num" w:pos="1440"/>
        </w:tabs>
        <w:ind w:left="1440" w:hanging="720"/>
        <w:jc w:val="both"/>
        <w:rPr>
          <w:lang w:val="hr-BA"/>
        </w:rPr>
      </w:pPr>
      <w:r w:rsidRPr="00814548">
        <w:rPr>
          <w:lang w:val="hr-BA"/>
        </w:rPr>
        <w:t>ослабити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смањити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ниво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заштите</w:t>
      </w:r>
      <w:r w:rsidR="0028753B" w:rsidRPr="00814548">
        <w:rPr>
          <w:lang w:val="hr-BA"/>
        </w:rPr>
        <w:t xml:space="preserve"> </w:t>
      </w:r>
      <w:r w:rsidR="0058354D" w:rsidRPr="00814548">
        <w:rPr>
          <w:lang w:val="bs-Cyrl-BA"/>
        </w:rPr>
        <w:t>околине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радне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заштите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прописан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њиховим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законима</w:t>
      </w:r>
      <w:r w:rsidR="0028753B" w:rsidRPr="00814548">
        <w:rPr>
          <w:lang w:val="hr-BA"/>
        </w:rPr>
        <w:t xml:space="preserve">, </w:t>
      </w:r>
      <w:r w:rsidRPr="00814548">
        <w:rPr>
          <w:lang w:val="hr-BA"/>
        </w:rPr>
        <w:t>прописима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стандардима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са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искључивом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намјером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да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по</w:t>
      </w:r>
      <w:r w:rsidR="0058354D" w:rsidRPr="00814548">
        <w:rPr>
          <w:lang w:val="bs-Cyrl-BA"/>
        </w:rPr>
        <w:t>дс</w:t>
      </w:r>
      <w:r w:rsidRPr="00814548">
        <w:rPr>
          <w:lang w:val="hr-BA"/>
        </w:rPr>
        <w:t>такну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улагања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од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друге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Стране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да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настоје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остварити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повећати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конкурентску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трговинску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предност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произвођача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пружа</w:t>
      </w:r>
      <w:r w:rsidR="0058354D" w:rsidRPr="00814548">
        <w:rPr>
          <w:lang w:val="bs-Cyrl-BA"/>
        </w:rPr>
        <w:t>лаца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услуга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који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послују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на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њиховој</w:t>
      </w:r>
      <w:r w:rsidR="0028753B" w:rsidRPr="00814548">
        <w:rPr>
          <w:lang w:val="hr-BA"/>
        </w:rPr>
        <w:t xml:space="preserve"> </w:t>
      </w:r>
      <w:r w:rsidRPr="00814548">
        <w:rPr>
          <w:lang w:val="hr-BA"/>
        </w:rPr>
        <w:t>територији</w:t>
      </w:r>
      <w:r w:rsidR="0028753B" w:rsidRPr="00814548">
        <w:rPr>
          <w:lang w:val="hr-BA"/>
        </w:rPr>
        <w:t xml:space="preserve">, </w:t>
      </w:r>
      <w:r w:rsidRPr="00814548">
        <w:rPr>
          <w:lang w:val="hr-BA"/>
        </w:rPr>
        <w:t>или</w:t>
      </w:r>
    </w:p>
    <w:p w:rsidR="0028753B" w:rsidRPr="00814548" w:rsidRDefault="0028753B" w:rsidP="0028753B">
      <w:pPr>
        <w:ind w:left="1440"/>
        <w:jc w:val="both"/>
        <w:rPr>
          <w:lang w:val="hr-BA"/>
        </w:rPr>
      </w:pPr>
    </w:p>
    <w:p w:rsidR="00502FB6" w:rsidRPr="00814548" w:rsidRDefault="00502FB6" w:rsidP="00502FB6">
      <w:pPr>
        <w:jc w:val="both"/>
        <w:rPr>
          <w:lang w:val="bs-Cyrl-BA"/>
        </w:rPr>
      </w:pPr>
      <w:r w:rsidRPr="00814548">
        <w:rPr>
          <w:lang w:val="bs-Cyrl-BA"/>
        </w:rPr>
        <w:t xml:space="preserve">          </w:t>
      </w:r>
      <w:r w:rsidR="00EE05CA" w:rsidRPr="00814548">
        <w:rPr>
          <w:lang w:val="bs-Cyrl-BA"/>
        </w:rPr>
        <w:t xml:space="preserve"> </w:t>
      </w:r>
      <w:r w:rsidRPr="00814548">
        <w:rPr>
          <w:lang w:val="bs-Cyrl-BA"/>
        </w:rPr>
        <w:t xml:space="preserve"> (б)       </w:t>
      </w:r>
      <w:r w:rsidR="009537ED" w:rsidRPr="00814548">
        <w:rPr>
          <w:lang w:val="hr-BA"/>
        </w:rPr>
        <w:t>одрећи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се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на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други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начин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одступити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од</w:t>
      </w:r>
      <w:r w:rsidR="0028753B" w:rsidRPr="00814548">
        <w:rPr>
          <w:lang w:val="hr-BA"/>
        </w:rPr>
        <w:t xml:space="preserve">, </w:t>
      </w:r>
      <w:r w:rsidR="009537ED"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понудити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да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се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одрекне</w:t>
      </w:r>
    </w:p>
    <w:p w:rsidR="00502FB6" w:rsidRPr="00814548" w:rsidRDefault="00502FB6" w:rsidP="00502FB6">
      <w:pPr>
        <w:jc w:val="both"/>
        <w:rPr>
          <w:lang w:val="bs-Cyrl-BA"/>
        </w:rPr>
      </w:pPr>
      <w:r w:rsidRPr="00814548">
        <w:rPr>
          <w:lang w:val="bs-Cyrl-BA"/>
        </w:rPr>
        <w:t xml:space="preserve">                      </w:t>
      </w:r>
      <w:r w:rsidR="0028753B" w:rsidRPr="00814548">
        <w:rPr>
          <w:lang w:val="hr-BA"/>
        </w:rPr>
        <w:t xml:space="preserve"> </w:t>
      </w:r>
      <w:r w:rsidRPr="00814548">
        <w:rPr>
          <w:lang w:val="bs-Cyrl-BA"/>
        </w:rPr>
        <w:t xml:space="preserve"> </w:t>
      </w:r>
      <w:r w:rsidR="009537ED"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на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неки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други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начин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одступи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од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тих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закона</w:t>
      </w:r>
      <w:r w:rsidR="0028753B" w:rsidRPr="00814548">
        <w:rPr>
          <w:lang w:val="hr-BA"/>
        </w:rPr>
        <w:t xml:space="preserve">, </w:t>
      </w:r>
      <w:r w:rsidR="009537ED" w:rsidRPr="00814548">
        <w:rPr>
          <w:lang w:val="hr-BA"/>
        </w:rPr>
        <w:t>прописа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стандарда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с</w:t>
      </w:r>
    </w:p>
    <w:p w:rsidR="00502FB6" w:rsidRPr="00814548" w:rsidRDefault="00502FB6" w:rsidP="00502FB6">
      <w:pPr>
        <w:jc w:val="both"/>
        <w:rPr>
          <w:lang w:val="bs-Cyrl-BA"/>
        </w:rPr>
      </w:pPr>
      <w:r w:rsidRPr="00814548">
        <w:rPr>
          <w:lang w:val="bs-Cyrl-BA"/>
        </w:rPr>
        <w:t xml:space="preserve">                    </w:t>
      </w:r>
      <w:r w:rsidR="0028753B" w:rsidRPr="00814548">
        <w:rPr>
          <w:lang w:val="hr-BA"/>
        </w:rPr>
        <w:t xml:space="preserve"> </w:t>
      </w:r>
      <w:r w:rsidRPr="00814548">
        <w:rPr>
          <w:lang w:val="bs-Cyrl-BA"/>
        </w:rPr>
        <w:t xml:space="preserve"> </w:t>
      </w:r>
      <w:r w:rsidR="009537ED" w:rsidRPr="00814548">
        <w:rPr>
          <w:lang w:val="hr-BA"/>
        </w:rPr>
        <w:t>циљем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потицања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улагања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од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друге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Стране</w:t>
      </w:r>
      <w:r w:rsidR="0028753B" w:rsidRPr="00814548">
        <w:rPr>
          <w:lang w:val="hr-BA"/>
        </w:rPr>
        <w:t xml:space="preserve">, </w:t>
      </w:r>
      <w:r w:rsidR="009537ED"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настоји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остварити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или</w:t>
      </w:r>
    </w:p>
    <w:p w:rsidR="00502FB6" w:rsidRPr="00814548" w:rsidRDefault="00502FB6" w:rsidP="00502FB6">
      <w:pPr>
        <w:jc w:val="both"/>
        <w:rPr>
          <w:lang w:val="bs-Cyrl-BA"/>
        </w:rPr>
      </w:pPr>
      <w:r w:rsidRPr="00814548">
        <w:rPr>
          <w:lang w:val="bs-Cyrl-BA"/>
        </w:rPr>
        <w:t xml:space="preserve">                       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повећати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конкурентску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трговинску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предност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произвођача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или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пружа</w:t>
      </w:r>
      <w:r w:rsidR="00814548">
        <w:rPr>
          <w:lang w:val="bs-Cyrl-BA"/>
        </w:rPr>
        <w:t>лаца</w:t>
      </w:r>
    </w:p>
    <w:p w:rsidR="0028753B" w:rsidRPr="00814548" w:rsidRDefault="00502FB6" w:rsidP="00502FB6">
      <w:pPr>
        <w:jc w:val="both"/>
        <w:rPr>
          <w:lang w:val="hr-BA"/>
        </w:rPr>
      </w:pPr>
      <w:r w:rsidRPr="00814548">
        <w:rPr>
          <w:lang w:val="bs-Cyrl-BA"/>
        </w:rPr>
        <w:t xml:space="preserve">                     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услуга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који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послују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на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њиховој</w:t>
      </w:r>
      <w:r w:rsidR="0028753B" w:rsidRPr="00814548">
        <w:rPr>
          <w:lang w:val="hr-BA"/>
        </w:rPr>
        <w:t xml:space="preserve"> </w:t>
      </w:r>
      <w:r w:rsidR="009537ED" w:rsidRPr="00814548">
        <w:rPr>
          <w:lang w:val="hr-BA"/>
        </w:rPr>
        <w:t>територији</w:t>
      </w:r>
      <w:r w:rsidR="0028753B" w:rsidRPr="00814548">
        <w:rPr>
          <w:lang w:val="hr-BA"/>
        </w:rPr>
        <w:t>.</w:t>
      </w:r>
    </w:p>
    <w:p w:rsidR="0028753B" w:rsidRDefault="0028753B" w:rsidP="0028753B">
      <w:pPr>
        <w:jc w:val="center"/>
        <w:rPr>
          <w:lang w:val="sr-Cyrl-BA"/>
        </w:rPr>
      </w:pPr>
    </w:p>
    <w:p w:rsidR="001C5D4B" w:rsidRPr="001C5D4B" w:rsidRDefault="001C5D4B" w:rsidP="0028753B">
      <w:pPr>
        <w:jc w:val="center"/>
        <w:rPr>
          <w:lang w:val="sr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 w:rsidRPr="00814548">
        <w:rPr>
          <w:lang w:val="hr-BA"/>
        </w:rPr>
        <w:t>ЧЛАН</w:t>
      </w:r>
      <w:r w:rsidR="0028753B" w:rsidRPr="00814548">
        <w:rPr>
          <w:lang w:val="hr-BA"/>
        </w:rPr>
        <w:t xml:space="preserve"> 37.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Међународни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стандарди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споразуми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у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области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рада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подсјећају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произилазе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чланства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814548">
        <w:rPr>
          <w:lang w:val="hr-BA"/>
        </w:rPr>
        <w:t>ILO</w:t>
      </w:r>
      <w:r w:rsidR="0028753B" w:rsidRPr="00D77781">
        <w:rPr>
          <w:lang w:val="hr-BA"/>
        </w:rPr>
        <w:t>-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Декларацију</w:t>
      </w:r>
      <w:r w:rsidR="0028753B" w:rsidRPr="00D77781">
        <w:rPr>
          <w:lang w:val="hr-BA"/>
        </w:rPr>
        <w:t xml:space="preserve"> </w:t>
      </w:r>
      <w:r w:rsidR="00814548">
        <w:rPr>
          <w:lang w:val="hr-BA"/>
        </w:rPr>
        <w:t>ILO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 w:rsidR="00814548">
        <w:rPr>
          <w:lang w:val="bs-Cyrl-BA"/>
        </w:rPr>
        <w:t>основним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начелима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Прилог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усвојене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Конференцији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организације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86. </w:t>
      </w:r>
      <w:r>
        <w:rPr>
          <w:lang w:val="hr-BA"/>
        </w:rPr>
        <w:t>засједању</w:t>
      </w:r>
      <w:r w:rsidR="0028753B" w:rsidRPr="00D77781">
        <w:rPr>
          <w:lang w:val="hr-BA"/>
        </w:rPr>
        <w:t xml:space="preserve"> 1998.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поштивају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промови</w:t>
      </w:r>
      <w:r w:rsidR="00814548">
        <w:rPr>
          <w:lang w:val="bs-Cyrl-BA"/>
        </w:rPr>
        <w:t>шу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реализ</w:t>
      </w:r>
      <w:r w:rsidR="00814548">
        <w:rPr>
          <w:lang w:val="bs-Cyrl-BA"/>
        </w:rPr>
        <w:t>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принципе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тичу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односно</w:t>
      </w:r>
      <w:r w:rsidR="0028753B" w:rsidRPr="00D77781">
        <w:rPr>
          <w:lang w:val="hr-BA"/>
        </w:rPr>
        <w:t>: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814548" w:rsidRPr="00814548" w:rsidRDefault="009537ED" w:rsidP="0028753B">
      <w:pPr>
        <w:numPr>
          <w:ilvl w:val="0"/>
          <w:numId w:val="25"/>
        </w:numPr>
        <w:ind w:firstLine="0"/>
        <w:rPr>
          <w:lang w:val="hr-BA"/>
        </w:rPr>
      </w:pPr>
      <w:r>
        <w:rPr>
          <w:lang w:val="hr-BA"/>
        </w:rPr>
        <w:t>слободе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удруживања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дјелотворне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признавања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колективно</w:t>
      </w:r>
    </w:p>
    <w:p w:rsidR="0028753B" w:rsidRPr="00D77781" w:rsidRDefault="00814548" w:rsidP="00814548">
      <w:pPr>
        <w:ind w:left="720"/>
        <w:rPr>
          <w:lang w:val="hr-BA"/>
        </w:rPr>
      </w:pPr>
      <w:r>
        <w:rPr>
          <w:lang w:val="bs-Cyrl-BA"/>
        </w:rPr>
        <w:t xml:space="preserve">           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преговарање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814548" w:rsidP="00814548">
      <w:pPr>
        <w:ind w:left="720"/>
        <w:rPr>
          <w:lang w:val="hr-BA"/>
        </w:rPr>
      </w:pPr>
      <w:r>
        <w:rPr>
          <w:lang w:val="bs-Cyrl-BA"/>
        </w:rPr>
        <w:t xml:space="preserve">(б)        </w:t>
      </w:r>
      <w:r w:rsidR="009537ED">
        <w:rPr>
          <w:lang w:val="hr-BA"/>
        </w:rPr>
        <w:t>укидања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свих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облика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присилног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принудног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рада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CD3880" w:rsidP="00814548">
      <w:pPr>
        <w:ind w:left="720"/>
        <w:rPr>
          <w:lang w:val="hr-BA"/>
        </w:rPr>
      </w:pPr>
      <w:r>
        <w:rPr>
          <w:lang w:val="bs-Cyrl-BA"/>
        </w:rPr>
        <w:t xml:space="preserve">(ц)       </w:t>
      </w:r>
      <w:r w:rsidR="009537ED">
        <w:rPr>
          <w:lang w:val="hr-BA"/>
        </w:rPr>
        <w:t>дјелотворног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укидања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дјечјег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рада</w:t>
      </w:r>
      <w:r w:rsidR="0028753B" w:rsidRPr="00D77781">
        <w:rPr>
          <w:lang w:val="hr-BA"/>
        </w:rPr>
        <w:t xml:space="preserve">; </w:t>
      </w:r>
      <w:r w:rsidR="009537ED">
        <w:rPr>
          <w:lang w:val="hr-BA"/>
        </w:rPr>
        <w:t>и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CD3880" w:rsidP="00814548">
      <w:pPr>
        <w:ind w:left="720"/>
        <w:rPr>
          <w:lang w:val="hr-BA"/>
        </w:rPr>
      </w:pPr>
      <w:r>
        <w:rPr>
          <w:lang w:val="bs-Cyrl-BA"/>
        </w:rPr>
        <w:t xml:space="preserve">(д)       </w:t>
      </w:r>
      <w:r w:rsidR="009537ED">
        <w:rPr>
          <w:lang w:val="hr-BA"/>
        </w:rPr>
        <w:t>укидања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дискриминације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односу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запошљавање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занимање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потврђују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опредјељење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Министарском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декларацијом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економског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социјалног</w:t>
      </w:r>
      <w:r w:rsidR="0028753B" w:rsidRPr="00D77781">
        <w:rPr>
          <w:lang w:val="hr-BA"/>
        </w:rPr>
        <w:t xml:space="preserve"> </w:t>
      </w:r>
      <w:r w:rsidR="00CD3880">
        <w:rPr>
          <w:lang w:val="bs-Cyrl-BA"/>
        </w:rPr>
        <w:t>савјета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пуној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запослености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достојанственом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2006.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признају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пуно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продуктивно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запослење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достојанствен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људе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кључни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елемент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приоритетни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сарадње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унапређења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начин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доприноси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пуном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продуктивном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запошљавању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достојанственом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људе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подсјећају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произилазе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чланства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CD3880">
        <w:rPr>
          <w:lang w:val="hr-BA"/>
        </w:rPr>
        <w:t>ILO</w:t>
      </w:r>
      <w:r w:rsidR="0028753B" w:rsidRPr="00D77781">
        <w:rPr>
          <w:lang w:val="hr-BA"/>
        </w:rPr>
        <w:t>-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дјелотворно</w:t>
      </w:r>
      <w:r w:rsidR="0028753B" w:rsidRPr="00D77781">
        <w:rPr>
          <w:lang w:val="hr-BA"/>
        </w:rPr>
        <w:t xml:space="preserve"> </w:t>
      </w:r>
      <w:r w:rsidR="00CD3880">
        <w:rPr>
          <w:lang w:val="bs-Cyrl-BA"/>
        </w:rPr>
        <w:t>с</w:t>
      </w:r>
      <w:r>
        <w:rPr>
          <w:lang w:val="hr-BA"/>
        </w:rPr>
        <w:t>проводе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Конвенције</w:t>
      </w:r>
      <w:r w:rsidR="0028753B" w:rsidRPr="00D77781">
        <w:rPr>
          <w:lang w:val="hr-BA"/>
        </w:rPr>
        <w:t xml:space="preserve"> </w:t>
      </w:r>
      <w:r w:rsidR="00CD3880">
        <w:rPr>
          <w:lang w:val="hr-BA"/>
        </w:rPr>
        <w:t>ILO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</w:t>
      </w:r>
      <w:r w:rsidR="00CD3880">
        <w:rPr>
          <w:lang w:val="bs-Cyrl-BA"/>
        </w:rPr>
        <w:t>ковали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наставе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CD3880">
        <w:rPr>
          <w:lang w:val="bs-Cyrl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непрекидним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напорима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</w:t>
      </w:r>
      <w:r w:rsidR="00142565">
        <w:rPr>
          <w:lang w:val="bs-Cyrl-BA"/>
        </w:rPr>
        <w:t>ковању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Конвенција</w:t>
      </w:r>
      <w:r w:rsidR="0028753B" w:rsidRPr="00D77781">
        <w:rPr>
          <w:lang w:val="hr-BA"/>
        </w:rPr>
        <w:t xml:space="preserve"> </w:t>
      </w:r>
      <w:r w:rsidR="00142565">
        <w:rPr>
          <w:lang w:val="hr-BA"/>
        </w:rPr>
        <w:t>ILO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осталих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Конвенција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 w:rsidR="00142565">
        <w:rPr>
          <w:lang w:val="hr-BA"/>
        </w:rPr>
        <w:t xml:space="preserve">ILO </w:t>
      </w:r>
      <w:r>
        <w:rPr>
          <w:lang w:val="hr-BA"/>
        </w:rPr>
        <w:t>означио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 w:rsidR="00231514" w:rsidRPr="00D77781">
        <w:rPr>
          <w:lang w:val="hr-BA"/>
        </w:rPr>
        <w:t>„</w:t>
      </w:r>
      <w:r>
        <w:rPr>
          <w:lang w:val="hr-BA"/>
        </w:rPr>
        <w:t>актуелне</w:t>
      </w:r>
      <w:r w:rsidR="00231514" w:rsidRPr="00D77781">
        <w:rPr>
          <w:lang w:val="hr-BA"/>
        </w:rPr>
        <w:t>“.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Кршење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начела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</w:t>
      </w:r>
      <w:r w:rsidR="00142565">
        <w:rPr>
          <w:lang w:val="bs-Cyrl-BA"/>
        </w:rPr>
        <w:t>и</w:t>
      </w:r>
      <w:r>
        <w:rPr>
          <w:lang w:val="hr-BA"/>
        </w:rPr>
        <w:t>јенити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начин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користити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легитимна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компаративна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предност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Стандарди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користити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протекционистичке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сврхе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smallCaps/>
          <w:lang w:val="hr-BA"/>
        </w:rPr>
        <w:t>ЧЛАН</w:t>
      </w:r>
      <w:r w:rsidR="0028753B" w:rsidRPr="00D77781">
        <w:rPr>
          <w:smallCaps/>
          <w:lang w:val="hr-BA"/>
        </w:rPr>
        <w:t xml:space="preserve"> 38.</w:t>
      </w:r>
    </w:p>
    <w:p w:rsidR="0028753B" w:rsidRPr="00D77781" w:rsidRDefault="0028753B" w:rsidP="0028753B">
      <w:pPr>
        <w:ind w:left="360"/>
        <w:jc w:val="center"/>
        <w:rPr>
          <w:b/>
          <w:lang w:val="hr-BA"/>
        </w:rPr>
      </w:pPr>
    </w:p>
    <w:p w:rsidR="0028753B" w:rsidRPr="00142565" w:rsidRDefault="009537ED" w:rsidP="0028753B">
      <w:pPr>
        <w:ind w:left="360"/>
        <w:jc w:val="center"/>
        <w:rPr>
          <w:b/>
          <w:i/>
          <w:lang w:val="bs-Cyrl-BA"/>
        </w:rPr>
      </w:pPr>
      <w:r>
        <w:rPr>
          <w:b/>
          <w:i/>
          <w:lang w:val="hr-BA"/>
        </w:rPr>
        <w:t>Мултилатерални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споразуми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заштити</w:t>
      </w:r>
      <w:r w:rsidR="0028753B" w:rsidRPr="00D77781">
        <w:rPr>
          <w:b/>
          <w:i/>
          <w:lang w:val="hr-BA"/>
        </w:rPr>
        <w:t xml:space="preserve"> </w:t>
      </w:r>
      <w:r w:rsidR="00142565">
        <w:rPr>
          <w:b/>
          <w:i/>
          <w:lang w:val="bs-Cyrl-BA"/>
        </w:rPr>
        <w:t>околине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принципи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заштите</w:t>
      </w:r>
      <w:r w:rsidR="0028753B" w:rsidRPr="00D77781">
        <w:rPr>
          <w:b/>
          <w:i/>
          <w:lang w:val="hr-BA"/>
        </w:rPr>
        <w:t xml:space="preserve"> </w:t>
      </w:r>
      <w:r w:rsidR="00142565">
        <w:rPr>
          <w:b/>
          <w:i/>
          <w:lang w:val="bs-Cyrl-BA"/>
        </w:rPr>
        <w:t>околине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потврђују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опредјељеност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законима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пракси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дјелотворно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примијене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мултилатералне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заштити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околине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придржавају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околинских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принципа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садржаних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документима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споменути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члану</w:t>
      </w:r>
      <w:r w:rsidR="0028753B" w:rsidRPr="00D77781">
        <w:rPr>
          <w:lang w:val="hr-BA"/>
        </w:rPr>
        <w:t xml:space="preserve"> 33.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pStyle w:val="BodyText"/>
        <w:spacing w:after="0"/>
        <w:jc w:val="center"/>
        <w:rPr>
          <w:smallCaps/>
          <w:lang w:val="hr-BA"/>
        </w:rPr>
      </w:pPr>
      <w:r>
        <w:rPr>
          <w:smallCaps/>
          <w:lang w:val="hr-BA"/>
        </w:rPr>
        <w:t>ЧЛАН</w:t>
      </w:r>
      <w:r w:rsidR="0028753B" w:rsidRPr="00D77781">
        <w:rPr>
          <w:smallCaps/>
          <w:lang w:val="hr-BA"/>
        </w:rPr>
        <w:t xml:space="preserve"> 39.</w:t>
      </w:r>
    </w:p>
    <w:p w:rsidR="0028753B" w:rsidRPr="00D77781" w:rsidRDefault="0028753B" w:rsidP="0028753B">
      <w:pPr>
        <w:ind w:left="360"/>
        <w:jc w:val="center"/>
        <w:rPr>
          <w:lang w:val="hr-BA"/>
        </w:rPr>
      </w:pPr>
    </w:p>
    <w:p w:rsidR="0028753B" w:rsidRPr="00D77781" w:rsidRDefault="00142565" w:rsidP="0028753B">
      <w:pPr>
        <w:ind w:left="360"/>
        <w:jc w:val="center"/>
        <w:rPr>
          <w:b/>
          <w:i/>
          <w:lang w:val="hr-BA"/>
        </w:rPr>
      </w:pPr>
      <w:r>
        <w:rPr>
          <w:b/>
          <w:i/>
          <w:lang w:val="hr-BA"/>
        </w:rPr>
        <w:t>Промови</w:t>
      </w:r>
      <w:r>
        <w:rPr>
          <w:b/>
          <w:i/>
          <w:lang w:val="bs-Cyrl-BA"/>
        </w:rPr>
        <w:t>с</w:t>
      </w:r>
      <w:r w:rsidR="009537ED">
        <w:rPr>
          <w:b/>
          <w:i/>
          <w:lang w:val="hr-BA"/>
        </w:rPr>
        <w:t>ање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трговине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улагања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који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иду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у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прилог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одрживом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развоју</w:t>
      </w:r>
    </w:p>
    <w:p w:rsidR="0028753B" w:rsidRPr="00D77781" w:rsidRDefault="0028753B" w:rsidP="0028753B">
      <w:pPr>
        <w:ind w:left="360"/>
        <w:rPr>
          <w:i/>
          <w:lang w:val="hr-BA"/>
        </w:rPr>
      </w:pPr>
    </w:p>
    <w:p w:rsidR="0028753B" w:rsidRPr="00D77781" w:rsidRDefault="009537ED" w:rsidP="0028753B">
      <w:pPr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настојати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промови</w:t>
      </w:r>
      <w:r w:rsidR="00142565">
        <w:rPr>
          <w:lang w:val="bs-Cyrl-BA"/>
        </w:rPr>
        <w:t>шу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инвестиције</w:t>
      </w:r>
      <w:r w:rsidR="0028753B" w:rsidRPr="00D77781">
        <w:rPr>
          <w:lang w:val="hr-BA"/>
        </w:rPr>
        <w:t xml:space="preserve">, </w:t>
      </w:r>
      <w:r w:rsidRPr="00FB6F90">
        <w:rPr>
          <w:lang w:val="hr-BA"/>
        </w:rPr>
        <w:t>трговину</w:t>
      </w:r>
      <w:r w:rsidR="0028753B" w:rsidRPr="00FB6F90">
        <w:rPr>
          <w:lang w:val="hr-BA"/>
        </w:rPr>
        <w:t xml:space="preserve">  </w:t>
      </w:r>
      <w:r w:rsidRPr="00FB6F90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дистрибуцију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роба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услуга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корисних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околину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околинску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технологију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одрживе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обновљиве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енергије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енергетски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ефикасне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</w:t>
      </w:r>
      <w:r w:rsidR="0028753B" w:rsidRPr="00D77781">
        <w:rPr>
          <w:lang w:val="hr-BA"/>
        </w:rPr>
        <w:t>-</w:t>
      </w:r>
      <w:r>
        <w:rPr>
          <w:lang w:val="hr-BA"/>
        </w:rPr>
        <w:t>етикиране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робе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услуге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настојања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кроз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рјешавање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одговарајућих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нецаринских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баријера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E91157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настојати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промови</w:t>
      </w:r>
      <w:r w:rsidR="00142565">
        <w:rPr>
          <w:lang w:val="bs-Cyrl-BA"/>
        </w:rPr>
        <w:t>шу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инвестиције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трговину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дистрибуцију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роба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услуга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доприносе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робе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предмет</w:t>
      </w:r>
      <w:r w:rsidR="00231514" w:rsidRPr="00D77781">
        <w:rPr>
          <w:lang w:val="hr-BA"/>
        </w:rPr>
        <w:t xml:space="preserve"> </w:t>
      </w:r>
      <w:r>
        <w:rPr>
          <w:lang w:val="hr-BA"/>
        </w:rPr>
        <w:t>фер</w:t>
      </w:r>
      <w:r w:rsidR="00231514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етичке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1080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5"/>
        </w:numPr>
        <w:tabs>
          <w:tab w:val="clear" w:pos="144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сврху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спровођења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става</w:t>
      </w:r>
      <w:r w:rsidR="0028753B" w:rsidRPr="00D77781">
        <w:rPr>
          <w:lang w:val="hr-BA"/>
        </w:rPr>
        <w:t xml:space="preserve"> 1.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2,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сагласне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размијене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гледишта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евентуално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размотре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сарадњу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подручју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билатералној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основи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1080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5"/>
        </w:numPr>
        <w:tabs>
          <w:tab w:val="clear" w:pos="144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lastRenderedPageBreak/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142565">
        <w:rPr>
          <w:lang w:val="bs-Cyrl-BA"/>
        </w:rPr>
        <w:t>дс</w:t>
      </w:r>
      <w:r>
        <w:rPr>
          <w:lang w:val="hr-BA"/>
        </w:rPr>
        <w:t>тицати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сарадњу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предузећа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робе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услуге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технологије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доприносе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одрживом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корисне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околину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autoSpaceDE w:val="0"/>
        <w:autoSpaceDN w:val="0"/>
        <w:adjustRightInd w:val="0"/>
        <w:jc w:val="center"/>
        <w:rPr>
          <w:lang w:val="hr-BA"/>
        </w:rPr>
      </w:pPr>
      <w:r>
        <w:rPr>
          <w:smallCaps/>
          <w:lang w:val="hr-BA"/>
        </w:rPr>
        <w:t>ЧЛАН</w:t>
      </w:r>
      <w:r w:rsidR="0028753B" w:rsidRPr="00D77781">
        <w:rPr>
          <w:lang w:val="hr-BA"/>
        </w:rPr>
        <w:t xml:space="preserve"> 40.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Сарадња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међународним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форумима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ind w:firstLine="720"/>
        <w:jc w:val="both"/>
        <w:rPr>
          <w:lang w:val="hr-BA"/>
        </w:rPr>
      </w:pP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настојати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ојачају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своју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трговинску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инвестици</w:t>
      </w:r>
      <w:r w:rsidR="00142565">
        <w:rPr>
          <w:lang w:val="bs-Cyrl-BA"/>
        </w:rPr>
        <w:t>ону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сарадњу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питањима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рада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="00142565">
        <w:rPr>
          <w:lang w:val="bs-Cyrl-BA"/>
        </w:rPr>
        <w:t>околине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интереса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релевантним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билатералним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регионалним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мултилатералним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форумима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којима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учествују</w:t>
      </w:r>
      <w:r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autoSpaceDE w:val="0"/>
        <w:autoSpaceDN w:val="0"/>
        <w:adjustRightInd w:val="0"/>
        <w:jc w:val="center"/>
        <w:rPr>
          <w:smallCaps/>
          <w:lang w:val="hr-BA"/>
        </w:rPr>
      </w:pPr>
      <w:r>
        <w:rPr>
          <w:smallCaps/>
          <w:lang w:val="hr-BA"/>
        </w:rPr>
        <w:t>ЧЛАН</w:t>
      </w:r>
      <w:r w:rsidR="0028753B" w:rsidRPr="00D77781">
        <w:rPr>
          <w:smallCaps/>
          <w:lang w:val="hr-BA"/>
        </w:rPr>
        <w:t xml:space="preserve"> 41.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142565" w:rsidP="0028753B">
      <w:pPr>
        <w:jc w:val="center"/>
        <w:rPr>
          <w:b/>
          <w:i/>
          <w:lang w:val="hr-BA"/>
        </w:rPr>
      </w:pPr>
      <w:r>
        <w:rPr>
          <w:b/>
          <w:i/>
          <w:lang w:val="bs-Cyrl-BA"/>
        </w:rPr>
        <w:t>Сп</w:t>
      </w:r>
      <w:r w:rsidR="009537ED">
        <w:rPr>
          <w:b/>
          <w:i/>
          <w:lang w:val="hr-BA"/>
        </w:rPr>
        <w:t>ровођење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консултације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именовати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особе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подручја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управе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служити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контакт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тачке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сврху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с</w:t>
      </w:r>
      <w:r>
        <w:rPr>
          <w:lang w:val="hr-BA"/>
        </w:rPr>
        <w:t>провођења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Поглавља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Нека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путем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контакт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тачке</w:t>
      </w:r>
      <w:r w:rsidR="0028753B" w:rsidRPr="00D77781">
        <w:rPr>
          <w:lang w:val="hr-BA"/>
        </w:rPr>
        <w:t>/</w:t>
      </w:r>
      <w:r>
        <w:rPr>
          <w:lang w:val="hr-BA"/>
        </w:rPr>
        <w:t>тачака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ставу</w:t>
      </w:r>
      <w:r w:rsidR="0028753B" w:rsidRPr="00D77781">
        <w:rPr>
          <w:lang w:val="hr-BA"/>
        </w:rPr>
        <w:t xml:space="preserve"> 1, </w:t>
      </w:r>
      <w:r w:rsidR="00142565">
        <w:rPr>
          <w:lang w:val="bs-Cyrl-BA"/>
        </w:rPr>
        <w:t xml:space="preserve">да </w:t>
      </w:r>
      <w:r w:rsidR="00142565">
        <w:rPr>
          <w:lang w:val="hr-BA"/>
        </w:rPr>
        <w:t>захтијева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стручне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одбора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у вези 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</w:t>
      </w:r>
      <w:r w:rsidR="00142565">
        <w:rPr>
          <w:lang w:val="bs-Cyrl-BA"/>
        </w:rPr>
        <w:t>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питање</w:t>
      </w:r>
      <w:r w:rsidR="00142565">
        <w:rPr>
          <w:lang w:val="bs-Cyrl-BA"/>
        </w:rPr>
        <w:t>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дође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Поглавља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учинити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напор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постигне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обострано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задовољавајуће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рјешење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Гдје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потребно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сагласност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тражити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савјет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релевантних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организација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тијела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26"/>
        </w:numPr>
        <w:tabs>
          <w:tab w:val="clear" w:pos="720"/>
          <w:tab w:val="left" w:pos="360"/>
        </w:tabs>
        <w:ind w:left="0" w:firstLine="0"/>
        <w:jc w:val="both"/>
        <w:rPr>
          <w:lang w:val="hr-BA"/>
        </w:rPr>
      </w:pP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сматра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Поглавља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позвати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ставом</w:t>
      </w:r>
      <w:r w:rsidR="0028753B" w:rsidRPr="00D77781">
        <w:rPr>
          <w:lang w:val="hr-BA"/>
        </w:rPr>
        <w:t xml:space="preserve"> 1. </w:t>
      </w:r>
      <w:r>
        <w:rPr>
          <w:lang w:val="hr-BA"/>
        </w:rPr>
        <w:t>до</w:t>
      </w:r>
      <w:r w:rsidR="0028753B" w:rsidRPr="00D77781">
        <w:rPr>
          <w:lang w:val="hr-BA"/>
        </w:rPr>
        <w:t xml:space="preserve"> 3. </w:t>
      </w:r>
      <w:r w:rsidR="00142565">
        <w:rPr>
          <w:lang w:val="bs-Cyrl-BA"/>
        </w:rPr>
        <w:t xml:space="preserve">             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 44.</w:t>
      </w:r>
    </w:p>
    <w:p w:rsidR="0028753B" w:rsidRPr="00D77781" w:rsidRDefault="0028753B" w:rsidP="0028753B">
      <w:pPr>
        <w:rPr>
          <w:lang w:val="hr-BA"/>
        </w:rPr>
      </w:pPr>
    </w:p>
    <w:p w:rsidR="00142565" w:rsidRDefault="00142565" w:rsidP="0028753B">
      <w:pPr>
        <w:pStyle w:val="BodyText"/>
        <w:spacing w:after="0"/>
        <w:jc w:val="center"/>
        <w:rPr>
          <w:smallCaps/>
          <w:lang w:val="bs-Cyrl-BA"/>
        </w:rPr>
      </w:pPr>
    </w:p>
    <w:p w:rsidR="0028753B" w:rsidRPr="00D77781" w:rsidRDefault="009537ED" w:rsidP="0028753B">
      <w:pPr>
        <w:pStyle w:val="BodyText"/>
        <w:spacing w:after="0"/>
        <w:jc w:val="center"/>
        <w:rPr>
          <w:smallCaps/>
          <w:lang w:val="hr-BA"/>
        </w:rPr>
      </w:pPr>
      <w:r>
        <w:rPr>
          <w:smallCaps/>
          <w:lang w:val="hr-BA"/>
        </w:rPr>
        <w:t>ЧЛАН</w:t>
      </w:r>
      <w:r w:rsidR="0028753B" w:rsidRPr="00D77781">
        <w:rPr>
          <w:smallCaps/>
          <w:lang w:val="hr-BA"/>
        </w:rPr>
        <w:t xml:space="preserve"> 42.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Оцјена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периодично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оцјењивати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остварени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напредак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с</w:t>
      </w:r>
      <w:r>
        <w:rPr>
          <w:lang w:val="hr-BA"/>
        </w:rPr>
        <w:t>провођењу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утврђених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Поглављу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узети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обзир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релевантна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дешавања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нивоу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проналажења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подручја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гдје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активностима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унаприједити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остваривање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циљева</w:t>
      </w:r>
      <w:r w:rsidR="0028753B" w:rsidRPr="00D77781">
        <w:rPr>
          <w:lang w:val="hr-BA"/>
        </w:rPr>
        <w:t>.</w:t>
      </w:r>
    </w:p>
    <w:p w:rsidR="0028753B" w:rsidRPr="001C5D4B" w:rsidRDefault="0028753B" w:rsidP="0028753B">
      <w:pPr>
        <w:jc w:val="center"/>
        <w:rPr>
          <w:b/>
          <w:sz w:val="28"/>
          <w:szCs w:val="28"/>
          <w:lang w:val="sr-Cyrl-BA"/>
        </w:rPr>
      </w:pPr>
      <w:r w:rsidRPr="00D77781">
        <w:rPr>
          <w:sz w:val="20"/>
          <w:szCs w:val="20"/>
          <w:lang w:val="hr-BA"/>
        </w:rPr>
        <w:br w:type="page"/>
      </w:r>
      <w:r w:rsidR="00142565">
        <w:rPr>
          <w:b/>
          <w:sz w:val="28"/>
          <w:szCs w:val="28"/>
          <w:lang w:val="bs-Cyrl-BA"/>
        </w:rPr>
        <w:lastRenderedPageBreak/>
        <w:t xml:space="preserve"> </w:t>
      </w:r>
      <w:r w:rsidR="009537ED">
        <w:rPr>
          <w:b/>
          <w:sz w:val="28"/>
          <w:szCs w:val="28"/>
          <w:lang w:val="hr-BA"/>
        </w:rPr>
        <w:t>ПОГЛАВЉЕ</w:t>
      </w:r>
      <w:r w:rsidRPr="00D77781">
        <w:rPr>
          <w:b/>
          <w:sz w:val="28"/>
          <w:szCs w:val="28"/>
          <w:lang w:val="hr-BA"/>
        </w:rPr>
        <w:t xml:space="preserve"> </w:t>
      </w:r>
      <w:r w:rsidR="001C5D4B">
        <w:rPr>
          <w:b/>
          <w:sz w:val="28"/>
          <w:szCs w:val="28"/>
          <w:lang w:val="hr-BA"/>
        </w:rPr>
        <w:t>VII</w:t>
      </w:r>
      <w:r w:rsidR="001C5D4B">
        <w:rPr>
          <w:b/>
          <w:sz w:val="28"/>
          <w:szCs w:val="28"/>
          <w:lang w:val="sr-Cyrl-BA"/>
        </w:rPr>
        <w:t>.</w:t>
      </w:r>
    </w:p>
    <w:p w:rsidR="0028753B" w:rsidRPr="00D77781" w:rsidRDefault="0028753B" w:rsidP="0028753B">
      <w:pPr>
        <w:jc w:val="center"/>
        <w:rPr>
          <w:b/>
          <w:sz w:val="28"/>
          <w:szCs w:val="28"/>
          <w:lang w:val="hr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b/>
          <w:lang w:val="hr-BA"/>
        </w:rPr>
        <w:t>ИНСТИТУЦИОНАЛНЕ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ОДРЕДБЕ</w:t>
      </w: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43.</w:t>
      </w: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Заједнички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одбор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27"/>
        </w:numPr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оснивају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састављен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представника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чијем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челу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налазити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виши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званичници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7"/>
        </w:numPr>
        <w:rPr>
          <w:lang w:val="hr-BA"/>
        </w:rPr>
      </w:pP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комитет</w:t>
      </w:r>
      <w:r w:rsidR="0028753B" w:rsidRPr="00D77781">
        <w:rPr>
          <w:lang w:val="hr-BA"/>
        </w:rPr>
        <w:t>: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8"/>
        </w:numPr>
        <w:tabs>
          <w:tab w:val="clear" w:pos="720"/>
          <w:tab w:val="num" w:pos="1440"/>
        </w:tabs>
        <w:ind w:left="1440" w:hanging="720"/>
        <w:jc w:val="both"/>
        <w:rPr>
          <w:lang w:val="hr-BA"/>
        </w:rPr>
      </w:pPr>
      <w:r>
        <w:rPr>
          <w:lang w:val="hr-BA"/>
        </w:rPr>
        <w:t>надзире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разматра</w:t>
      </w:r>
      <w:r w:rsidR="0028753B" w:rsidRPr="00D77781">
        <w:rPr>
          <w:lang w:val="hr-BA"/>
        </w:rPr>
        <w:t xml:space="preserve"> </w:t>
      </w:r>
      <w:r w:rsidR="00142565">
        <w:rPr>
          <w:lang w:val="bs-Cyrl-BA"/>
        </w:rPr>
        <w:t>с</w:t>
      </w:r>
      <w:r>
        <w:rPr>
          <w:lang w:val="hr-BA"/>
        </w:rPr>
        <w:t>провођење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 w:rsidR="00142565">
        <w:rPr>
          <w:i/>
          <w:lang w:val="hr-BA"/>
        </w:rPr>
        <w:t>inter</w:t>
      </w:r>
      <w:r w:rsidR="0028753B" w:rsidRPr="00D77781">
        <w:rPr>
          <w:i/>
          <w:lang w:val="hr-BA"/>
        </w:rPr>
        <w:t xml:space="preserve"> </w:t>
      </w:r>
      <w:r w:rsidR="00142565">
        <w:rPr>
          <w:i/>
          <w:lang w:val="hr-BA"/>
        </w:rPr>
        <w:t>alia</w:t>
      </w:r>
      <w:r w:rsidR="0028753B" w:rsidRPr="00D77781">
        <w:rPr>
          <w:i/>
          <w:lang w:val="hr-BA"/>
        </w:rPr>
        <w:t>,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давањем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свеобухватне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оцјене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узимајући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обзир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посебне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оцјене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предвиђене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142565" w:rsidRDefault="00142565" w:rsidP="00142565">
      <w:pPr>
        <w:rPr>
          <w:lang w:val="bs-Cyrl-BA"/>
        </w:rPr>
      </w:pPr>
      <w:r>
        <w:rPr>
          <w:lang w:val="bs-Cyrl-BA"/>
        </w:rPr>
        <w:t xml:space="preserve">            (б)        </w:t>
      </w:r>
      <w:r w:rsidR="009537ED">
        <w:rPr>
          <w:lang w:val="hr-BA"/>
        </w:rPr>
        <w:t>стално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прати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могућност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додатног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отклањања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трговинских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баријера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</w:p>
    <w:p w:rsidR="00B83097" w:rsidRDefault="00142565" w:rsidP="00142565">
      <w:pPr>
        <w:rPr>
          <w:lang w:val="bs-Cyrl-BA"/>
        </w:rPr>
      </w:pPr>
      <w:r>
        <w:rPr>
          <w:lang w:val="bs-Cyrl-BA"/>
        </w:rPr>
        <w:t xml:space="preserve">                        </w:t>
      </w:r>
      <w:r w:rsidR="00B83097">
        <w:rPr>
          <w:lang w:val="bs-Cyrl-BA"/>
        </w:rPr>
        <w:t xml:space="preserve"> </w:t>
      </w:r>
      <w:r w:rsidR="009537ED">
        <w:rPr>
          <w:lang w:val="hr-BA"/>
        </w:rPr>
        <w:t>других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рестриктивних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мјера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тичу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држава</w:t>
      </w:r>
    </w:p>
    <w:p w:rsidR="0028753B" w:rsidRPr="00D77781" w:rsidRDefault="00B83097" w:rsidP="00142565">
      <w:pPr>
        <w:rPr>
          <w:lang w:val="hr-BA"/>
        </w:rPr>
      </w:pPr>
      <w:r>
        <w:rPr>
          <w:lang w:val="bs-Cyrl-BA"/>
        </w:rPr>
        <w:t xml:space="preserve">                        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ЕФТА</w:t>
      </w:r>
      <w:r w:rsidR="0028753B" w:rsidRPr="00D77781">
        <w:rPr>
          <w:lang w:val="hr-BA"/>
        </w:rPr>
        <w:t>-</w:t>
      </w:r>
      <w:r w:rsidR="009537ED"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Босне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Херцеговине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B83097" w:rsidP="00B83097">
      <w:pPr>
        <w:ind w:left="720"/>
        <w:rPr>
          <w:lang w:val="hr-BA"/>
        </w:rPr>
      </w:pPr>
      <w:r>
        <w:rPr>
          <w:lang w:val="bs-Cyrl-BA"/>
        </w:rPr>
        <w:t xml:space="preserve">(ц)        </w:t>
      </w:r>
      <w:r w:rsidR="009537ED">
        <w:rPr>
          <w:lang w:val="hr-BA"/>
        </w:rPr>
        <w:t>надгледа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даљи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развој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Споразума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B83097" w:rsidRDefault="00B83097" w:rsidP="00B83097">
      <w:pPr>
        <w:jc w:val="both"/>
        <w:rPr>
          <w:lang w:val="bs-Cyrl-BA"/>
        </w:rPr>
      </w:pPr>
      <w:r>
        <w:rPr>
          <w:lang w:val="bs-Cyrl-BA"/>
        </w:rPr>
        <w:t xml:space="preserve">             (д)        </w:t>
      </w:r>
      <w:r w:rsidR="009537ED">
        <w:rPr>
          <w:lang w:val="hr-BA"/>
        </w:rPr>
        <w:t>надзире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рад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свих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под</w:t>
      </w:r>
      <w:r w:rsidR="0028753B" w:rsidRPr="00D77781">
        <w:rPr>
          <w:lang w:val="hr-BA"/>
        </w:rPr>
        <w:t>-</w:t>
      </w:r>
      <w:r w:rsidR="009537ED">
        <w:rPr>
          <w:lang w:val="hr-BA"/>
        </w:rPr>
        <w:t>одбора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радних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група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основани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складу</w:t>
      </w:r>
    </w:p>
    <w:p w:rsidR="0028753B" w:rsidRPr="00D77781" w:rsidRDefault="00B83097" w:rsidP="00B83097">
      <w:pPr>
        <w:jc w:val="both"/>
        <w:rPr>
          <w:lang w:val="hr-BA"/>
        </w:rPr>
      </w:pPr>
      <w:r>
        <w:rPr>
          <w:lang w:val="bs-Cyrl-BA"/>
        </w:rPr>
        <w:t xml:space="preserve">                       </w:t>
      </w:r>
      <w:r w:rsidR="009537ED"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Споразумом</w:t>
      </w:r>
      <w:r w:rsidR="0028753B" w:rsidRPr="00D77781">
        <w:rPr>
          <w:lang w:val="hr-BA"/>
        </w:rPr>
        <w:t>;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B83097" w:rsidRDefault="00B83097" w:rsidP="00B83097">
      <w:pPr>
        <w:jc w:val="both"/>
        <w:rPr>
          <w:lang w:val="bs-Cyrl-BA"/>
        </w:rPr>
      </w:pPr>
      <w:r>
        <w:rPr>
          <w:lang w:val="bs-Cyrl-BA"/>
        </w:rPr>
        <w:t xml:space="preserve">            (е)       </w:t>
      </w:r>
      <w:r w:rsidR="009537ED">
        <w:rPr>
          <w:lang w:val="hr-BA"/>
        </w:rPr>
        <w:t>настоји</w:t>
      </w:r>
      <w:r w:rsidR="0028753B" w:rsidRPr="00D77781">
        <w:rPr>
          <w:lang w:val="hr-BA"/>
        </w:rPr>
        <w:t xml:space="preserve"> </w:t>
      </w:r>
      <w:r>
        <w:rPr>
          <w:lang w:val="bs-Cyrl-BA"/>
        </w:rPr>
        <w:t xml:space="preserve">да </w:t>
      </w:r>
      <w:r>
        <w:rPr>
          <w:lang w:val="hr-BA"/>
        </w:rPr>
        <w:t>разријеши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спорове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могу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настати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око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тумачења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или</w:t>
      </w:r>
    </w:p>
    <w:p w:rsidR="0028753B" w:rsidRPr="00D77781" w:rsidRDefault="00B83097" w:rsidP="00B83097">
      <w:pPr>
        <w:jc w:val="both"/>
        <w:rPr>
          <w:lang w:val="hr-BA"/>
        </w:rPr>
      </w:pPr>
      <w:r>
        <w:rPr>
          <w:lang w:val="bs-Cyrl-BA"/>
        </w:rPr>
        <w:t xml:space="preserve">                      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примјене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Споразума</w:t>
      </w:r>
      <w:r w:rsidR="0028753B" w:rsidRPr="00D77781">
        <w:rPr>
          <w:lang w:val="hr-BA"/>
        </w:rPr>
        <w:t xml:space="preserve">; </w:t>
      </w:r>
      <w:r w:rsidR="009537ED"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B83097" w:rsidRDefault="00B83097" w:rsidP="00B83097">
      <w:pPr>
        <w:ind w:left="720"/>
        <w:jc w:val="both"/>
        <w:rPr>
          <w:lang w:val="bs-Cyrl-BA"/>
        </w:rPr>
      </w:pPr>
      <w:r>
        <w:rPr>
          <w:lang w:val="bs-Cyrl-BA"/>
        </w:rPr>
        <w:t xml:space="preserve"> (ф)      </w:t>
      </w:r>
      <w:r w:rsidR="009537ED">
        <w:rPr>
          <w:lang w:val="hr-BA"/>
        </w:rPr>
        <w:t>разматра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друго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питање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утиче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bs-Cyrl-BA"/>
        </w:rPr>
        <w:t>с</w:t>
      </w:r>
      <w:r w:rsidR="009537ED">
        <w:rPr>
          <w:lang w:val="hr-BA"/>
        </w:rPr>
        <w:t>провођење</w:t>
      </w:r>
    </w:p>
    <w:p w:rsidR="0028753B" w:rsidRPr="00D77781" w:rsidRDefault="00B83097" w:rsidP="00B83097">
      <w:pPr>
        <w:ind w:left="720"/>
        <w:jc w:val="both"/>
        <w:rPr>
          <w:lang w:val="hr-BA"/>
        </w:rPr>
      </w:pPr>
      <w:r>
        <w:rPr>
          <w:lang w:val="bs-Cyrl-BA"/>
        </w:rPr>
        <w:t xml:space="preserve">            </w:t>
      </w:r>
      <w:r w:rsidR="009537ED"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 w:rsidR="009537ED">
        <w:rPr>
          <w:lang w:val="hr-BA"/>
        </w:rPr>
        <w:t>Споразума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одлучити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формира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пододборе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групе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сматра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потребним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помогли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испуни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задатаке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Осим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предвиђено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пододбори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групе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дјелују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мандата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 w:rsidR="008A0C08">
        <w:rPr>
          <w:lang w:val="bs-Cyrl-BA"/>
        </w:rPr>
        <w:t xml:space="preserve">да </w:t>
      </w:r>
      <w:r w:rsidR="008A0C08">
        <w:rPr>
          <w:lang w:val="hr-BA"/>
        </w:rPr>
        <w:t>доноси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предвиђене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препоруке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28753B" w:rsidP="0028753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lang w:val="hr-BA"/>
        </w:rPr>
      </w:pPr>
      <w:r w:rsidRPr="00D77781">
        <w:rPr>
          <w:color w:val="FF0000"/>
          <w:lang w:val="hr-BA"/>
        </w:rPr>
        <w:t xml:space="preserve"> </w:t>
      </w:r>
      <w:r w:rsidR="009537ED">
        <w:rPr>
          <w:lang w:val="hr-BA"/>
        </w:rPr>
        <w:t>Заједнички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консензусом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доноси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одлуке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препоруке</w:t>
      </w:r>
      <w:r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28753B" w:rsidP="0028753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lang w:val="hr-BA"/>
        </w:rPr>
      </w:pP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састајати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кад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год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потребно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основу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међусобног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договора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али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уобичајено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сваке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двије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године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Састанцима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предсједавати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једна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држава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ЕФТА</w:t>
      </w:r>
      <w:r w:rsidRPr="00D77781">
        <w:rPr>
          <w:lang w:val="hr-BA"/>
        </w:rPr>
        <w:t>-</w:t>
      </w:r>
      <w:r w:rsidR="009537ED">
        <w:rPr>
          <w:lang w:val="hr-BA"/>
        </w:rPr>
        <w:t>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Босна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Херцеговина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Заједнички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донијети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свој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пословник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раду</w:t>
      </w:r>
      <w:r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28753B" w:rsidP="0028753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lang w:val="hr-BA"/>
        </w:rPr>
      </w:pPr>
      <w:r w:rsidRPr="00D77781">
        <w:rPr>
          <w:lang w:val="hr-BA"/>
        </w:rPr>
        <w:t xml:space="preserve"> </w:t>
      </w:r>
      <w:r w:rsidR="009537ED">
        <w:rPr>
          <w:lang w:val="hr-BA"/>
        </w:rPr>
        <w:t>Свака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може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сваком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тренутку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путем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писменог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обавјештења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другим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Странама</w:t>
      </w:r>
      <w:r w:rsidRPr="00D77781">
        <w:rPr>
          <w:lang w:val="hr-BA"/>
        </w:rPr>
        <w:t xml:space="preserve">, </w:t>
      </w:r>
      <w:r w:rsidR="008A0C08">
        <w:rPr>
          <w:lang w:val="bs-Cyrl-BA"/>
        </w:rPr>
        <w:t xml:space="preserve">да </w:t>
      </w:r>
      <w:r w:rsidR="008A0C08">
        <w:rPr>
          <w:lang w:val="hr-BA"/>
        </w:rPr>
        <w:t>затражи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одржавање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ванредног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састанка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одбора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Такав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састанак</w:t>
      </w:r>
      <w:r w:rsidRPr="00D77781">
        <w:rPr>
          <w:lang w:val="hr-BA"/>
        </w:rPr>
        <w:t xml:space="preserve"> </w:t>
      </w:r>
      <w:r w:rsidR="008A0C08">
        <w:rPr>
          <w:lang w:val="hr-BA"/>
        </w:rPr>
        <w:t>одржа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року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30 </w:t>
      </w:r>
      <w:r w:rsidR="009537ED">
        <w:rPr>
          <w:lang w:val="hr-BA"/>
        </w:rPr>
        <w:t>дана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пријема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захтјева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осим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ако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договоре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другачије</w:t>
      </w:r>
      <w:r w:rsidRPr="00D77781">
        <w:rPr>
          <w:lang w:val="hr-BA"/>
        </w:rPr>
        <w:t>.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донијети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измјенама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допунама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Анекса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Протокола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прилоге</w:t>
      </w:r>
      <w:r w:rsidR="0028753B" w:rsidRPr="00D77781">
        <w:rPr>
          <w:lang w:val="hr-BA"/>
        </w:rPr>
        <w:t>.</w:t>
      </w:r>
      <w:r w:rsidR="0028753B" w:rsidRPr="00D77781">
        <w:rPr>
          <w:color w:val="FF0000"/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ставом</w:t>
      </w:r>
      <w:r w:rsidR="0028753B" w:rsidRPr="00D77781">
        <w:rPr>
          <w:lang w:val="hr-BA"/>
        </w:rPr>
        <w:t xml:space="preserve"> 9</w:t>
      </w:r>
      <w:r w:rsidR="008A0C08" w:rsidRPr="008A0C08">
        <w:rPr>
          <w:lang w:val="bs-Cyrl-BA"/>
        </w:rPr>
        <w:t>.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датум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одлука</w:t>
      </w:r>
      <w:r w:rsidR="0028753B" w:rsidRPr="00D77781">
        <w:rPr>
          <w:lang w:val="hr-BA"/>
        </w:rPr>
        <w:t>.</w:t>
      </w:r>
      <w:r w:rsidR="0028753B" w:rsidRPr="00D77781">
        <w:rPr>
          <w:b/>
          <w:color w:val="FF0000"/>
          <w:lang w:val="hr-BA"/>
        </w:rPr>
        <w:t xml:space="preserve"> 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28753B" w:rsidP="0028753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lang w:val="hr-BA"/>
        </w:rPr>
      </w:pPr>
      <w:r w:rsidRPr="00D77781">
        <w:rPr>
          <w:lang w:val="hr-BA"/>
        </w:rPr>
        <w:t xml:space="preserve"> </w:t>
      </w:r>
      <w:r w:rsidR="009537ED">
        <w:rPr>
          <w:lang w:val="hr-BA"/>
        </w:rPr>
        <w:t>Уколико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представник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неке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прихвати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одлуку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подлијеже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испуњењу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уставних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захтјева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та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одлука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ступити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снагу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датум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када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посљедња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обавијести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њени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унутрашњи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захтјеви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испуњени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осим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ако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самој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одлуци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није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наведен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неки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каснији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датум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Заједнички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може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одлучи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одлука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ступи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снагу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испуниле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захтјеве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свог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унутрашњег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законодавства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под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условом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Босна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Херцеговина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једна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тих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може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привремено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примјењује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одлуку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Заједничког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одбора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док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одлука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ступи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снагу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Страну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складу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њеним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уставним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захтјевима</w:t>
      </w:r>
    </w:p>
    <w:p w:rsidR="0028753B" w:rsidRPr="001C5D4B" w:rsidRDefault="0028753B" w:rsidP="0028753B">
      <w:pPr>
        <w:jc w:val="center"/>
        <w:rPr>
          <w:b/>
          <w:sz w:val="28"/>
          <w:szCs w:val="28"/>
          <w:lang w:val="sr-Cyrl-BA"/>
        </w:rPr>
      </w:pPr>
      <w:r w:rsidRPr="00D77781">
        <w:rPr>
          <w:sz w:val="20"/>
          <w:szCs w:val="20"/>
          <w:lang w:val="hr-BA"/>
        </w:rPr>
        <w:br w:type="page"/>
      </w:r>
      <w:r w:rsidR="009537ED">
        <w:rPr>
          <w:b/>
          <w:sz w:val="28"/>
          <w:szCs w:val="28"/>
          <w:lang w:val="hr-BA"/>
        </w:rPr>
        <w:lastRenderedPageBreak/>
        <w:t>ПОГЛАВЉЕ</w:t>
      </w:r>
      <w:r w:rsidRPr="00D77781">
        <w:rPr>
          <w:b/>
          <w:sz w:val="28"/>
          <w:szCs w:val="28"/>
          <w:lang w:val="hr-BA"/>
        </w:rPr>
        <w:t xml:space="preserve"> </w:t>
      </w:r>
      <w:r w:rsidR="001C5D4B">
        <w:rPr>
          <w:b/>
          <w:sz w:val="28"/>
          <w:szCs w:val="28"/>
          <w:lang w:val="hr-BA"/>
        </w:rPr>
        <w:t>VIII</w:t>
      </w:r>
      <w:r w:rsidR="001C5D4B">
        <w:rPr>
          <w:b/>
          <w:sz w:val="28"/>
          <w:szCs w:val="28"/>
          <w:lang w:val="sr-Cyrl-BA"/>
        </w:rPr>
        <w:t>.</w:t>
      </w:r>
    </w:p>
    <w:p w:rsidR="0028753B" w:rsidRPr="00D77781" w:rsidRDefault="0028753B" w:rsidP="0028753B">
      <w:pPr>
        <w:jc w:val="center"/>
        <w:rPr>
          <w:b/>
          <w:sz w:val="28"/>
          <w:szCs w:val="28"/>
          <w:lang w:val="hr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b/>
          <w:lang w:val="hr-BA"/>
        </w:rPr>
        <w:t>РЈЕШАВАЊЕ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СПОРОВА</w:t>
      </w: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28753B" w:rsidP="0028753B">
      <w:pPr>
        <w:jc w:val="center"/>
        <w:rPr>
          <w:b/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44.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Консултације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1"/>
          <w:numId w:val="28"/>
        </w:numPr>
        <w:ind w:left="0" w:firstLine="0"/>
        <w:jc w:val="both"/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случају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какве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разлике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тумачењу</w:t>
      </w:r>
      <w:r w:rsidR="0028753B" w:rsidRPr="00D77781">
        <w:rPr>
          <w:lang w:val="hr-BA"/>
        </w:rPr>
        <w:t xml:space="preserve">, </w:t>
      </w:r>
      <w:r w:rsidR="008A0C08">
        <w:rPr>
          <w:lang w:val="bs-Cyrl-BA"/>
        </w:rPr>
        <w:t>с</w:t>
      </w:r>
      <w:r>
        <w:rPr>
          <w:lang w:val="hr-BA"/>
        </w:rPr>
        <w:t>провођењу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учинити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путем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сарадње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узајамно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задовољавајућег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рјешења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1080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8"/>
        </w:numPr>
        <w:tabs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писменим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путем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затражи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сваком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постојећом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предложеном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сматра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утиче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 w:rsidR="008A0C08">
        <w:rPr>
          <w:lang w:val="bs-Cyrl-BA"/>
        </w:rPr>
        <w:t>с</w:t>
      </w:r>
      <w:r>
        <w:rPr>
          <w:lang w:val="hr-BA"/>
        </w:rPr>
        <w:t>провођење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</w:t>
      </w:r>
      <w:r w:rsidR="008A0C08">
        <w:rPr>
          <w:lang w:val="bs-Cyrl-BA"/>
        </w:rPr>
        <w:t>и</w:t>
      </w:r>
      <w:r>
        <w:rPr>
          <w:lang w:val="hr-BA"/>
        </w:rPr>
        <w:t>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писмено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обавијестити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доставити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релевантне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информације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1080"/>
        <w:rPr>
          <w:lang w:val="hr-BA"/>
        </w:rPr>
      </w:pPr>
    </w:p>
    <w:p w:rsidR="0028753B" w:rsidRPr="00D77781" w:rsidRDefault="009537ED" w:rsidP="0028753B">
      <w:pPr>
        <w:pStyle w:val="BodyText"/>
        <w:numPr>
          <w:ilvl w:val="1"/>
          <w:numId w:val="2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lang w:val="hr-BA"/>
        </w:rPr>
      </w:pP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обављају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затражи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20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пријема</w:t>
      </w:r>
      <w:r w:rsidR="0028753B" w:rsidRPr="00D77781">
        <w:rPr>
          <w:lang w:val="hr-BA"/>
        </w:rPr>
        <w:t xml:space="preserve"> </w:t>
      </w:r>
      <w:r w:rsidR="008A0C08">
        <w:rPr>
          <w:lang w:val="bs-Cyrl-BA"/>
        </w:rPr>
        <w:t>обавјештења</w:t>
      </w:r>
      <w:r w:rsidR="0028753B" w:rsidRPr="00D77781">
        <w:rPr>
          <w:lang w:val="hr-BA"/>
        </w:rPr>
        <w:t xml:space="preserve"> </w:t>
      </w:r>
      <w:r w:rsidR="008A0C08">
        <w:rPr>
          <w:lang w:val="hr-BA"/>
        </w:rPr>
        <w:t>наведен</w:t>
      </w:r>
      <w:r w:rsidR="008A0C08">
        <w:rPr>
          <w:lang w:val="bs-Cyrl-BA"/>
        </w:rPr>
        <w:t>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ставу</w:t>
      </w:r>
      <w:r w:rsidR="0028753B" w:rsidRPr="00D77781">
        <w:rPr>
          <w:lang w:val="hr-BA"/>
        </w:rPr>
        <w:t xml:space="preserve"> 2,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проналажења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прихватљиво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>.</w:t>
      </w:r>
      <w:r w:rsidR="0028753B" w:rsidRPr="00D77781">
        <w:rPr>
          <w:b/>
          <w:color w:val="FF0000"/>
          <w:lang w:val="hr-BA"/>
        </w:rPr>
        <w:t xml:space="preserve"> 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такав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упућен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ставом</w:t>
      </w:r>
      <w:r w:rsidR="0028753B" w:rsidRPr="00D77781">
        <w:rPr>
          <w:lang w:val="hr-BA"/>
        </w:rPr>
        <w:t xml:space="preserve"> 2.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одговори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њега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10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покрене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20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датума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упутила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захтијева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формирање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 w:rsidR="008A0C08">
        <w:rPr>
          <w:lang w:val="bs-Cyrl-BA"/>
        </w:rPr>
        <w:t>вијећа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чланом</w:t>
      </w:r>
      <w:r w:rsidR="0028753B" w:rsidRPr="00D77781">
        <w:rPr>
          <w:lang w:val="hr-BA"/>
        </w:rPr>
        <w:t xml:space="preserve"> 45.</w:t>
      </w:r>
    </w:p>
    <w:p w:rsidR="0028753B" w:rsidRPr="00D77781" w:rsidRDefault="0028753B" w:rsidP="0028753B">
      <w:pPr>
        <w:ind w:hanging="360"/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45.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pStyle w:val="object"/>
        <w:rPr>
          <w:rFonts w:ascii="Times New Roman" w:hAnsi="Times New Roman"/>
          <w:bCs/>
          <w:iCs/>
          <w:smallCaps/>
          <w:color w:val="FF0000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Арбитража</w:t>
      </w:r>
      <w:r w:rsidR="0028753B" w:rsidRPr="00D77781">
        <w:rPr>
          <w:rFonts w:ascii="Times New Roman" w:hAnsi="Times New Roman"/>
          <w:bCs/>
          <w:iCs/>
          <w:smallCaps/>
          <w:color w:val="FF0000"/>
          <w:szCs w:val="24"/>
          <w:lang w:val="hr-BA"/>
        </w:rPr>
        <w:t xml:space="preserve"> </w:t>
      </w: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Спорови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тумачењем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путем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директних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60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датума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консултацију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могу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упућени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улаже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притужбу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путем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писаног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притужба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односи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Копија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достављена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осталим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одлучити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учествовати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арбитражи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више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захтијева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формирање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истим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питањем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укључује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више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притужба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могућности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треба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формирати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разматрати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спорове</w:t>
      </w:r>
      <w:r w:rsidR="0028753B" w:rsidRPr="00D77781">
        <w:rPr>
          <w:lang w:val="hr-BA"/>
        </w:rPr>
        <w:t>.</w:t>
      </w:r>
      <w:r w:rsidR="0028753B" w:rsidRPr="00D77781">
        <w:rPr>
          <w:rStyle w:val="FootnoteReference"/>
          <w:lang w:val="hr-BA"/>
        </w:rPr>
        <w:footnoteReference w:id="3"/>
      </w:r>
    </w:p>
    <w:p w:rsidR="0028753B" w:rsidRPr="00D77781" w:rsidRDefault="0028753B" w:rsidP="0028753B">
      <w:pPr>
        <w:tabs>
          <w:tab w:val="num" w:pos="0"/>
        </w:tabs>
        <w:rPr>
          <w:lang w:val="hr-BA"/>
        </w:rPr>
      </w:pPr>
    </w:p>
    <w:p w:rsidR="0028753B" w:rsidRPr="00D77781" w:rsidRDefault="009537ED" w:rsidP="0028753B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lastRenderedPageBreak/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достави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писменог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упути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писмене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поднеске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писмене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поднеске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анексе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присуствује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расправама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</w:t>
      </w:r>
      <w:r w:rsidR="0028753B" w:rsidRPr="00D77781">
        <w:rPr>
          <w:lang w:val="hr-BA"/>
        </w:rPr>
        <w:t xml:space="preserve">â </w:t>
      </w:r>
      <w:r>
        <w:rPr>
          <w:lang w:val="hr-BA"/>
        </w:rPr>
        <w:t>усмене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изјаве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29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Арбитражно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састоји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именовани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„</w:t>
      </w:r>
      <w:r>
        <w:rPr>
          <w:lang w:val="hr-BA"/>
        </w:rPr>
        <w:t>Опционим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двије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Сталног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суда</w:t>
      </w:r>
      <w:r w:rsidR="0028753B" w:rsidRPr="00D77781">
        <w:rPr>
          <w:lang w:val="hr-BA"/>
        </w:rPr>
        <w:t xml:space="preserve">“,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20. </w:t>
      </w:r>
      <w:r>
        <w:rPr>
          <w:lang w:val="hr-BA"/>
        </w:rPr>
        <w:t>октобра</w:t>
      </w:r>
      <w:r w:rsidR="0028753B" w:rsidRPr="00D77781">
        <w:rPr>
          <w:lang w:val="hr-BA"/>
        </w:rPr>
        <w:t xml:space="preserve"> 1992.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 (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тексту</w:t>
      </w:r>
      <w:r w:rsidR="0028753B" w:rsidRPr="00D77781">
        <w:rPr>
          <w:lang w:val="hr-BA"/>
        </w:rPr>
        <w:t xml:space="preserve"> „</w:t>
      </w:r>
      <w:r>
        <w:rPr>
          <w:lang w:val="hr-BA"/>
        </w:rPr>
        <w:t>Опциона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правила</w:t>
      </w:r>
      <w:r w:rsidR="0028753B" w:rsidRPr="00D77781">
        <w:rPr>
          <w:lang w:val="hr-BA"/>
        </w:rPr>
        <w:t xml:space="preserve">“). 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учествују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остали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чланови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осим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захтијева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,  </w:t>
      </w:r>
      <w:r>
        <w:rPr>
          <w:lang w:val="hr-BA"/>
        </w:rPr>
        <w:t>имати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слободној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оцјени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наставе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донесу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без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обзира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неучествовање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једног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члана</w:t>
      </w:r>
      <w:r w:rsidR="0028753B" w:rsidRPr="00D77781">
        <w:rPr>
          <w:lang w:val="hr-BA"/>
        </w:rPr>
        <w:t>.</w:t>
      </w:r>
      <w:r w:rsidR="0028753B" w:rsidRPr="00D77781">
        <w:rPr>
          <w:color w:val="00B0F0"/>
          <w:lang w:val="hr-BA"/>
        </w:rPr>
        <w:t xml:space="preserve"> 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Арбитражно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дужно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свјетлу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одредаба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тумаче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тумачења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испита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случај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наводи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формирање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Одлука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коначна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обавезујућа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Свака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јавна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осим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. 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28753B" w:rsidP="0028753B">
      <w:pPr>
        <w:numPr>
          <w:ilvl w:val="1"/>
          <w:numId w:val="2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 w:rsidRPr="00D77781">
        <w:rPr>
          <w:lang w:val="hr-BA"/>
        </w:rPr>
        <w:t xml:space="preserve"> </w:t>
      </w:r>
      <w:r w:rsidR="009537ED">
        <w:rPr>
          <w:lang w:val="hr-BA"/>
        </w:rPr>
        <w:t>Језик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којег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поступка</w:t>
      </w:r>
      <w:r w:rsidRPr="00D77781">
        <w:rPr>
          <w:lang w:val="hr-BA"/>
        </w:rPr>
        <w:t xml:space="preserve"> </w:t>
      </w:r>
      <w:r w:rsidR="008A0C08">
        <w:rPr>
          <w:lang w:val="hr-BA"/>
        </w:rPr>
        <w:t>би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енглески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Расправе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арбитражног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вијећа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отворене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за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јавност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осим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ако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спору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не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договоре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другачије</w:t>
      </w:r>
      <w:r w:rsidRPr="00D77781">
        <w:rPr>
          <w:lang w:val="hr-BA"/>
        </w:rPr>
        <w:t xml:space="preserve">. </w:t>
      </w:r>
      <w:r w:rsidR="009537ED">
        <w:rPr>
          <w:lang w:val="hr-BA"/>
        </w:rPr>
        <w:t>Свака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информацију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било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друга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достави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арбитражном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вијећу</w:t>
      </w:r>
      <w:r w:rsidRPr="00D77781">
        <w:rPr>
          <w:lang w:val="hr-BA"/>
        </w:rPr>
        <w:t xml:space="preserve">, </w:t>
      </w:r>
      <w:r w:rsidR="009537ED">
        <w:rPr>
          <w:lang w:val="hr-BA"/>
        </w:rPr>
        <w:t>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коју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Страна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означи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повјерљивом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третирати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као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повјерљиву</w:t>
      </w:r>
      <w:r w:rsidRPr="00D77781">
        <w:rPr>
          <w:lang w:val="hr-BA"/>
        </w:rPr>
        <w:t>.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28753B" w:rsidP="0028753B">
      <w:pPr>
        <w:numPr>
          <w:ilvl w:val="1"/>
          <w:numId w:val="2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 w:rsidRPr="00D77781">
        <w:rPr>
          <w:lang w:val="hr-BA"/>
        </w:rPr>
        <w:t xml:space="preserve"> </w:t>
      </w:r>
      <w:r w:rsidR="009537ED">
        <w:rPr>
          <w:lang w:val="hr-BA"/>
        </w:rPr>
        <w:t>Неће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бити</w:t>
      </w:r>
      <w:r w:rsidRPr="00D77781">
        <w:rPr>
          <w:lang w:val="hr-BA"/>
        </w:rPr>
        <w:t xml:space="preserve"> </w:t>
      </w:r>
      <w:r w:rsidR="008A0C08">
        <w:rPr>
          <w:i/>
          <w:lang w:val="hr-BA"/>
        </w:rPr>
        <w:t>e</w:t>
      </w:r>
      <w:r w:rsidRPr="00D77781">
        <w:rPr>
          <w:i/>
          <w:lang w:val="hr-BA"/>
        </w:rPr>
        <w:t xml:space="preserve">x </w:t>
      </w:r>
      <w:r w:rsidR="008A0C08">
        <w:rPr>
          <w:i/>
          <w:lang w:val="hr-BA"/>
        </w:rPr>
        <w:t>parte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комуникације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са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арбитражним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вијећем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питањима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која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они</w:t>
      </w:r>
      <w:r w:rsidRPr="00D77781">
        <w:rPr>
          <w:lang w:val="hr-BA"/>
        </w:rPr>
        <w:t xml:space="preserve"> </w:t>
      </w:r>
      <w:r w:rsidR="009537ED">
        <w:rPr>
          <w:lang w:val="hr-BA"/>
        </w:rPr>
        <w:t>разматрају</w:t>
      </w:r>
      <w:r w:rsidRPr="00D77781">
        <w:rPr>
          <w:lang w:val="hr-BA"/>
        </w:rPr>
        <w:t>.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Арбитражно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донијети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180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именован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предсједавајући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период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продужити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највише</w:t>
      </w:r>
      <w:r w:rsidR="0028753B" w:rsidRPr="00D77781">
        <w:rPr>
          <w:lang w:val="hr-BA"/>
        </w:rPr>
        <w:t xml:space="preserve"> 90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Трошкови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накнаду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чланова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сносе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подједнаким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дијеловима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Свака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сноси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трошкове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посебно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трошкове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заступања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свједока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вјештаке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трошкове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изјава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достављених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вијећу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</w:t>
      </w:r>
      <w:r w:rsidR="008A0C08">
        <w:rPr>
          <w:lang w:val="hr-BA"/>
        </w:rPr>
        <w:t>римјењива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Опциона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pStyle w:val="ListParagraph"/>
        <w:rPr>
          <w:lang w:val="hr-BA"/>
        </w:rPr>
      </w:pPr>
    </w:p>
    <w:p w:rsidR="0028753B" w:rsidRPr="00D77781" w:rsidRDefault="009537ED" w:rsidP="0028753B">
      <w:pPr>
        <w:numPr>
          <w:ilvl w:val="1"/>
          <w:numId w:val="28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Спорови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истом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произлазе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Уговора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ријешени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форума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одлуци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жали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Тако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изабран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форум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користити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искључивање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другог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потребе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сматра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поступак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спорова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покренут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поднесе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успостављање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Прије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него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покрене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поступак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рјешавања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процедурама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рјешавање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спорова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против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погледу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питања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произаћи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W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обавијестити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намјери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учини</w:t>
      </w:r>
      <w:r w:rsidR="0028753B" w:rsidRPr="00D77781">
        <w:rPr>
          <w:lang w:val="hr-BA"/>
        </w:rPr>
        <w:t xml:space="preserve">. </w:t>
      </w: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lastRenderedPageBreak/>
        <w:t>ЧЛАН</w:t>
      </w:r>
      <w:r w:rsidR="0028753B" w:rsidRPr="00D77781">
        <w:rPr>
          <w:lang w:val="hr-BA"/>
        </w:rPr>
        <w:t xml:space="preserve"> 46.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8A0C08" w:rsidP="0028753B">
      <w:pPr>
        <w:jc w:val="center"/>
        <w:rPr>
          <w:b/>
          <w:i/>
          <w:lang w:val="hr-BA"/>
        </w:rPr>
      </w:pPr>
      <w:r>
        <w:rPr>
          <w:b/>
          <w:i/>
          <w:lang w:val="bs-Cyrl-BA"/>
        </w:rPr>
        <w:t>Сп</w:t>
      </w:r>
      <w:r w:rsidR="009537ED">
        <w:rPr>
          <w:b/>
          <w:i/>
          <w:lang w:val="hr-BA"/>
        </w:rPr>
        <w:t>роведба</w:t>
      </w:r>
      <w:r w:rsidR="0028753B" w:rsidRPr="00D77781">
        <w:rPr>
          <w:b/>
          <w:i/>
          <w:lang w:val="hr-BA"/>
        </w:rPr>
        <w:t xml:space="preserve"> </w:t>
      </w:r>
      <w:r w:rsidR="009537ED">
        <w:rPr>
          <w:b/>
          <w:i/>
          <w:lang w:val="hr-BA"/>
        </w:rPr>
        <w:t>одлуке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30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Тужена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без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одлагања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поступити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одмах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поступи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њој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настоја</w:t>
      </w:r>
      <w:r w:rsidR="006A08B0">
        <w:rPr>
          <w:lang w:val="bs-Cyrl-BA"/>
        </w:rPr>
        <w:t>ће</w:t>
      </w:r>
      <w:r w:rsidR="0028753B" w:rsidRPr="00D77781">
        <w:rPr>
          <w:lang w:val="hr-BA"/>
        </w:rPr>
        <w:t xml:space="preserve"> </w:t>
      </w:r>
      <w:r w:rsidR="008A0C08">
        <w:rPr>
          <w:lang w:val="bs-Cyrl-BA"/>
        </w:rPr>
        <w:t>да</w:t>
      </w:r>
      <w:r w:rsidR="006A08B0">
        <w:rPr>
          <w:lang w:val="bs-Cyrl-BA"/>
        </w:rPr>
        <w:t xml:space="preserve"> се</w:t>
      </w:r>
      <w:r w:rsidR="008A0C08">
        <w:rPr>
          <w:lang w:val="bs-Cyrl-BA"/>
        </w:rPr>
        <w:t xml:space="preserve"> </w:t>
      </w:r>
      <w:r>
        <w:rPr>
          <w:lang w:val="hr-BA"/>
        </w:rPr>
        <w:t>договор</w:t>
      </w:r>
      <w:r w:rsidR="008A0C08">
        <w:rPr>
          <w:lang w:val="bs-Cyrl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разумном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временском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урадити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случају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непостизања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таквог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30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датума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свака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десет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истеку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периода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захтијева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првобитног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утврди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трајање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разумног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временског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0"/>
        </w:numPr>
        <w:tabs>
          <w:tab w:val="clear" w:pos="720"/>
        </w:tabs>
        <w:ind w:left="0" w:firstLine="0"/>
        <w:jc w:val="both"/>
        <w:rPr>
          <w:lang w:val="hr-BA"/>
        </w:rPr>
      </w:pPr>
      <w:r>
        <w:rPr>
          <w:lang w:val="hr-BA"/>
        </w:rPr>
        <w:t>Дотична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обавијестити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усвојена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>с</w:t>
      </w:r>
      <w:r>
        <w:rPr>
          <w:lang w:val="hr-BA"/>
        </w:rPr>
        <w:t>провођења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0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дотична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успије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поступи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одлуци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разумном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временском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периоду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каквој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компензацији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друга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док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>с</w:t>
      </w:r>
      <w:r>
        <w:rPr>
          <w:lang w:val="hr-BA"/>
        </w:rPr>
        <w:t>проводе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рјеши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претходном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обавјештењу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30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унапријед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обуставити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олакшица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одобравају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али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само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обиму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еквивалентан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олакшицама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утицала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установило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крши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0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Одлуку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вези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>с</w:t>
      </w:r>
      <w:r>
        <w:rPr>
          <w:lang w:val="hr-BA"/>
        </w:rPr>
        <w:t>провођењем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>обавјештења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суспензији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доноси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првобитно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него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примијенити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суспензија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олакшица</w:t>
      </w:r>
      <w:r w:rsidR="0028753B" w:rsidRPr="00D77781">
        <w:rPr>
          <w:lang w:val="hr-BA"/>
        </w:rPr>
        <w:t>.</w:t>
      </w:r>
      <w:r w:rsidR="0028753B" w:rsidRPr="00D77781">
        <w:rPr>
          <w:color w:val="FF0000"/>
          <w:lang w:val="hr-BA"/>
        </w:rPr>
        <w:t xml:space="preserve"> </w:t>
      </w:r>
      <w:r>
        <w:rPr>
          <w:lang w:val="hr-BA"/>
        </w:rPr>
        <w:t>Арбитражно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 w:rsidR="006A08B0">
        <w:rPr>
          <w:lang w:val="hr-BA"/>
        </w:rPr>
        <w:t>такође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 xml:space="preserve">да </w:t>
      </w:r>
      <w:r>
        <w:rPr>
          <w:lang w:val="hr-BA"/>
        </w:rPr>
        <w:t>дон</w:t>
      </w:r>
      <w:r w:rsidR="006A08B0">
        <w:rPr>
          <w:lang w:val="bs-Cyrl-BA"/>
        </w:rPr>
        <w:t>есе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усклађености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којих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>с</w:t>
      </w:r>
      <w:r>
        <w:rPr>
          <w:lang w:val="hr-BA"/>
        </w:rPr>
        <w:t>проведбених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усвојених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суспензије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олакшица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његовом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одлуком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суспензија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олакшица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треба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окончана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измијењена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Одлука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арбитражног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вијећа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обично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доноси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року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45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пријема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захтјева</w:t>
      </w:r>
      <w:r w:rsidR="0028753B" w:rsidRPr="00D77781">
        <w:rPr>
          <w:lang w:val="hr-BA"/>
        </w:rPr>
        <w:t>.</w:t>
      </w:r>
    </w:p>
    <w:p w:rsidR="0028753B" w:rsidRPr="001C5D4B" w:rsidRDefault="0028753B" w:rsidP="0028753B">
      <w:pPr>
        <w:jc w:val="center"/>
        <w:rPr>
          <w:b/>
          <w:sz w:val="28"/>
          <w:szCs w:val="28"/>
          <w:lang w:val="sr-Cyrl-BA"/>
        </w:rPr>
      </w:pPr>
      <w:r w:rsidRPr="00D77781">
        <w:rPr>
          <w:lang w:val="hr-BA"/>
        </w:rPr>
        <w:br w:type="page"/>
      </w:r>
      <w:r w:rsidR="009537ED">
        <w:rPr>
          <w:b/>
          <w:sz w:val="28"/>
          <w:szCs w:val="28"/>
          <w:lang w:val="hr-BA"/>
        </w:rPr>
        <w:lastRenderedPageBreak/>
        <w:t>ПОГЛАВЉЕ</w:t>
      </w:r>
      <w:r w:rsidRPr="00D77781">
        <w:rPr>
          <w:b/>
          <w:sz w:val="28"/>
          <w:szCs w:val="28"/>
          <w:lang w:val="hr-BA"/>
        </w:rPr>
        <w:t xml:space="preserve"> </w:t>
      </w:r>
      <w:r w:rsidR="001C5D4B">
        <w:rPr>
          <w:b/>
          <w:sz w:val="28"/>
          <w:szCs w:val="28"/>
          <w:lang w:val="hr-BA"/>
        </w:rPr>
        <w:t>I</w:t>
      </w:r>
      <w:r w:rsidR="001C5D4B" w:rsidRPr="00D77781">
        <w:rPr>
          <w:b/>
          <w:sz w:val="28"/>
          <w:szCs w:val="28"/>
          <w:lang w:val="hr-BA"/>
        </w:rPr>
        <w:t>X</w:t>
      </w:r>
      <w:r w:rsidR="001C5D4B">
        <w:rPr>
          <w:b/>
          <w:sz w:val="28"/>
          <w:szCs w:val="28"/>
          <w:lang w:val="sr-Cyrl-BA"/>
        </w:rPr>
        <w:t>.</w:t>
      </w:r>
    </w:p>
    <w:p w:rsidR="0028753B" w:rsidRPr="00D77781" w:rsidRDefault="0028753B" w:rsidP="0028753B">
      <w:pPr>
        <w:jc w:val="center"/>
        <w:rPr>
          <w:b/>
          <w:sz w:val="28"/>
          <w:szCs w:val="28"/>
          <w:lang w:val="hr-BA"/>
        </w:rPr>
      </w:pPr>
    </w:p>
    <w:p w:rsidR="0028753B" w:rsidRPr="00D77781" w:rsidRDefault="009537ED" w:rsidP="0028753B">
      <w:pPr>
        <w:jc w:val="center"/>
        <w:rPr>
          <w:b/>
          <w:lang w:val="hr-BA"/>
        </w:rPr>
      </w:pPr>
      <w:r>
        <w:rPr>
          <w:b/>
          <w:lang w:val="hr-BA"/>
        </w:rPr>
        <w:t>ЗАВРШНЕ</w:t>
      </w:r>
      <w:r w:rsidR="0028753B" w:rsidRPr="00D77781">
        <w:rPr>
          <w:b/>
          <w:lang w:val="hr-BA"/>
        </w:rPr>
        <w:t xml:space="preserve"> </w:t>
      </w:r>
      <w:r>
        <w:rPr>
          <w:b/>
          <w:lang w:val="hr-BA"/>
        </w:rPr>
        <w:t>ОДРЕДБЕ</w:t>
      </w: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  <w:r w:rsidRPr="00D77781">
        <w:rPr>
          <w:sz w:val="20"/>
          <w:szCs w:val="20"/>
          <w:lang w:val="hr-BA"/>
        </w:rPr>
        <w:t xml:space="preserve"> </w:t>
      </w:r>
    </w:p>
    <w:p w:rsidR="0028753B" w:rsidRPr="00D77781" w:rsidRDefault="0028753B" w:rsidP="0028753B">
      <w:pPr>
        <w:jc w:val="center"/>
        <w:rPr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47.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Испуњење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обавеза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 w:rsidR="006A08B0">
        <w:rPr>
          <w:lang w:val="hr-BA"/>
        </w:rPr>
        <w:t>п</w:t>
      </w:r>
      <w:r w:rsidR="006A08B0">
        <w:rPr>
          <w:lang w:val="bs-Cyrl-BA"/>
        </w:rPr>
        <w:t>ре</w:t>
      </w:r>
      <w:r>
        <w:rPr>
          <w:lang w:val="hr-BA"/>
        </w:rPr>
        <w:t>дузети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потребне</w:t>
      </w:r>
      <w:r w:rsidR="0028753B" w:rsidRPr="00D77781">
        <w:rPr>
          <w:lang w:val="hr-BA"/>
        </w:rPr>
        <w:t xml:space="preserve"> </w:t>
      </w:r>
      <w:r w:rsidR="006A08B0">
        <w:rPr>
          <w:lang w:val="hr-BA"/>
        </w:rPr>
        <w:t>оп</w:t>
      </w:r>
      <w:r w:rsidR="006A08B0">
        <w:rPr>
          <w:lang w:val="bs-Cyrl-BA"/>
        </w:rPr>
        <w:t>шт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посебне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испуниле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48.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Анекси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протоколи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Анекси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Протокол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правилима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поријеклу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њихове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додатке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чине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саставни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дио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firstLine="720"/>
        <w:jc w:val="both"/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49.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Развојна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клаузула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ind w:firstLine="72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обавезују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ревидирати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свјетлу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међународних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економских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односа</w:t>
      </w:r>
      <w:r w:rsidR="0028753B" w:rsidRPr="00D77781">
        <w:rPr>
          <w:lang w:val="hr-BA"/>
        </w:rPr>
        <w:t xml:space="preserve">, </w:t>
      </w:r>
      <w:r w:rsidR="006A08B0">
        <w:rPr>
          <w:i/>
          <w:lang w:val="hr-BA"/>
        </w:rPr>
        <w:t>inter</w:t>
      </w:r>
      <w:r w:rsidR="0028753B" w:rsidRPr="00D77781">
        <w:rPr>
          <w:i/>
          <w:lang w:val="hr-BA"/>
        </w:rPr>
        <w:t xml:space="preserve"> </w:t>
      </w:r>
      <w:r w:rsidR="006A08B0">
        <w:rPr>
          <w:i/>
          <w:lang w:val="hr-BA"/>
        </w:rPr>
        <w:t>alia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оквиру</w:t>
      </w:r>
      <w:r w:rsidR="0028753B" w:rsidRPr="00D77781">
        <w:rPr>
          <w:lang w:val="hr-BA"/>
        </w:rPr>
        <w:t xml:space="preserve">  W</w:t>
      </w:r>
      <w:r>
        <w:rPr>
          <w:lang w:val="hr-BA"/>
        </w:rPr>
        <w:t>ТО</w:t>
      </w:r>
      <w:r w:rsidR="0028753B" w:rsidRPr="00D77781">
        <w:rPr>
          <w:lang w:val="hr-BA"/>
        </w:rPr>
        <w:t>-</w:t>
      </w:r>
      <w:r>
        <w:rPr>
          <w:lang w:val="hr-BA"/>
        </w:rPr>
        <w:t>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контексту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свјетлу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релевантних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фактора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испитати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могућности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даљег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развоја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продубљивања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међусобне</w:t>
      </w:r>
      <w:r w:rsidR="0028753B" w:rsidRPr="00D77781">
        <w:rPr>
          <w:lang w:val="hr-BA"/>
        </w:rPr>
        <w:t xml:space="preserve"> </w:t>
      </w:r>
      <w:r w:rsidR="006A08B0">
        <w:rPr>
          <w:lang w:val="hr-BA"/>
        </w:rPr>
        <w:t>с</w:t>
      </w:r>
      <w:r w:rsidR="006A08B0">
        <w:rPr>
          <w:lang w:val="bs-Cyrl-BA"/>
        </w:rPr>
        <w:t>а</w:t>
      </w:r>
      <w:r>
        <w:rPr>
          <w:lang w:val="hr-BA"/>
        </w:rPr>
        <w:t>радње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Споразумом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проширивања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области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њиме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обухваћене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редовно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испитивати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могућност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потреби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давати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препоруке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посебно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циљем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започињања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преговора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28753B" w:rsidP="0028753B">
      <w:pPr>
        <w:rPr>
          <w:sz w:val="20"/>
          <w:szCs w:val="20"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50.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Измјене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допуне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измјенама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допунама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Измјене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допуне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осим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наведених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ставу</w:t>
      </w:r>
      <w:r w:rsidR="0028753B" w:rsidRPr="00D77781">
        <w:rPr>
          <w:lang w:val="hr-BA"/>
        </w:rPr>
        <w:t xml:space="preserve"> 8. </w:t>
      </w:r>
      <w:r w:rsidR="006A08B0">
        <w:rPr>
          <w:lang w:val="bs-Cyrl-BA"/>
        </w:rPr>
        <w:t>ч</w:t>
      </w:r>
      <w:r>
        <w:rPr>
          <w:lang w:val="hr-BA"/>
        </w:rPr>
        <w:t>лана</w:t>
      </w:r>
      <w:r w:rsidR="0028753B" w:rsidRPr="00D77781">
        <w:rPr>
          <w:lang w:val="hr-BA"/>
        </w:rPr>
        <w:t xml:space="preserve"> 43, </w:t>
      </w:r>
      <w:r w:rsidR="006A08B0">
        <w:rPr>
          <w:lang w:val="hr-BA"/>
        </w:rPr>
        <w:t>би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достављене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одобрење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другачије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измјене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допуне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трећег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мјесеца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депоновања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посљедњег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инструмента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одобрења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1"/>
        </w:numPr>
        <w:ind w:left="0" w:firstLine="0"/>
        <w:jc w:val="both"/>
        <w:rPr>
          <w:lang w:val="hr-BA"/>
        </w:rPr>
      </w:pPr>
      <w:r>
        <w:rPr>
          <w:lang w:val="hr-BA"/>
        </w:rPr>
        <w:t>Текст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измјена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допуна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као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инструменти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депонују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депозитара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402E26" w:rsidRPr="00D77781" w:rsidRDefault="00402E26" w:rsidP="0028753B">
      <w:pPr>
        <w:rPr>
          <w:lang w:val="hr-BA"/>
        </w:rPr>
      </w:pPr>
    </w:p>
    <w:p w:rsidR="00402E26" w:rsidRPr="00D77781" w:rsidRDefault="00402E26" w:rsidP="0028753B">
      <w:pPr>
        <w:rPr>
          <w:lang w:val="hr-BA"/>
        </w:rPr>
      </w:pPr>
    </w:p>
    <w:p w:rsidR="00402E26" w:rsidRPr="00D77781" w:rsidRDefault="00402E26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51.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Приступање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Свака</w:t>
      </w:r>
      <w:r w:rsidR="0028753B" w:rsidRPr="00D77781">
        <w:rPr>
          <w:lang w:val="hr-BA"/>
        </w:rPr>
        <w:t xml:space="preserve"> 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чланица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Европског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удружења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слободне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приступи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Заједнички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приступање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одредбама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договоре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Инструмент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приступања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депонује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депозитара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tabs>
          <w:tab w:val="num" w:pos="0"/>
        </w:tabs>
        <w:rPr>
          <w:lang w:val="hr-BA"/>
        </w:rPr>
      </w:pPr>
    </w:p>
    <w:p w:rsidR="0028753B" w:rsidRPr="00D77781" w:rsidRDefault="009537ED" w:rsidP="0028753B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приступа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трећег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мјесеца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депоновања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инструмента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приступања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постојеће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потписнице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приступања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догоди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касније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52.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Повлачење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и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престанак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важења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повуче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путем</w:t>
      </w:r>
      <w:r w:rsidR="0028753B" w:rsidRPr="00D77781">
        <w:rPr>
          <w:lang w:val="hr-BA"/>
        </w:rPr>
        <w:t xml:space="preserve"> </w:t>
      </w:r>
      <w:r w:rsidR="006A08B0">
        <w:rPr>
          <w:lang w:val="hr-BA"/>
        </w:rPr>
        <w:t>писмен</w:t>
      </w:r>
      <w:r w:rsidR="006A08B0">
        <w:rPr>
          <w:lang w:val="bs-Cyrl-BA"/>
        </w:rPr>
        <w:t>ог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>обавјештења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депозитару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Повлачење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шест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мјесеци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депозитар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примио</w:t>
      </w:r>
      <w:r w:rsidR="0028753B" w:rsidRPr="00D77781">
        <w:rPr>
          <w:lang w:val="hr-BA"/>
        </w:rPr>
        <w:t xml:space="preserve"> </w:t>
      </w:r>
      <w:r w:rsidR="006A08B0">
        <w:rPr>
          <w:lang w:val="hr-BA"/>
        </w:rPr>
        <w:t>т</w:t>
      </w:r>
      <w:r w:rsidR="006A08B0">
        <w:rPr>
          <w:lang w:val="bs-Cyrl-BA"/>
        </w:rPr>
        <w:t>о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>обавјештење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ind w:left="360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повуче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престаје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важи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онда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повлачење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повуче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из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Конвенције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оснивања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Европског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удружења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слободне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трговине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, </w:t>
      </w:r>
      <w:r w:rsidR="006A08B0">
        <w:rPr>
          <w:i/>
          <w:lang w:val="hr-BA"/>
        </w:rPr>
        <w:t>ipso</w:t>
      </w:r>
      <w:r w:rsidR="0028753B" w:rsidRPr="00D77781">
        <w:rPr>
          <w:i/>
          <w:lang w:val="hr-BA"/>
        </w:rPr>
        <w:t xml:space="preserve"> </w:t>
      </w:r>
      <w:r w:rsidR="006A08B0">
        <w:rPr>
          <w:i/>
          <w:lang w:val="hr-BA"/>
        </w:rPr>
        <w:t>facto</w:t>
      </w:r>
      <w:r w:rsidR="0028753B" w:rsidRPr="00D77781">
        <w:rPr>
          <w:i/>
          <w:lang w:val="hr-BA"/>
        </w:rPr>
        <w:t>,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истог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повлачења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престати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буде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Споразуму</w:t>
      </w:r>
      <w:r w:rsidR="0028753B" w:rsidRPr="00D77781">
        <w:rPr>
          <w:lang w:val="hr-BA"/>
        </w:rPr>
        <w:t>.</w:t>
      </w:r>
    </w:p>
    <w:p w:rsidR="001C5D4B" w:rsidRDefault="001C5D4B" w:rsidP="0028753B">
      <w:pPr>
        <w:jc w:val="center"/>
        <w:rPr>
          <w:lang w:val="sr-Cyrl-BA"/>
        </w:rPr>
      </w:pPr>
    </w:p>
    <w:p w:rsidR="001C5D4B" w:rsidRDefault="001C5D4B" w:rsidP="0028753B">
      <w:pPr>
        <w:jc w:val="center"/>
        <w:rPr>
          <w:lang w:val="sr-Cyrl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53.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Ступање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на</w:t>
      </w:r>
      <w:r w:rsidR="0028753B" w:rsidRPr="00D77781">
        <w:rPr>
          <w:b/>
          <w:i/>
          <w:lang w:val="hr-BA"/>
        </w:rPr>
        <w:t xml:space="preserve"> </w:t>
      </w:r>
      <w:r>
        <w:rPr>
          <w:b/>
          <w:i/>
          <w:lang w:val="hr-BA"/>
        </w:rPr>
        <w:t>снагу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подлијеже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одобрењу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складу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одговарајућим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уставним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захтјевима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Инструмент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одборења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депонује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депозитора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депоновале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инструменте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депозитара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га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обавијестиле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привременој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трећег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мјесеца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депоновања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посљедњег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инструмента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обавјештења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привременој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под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условом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најмање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међу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Странама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односу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депонује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инструмент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што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снагу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ступити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lastRenderedPageBreak/>
        <w:t>снагу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трећег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мјесеца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након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депоновања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инструмента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одобрења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jc w:val="both"/>
        <w:rPr>
          <w:lang w:val="hr-BA"/>
        </w:rPr>
      </w:pPr>
    </w:p>
    <w:p w:rsidR="0028753B" w:rsidRPr="00D77781" w:rsidRDefault="009537ED" w:rsidP="0028753B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jc w:val="both"/>
        <w:rPr>
          <w:lang w:val="hr-BA"/>
        </w:rPr>
      </w:pPr>
      <w:r>
        <w:rPr>
          <w:lang w:val="hr-BA"/>
        </w:rPr>
        <w:t>Уколико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дозвољавају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њени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уставни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захтјеви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било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која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држава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ЕФТА</w:t>
      </w:r>
      <w:r w:rsidR="0028753B" w:rsidRPr="00D77781">
        <w:rPr>
          <w:lang w:val="hr-BA"/>
        </w:rPr>
        <w:t>-</w:t>
      </w:r>
      <w:r>
        <w:rPr>
          <w:lang w:val="hr-BA"/>
        </w:rPr>
        <w:t>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може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привремено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примјењује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ратификације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прихватања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одобрења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Стране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привременој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примјени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овог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обавјештава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депозитар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jc w:val="center"/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lang w:val="hr-BA"/>
        </w:rPr>
      </w:pPr>
      <w:r>
        <w:rPr>
          <w:lang w:val="hr-BA"/>
        </w:rPr>
        <w:t>ЧЛАН</w:t>
      </w:r>
      <w:r w:rsidR="0028753B" w:rsidRPr="00D77781">
        <w:rPr>
          <w:lang w:val="hr-BA"/>
        </w:rPr>
        <w:t xml:space="preserve"> 54.</w:t>
      </w:r>
    </w:p>
    <w:p w:rsidR="0028753B" w:rsidRPr="00D77781" w:rsidRDefault="0028753B" w:rsidP="0028753B">
      <w:pPr>
        <w:rPr>
          <w:b/>
          <w:lang w:val="hr-BA"/>
        </w:rPr>
      </w:pPr>
    </w:p>
    <w:p w:rsidR="0028753B" w:rsidRPr="00D77781" w:rsidRDefault="009537ED" w:rsidP="0028753B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Депозитар</w:t>
      </w:r>
    </w:p>
    <w:p w:rsidR="0028753B" w:rsidRPr="00D77781" w:rsidRDefault="0028753B" w:rsidP="0028753B">
      <w:pPr>
        <w:tabs>
          <w:tab w:val="center" w:pos="4320"/>
        </w:tabs>
        <w:rPr>
          <w:lang w:val="hr-BA"/>
        </w:rPr>
      </w:pPr>
    </w:p>
    <w:p w:rsidR="006A08B0" w:rsidRDefault="009537ED" w:rsidP="006A08B0">
      <w:pPr>
        <w:tabs>
          <w:tab w:val="center" w:pos="4320"/>
        </w:tabs>
        <w:rPr>
          <w:lang w:val="bs-Cyrl-BA"/>
        </w:rPr>
      </w:pPr>
      <w:r>
        <w:rPr>
          <w:lang w:val="hr-BA"/>
        </w:rPr>
        <w:t>Влада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Норвешке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врши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дужност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депозитара</w:t>
      </w:r>
      <w:r w:rsidR="0028753B" w:rsidRPr="00D77781">
        <w:rPr>
          <w:lang w:val="hr-BA"/>
        </w:rPr>
        <w:t>.</w:t>
      </w:r>
    </w:p>
    <w:p w:rsidR="006A08B0" w:rsidRDefault="006A08B0" w:rsidP="006A08B0">
      <w:pPr>
        <w:tabs>
          <w:tab w:val="center" w:pos="4320"/>
        </w:tabs>
        <w:rPr>
          <w:lang w:val="bs-Cyrl-BA"/>
        </w:rPr>
      </w:pPr>
    </w:p>
    <w:p w:rsidR="006A08B0" w:rsidRDefault="006A08B0" w:rsidP="006A08B0">
      <w:pPr>
        <w:tabs>
          <w:tab w:val="center" w:pos="4320"/>
        </w:tabs>
        <w:rPr>
          <w:lang w:val="bs-Cyrl-BA"/>
        </w:rPr>
      </w:pPr>
    </w:p>
    <w:p w:rsidR="006A08B0" w:rsidRDefault="006A08B0" w:rsidP="006A08B0">
      <w:pPr>
        <w:tabs>
          <w:tab w:val="center" w:pos="4320"/>
        </w:tabs>
        <w:rPr>
          <w:lang w:val="bs-Cyrl-BA"/>
        </w:rPr>
      </w:pPr>
    </w:p>
    <w:p w:rsidR="0028753B" w:rsidRPr="00D77781" w:rsidRDefault="009537ED" w:rsidP="006A08B0">
      <w:pPr>
        <w:tabs>
          <w:tab w:val="center" w:pos="4320"/>
        </w:tabs>
        <w:rPr>
          <w:lang w:val="hr-BA"/>
        </w:rPr>
      </w:pP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ПОТВРДУ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ТОГА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ниже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потписани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прописно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овлаштени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представници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потписали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овај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Споразум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tabs>
          <w:tab w:val="center" w:pos="4320"/>
        </w:tabs>
        <w:jc w:val="both"/>
        <w:rPr>
          <w:lang w:val="hr-BA"/>
        </w:rPr>
      </w:pPr>
    </w:p>
    <w:p w:rsidR="0028753B" w:rsidRPr="00D77781" w:rsidRDefault="0028753B" w:rsidP="0028753B">
      <w:pPr>
        <w:jc w:val="both"/>
        <w:rPr>
          <w:b/>
          <w:lang w:val="hr-BA"/>
        </w:rPr>
      </w:pPr>
    </w:p>
    <w:p w:rsidR="0028753B" w:rsidRPr="00D77781" w:rsidRDefault="009537ED" w:rsidP="0028753B">
      <w:pPr>
        <w:jc w:val="both"/>
        <w:rPr>
          <w:lang w:val="hr-BA"/>
        </w:rPr>
      </w:pPr>
      <w:r>
        <w:rPr>
          <w:lang w:val="hr-BA"/>
        </w:rPr>
        <w:t>Сачињено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Трондхеиму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дана</w:t>
      </w:r>
      <w:r w:rsidR="0028753B" w:rsidRPr="00D77781">
        <w:rPr>
          <w:lang w:val="hr-BA"/>
        </w:rPr>
        <w:t xml:space="preserve"> 24. </w:t>
      </w:r>
      <w:r>
        <w:rPr>
          <w:lang w:val="hr-BA"/>
        </w:rPr>
        <w:t>јуна</w:t>
      </w:r>
      <w:r w:rsidR="0028753B" w:rsidRPr="00D77781">
        <w:rPr>
          <w:lang w:val="hr-BA"/>
        </w:rPr>
        <w:t xml:space="preserve"> 2013. </w:t>
      </w:r>
      <w:r>
        <w:rPr>
          <w:lang w:val="hr-BA"/>
        </w:rPr>
        <w:t>године</w:t>
      </w:r>
      <w:r w:rsidR="0028753B" w:rsidRPr="00D77781">
        <w:rPr>
          <w:lang w:val="hr-BA"/>
        </w:rPr>
        <w:t xml:space="preserve">, </w:t>
      </w:r>
      <w:r>
        <w:rPr>
          <w:lang w:val="hr-BA"/>
        </w:rPr>
        <w:t>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једном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>оригиналу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енглеском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језику</w:t>
      </w:r>
      <w:r w:rsidR="0028753B" w:rsidRPr="00D77781">
        <w:rPr>
          <w:lang w:val="hr-BA"/>
        </w:rPr>
        <w:t xml:space="preserve">. </w:t>
      </w:r>
      <w:r>
        <w:rPr>
          <w:lang w:val="hr-BA"/>
        </w:rPr>
        <w:t>Депозитар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ће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прослиједити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овјерене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копије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свим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Странама</w:t>
      </w:r>
      <w:r w:rsidR="0028753B" w:rsidRPr="00D77781">
        <w:rPr>
          <w:lang w:val="hr-BA"/>
        </w:rPr>
        <w:t>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rPr>
          <w:lang w:val="hr-BA"/>
        </w:rPr>
      </w:pP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Исланд</w:t>
      </w:r>
      <w:r w:rsidR="0028753B" w:rsidRPr="00D77781">
        <w:rPr>
          <w:lang w:val="hr-BA"/>
        </w:rPr>
        <w:tab/>
      </w:r>
      <w:r w:rsidR="0028753B" w:rsidRPr="00D77781">
        <w:rPr>
          <w:lang w:val="hr-BA"/>
        </w:rPr>
        <w:tab/>
      </w:r>
      <w:r w:rsidR="0028753B" w:rsidRPr="00D77781">
        <w:rPr>
          <w:lang w:val="hr-BA"/>
        </w:rPr>
        <w:tab/>
      </w:r>
      <w:r w:rsidR="0028753B" w:rsidRPr="00D77781">
        <w:rPr>
          <w:lang w:val="hr-BA"/>
        </w:rPr>
        <w:tab/>
      </w:r>
      <w:r w:rsidR="0028753B" w:rsidRPr="00D77781">
        <w:rPr>
          <w:lang w:val="hr-BA"/>
        </w:rPr>
        <w:tab/>
      </w:r>
      <w:r w:rsidR="0028753B" w:rsidRPr="00D77781">
        <w:rPr>
          <w:lang w:val="hr-BA"/>
        </w:rPr>
        <w:tab/>
      </w:r>
      <w:r w:rsidR="0028753B" w:rsidRPr="00D77781">
        <w:rPr>
          <w:lang w:val="hr-BA"/>
        </w:rPr>
        <w:tab/>
      </w: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Босну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и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Херцеговину</w:t>
      </w:r>
      <w:r w:rsidR="0028753B" w:rsidRPr="00D77781">
        <w:rPr>
          <w:lang w:val="hr-BA"/>
        </w:rPr>
        <w:t xml:space="preserve"> 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  <w:r w:rsidRPr="00D77781">
        <w:rPr>
          <w:lang w:val="hr-BA"/>
        </w:rPr>
        <w:t xml:space="preserve">........................................ </w:t>
      </w:r>
      <w:r w:rsidRPr="00D77781">
        <w:rPr>
          <w:lang w:val="hr-BA"/>
        </w:rPr>
        <w:tab/>
      </w:r>
      <w:r w:rsidRPr="00D77781">
        <w:rPr>
          <w:lang w:val="hr-BA"/>
        </w:rPr>
        <w:tab/>
        <w:t xml:space="preserve"> </w:t>
      </w:r>
      <w:r w:rsidRPr="00D77781">
        <w:rPr>
          <w:lang w:val="hr-BA"/>
        </w:rPr>
        <w:tab/>
      </w:r>
      <w:r w:rsidRPr="00D77781">
        <w:rPr>
          <w:lang w:val="hr-BA"/>
        </w:rPr>
        <w:tab/>
      </w:r>
      <w:r w:rsidRPr="00D77781">
        <w:rPr>
          <w:lang w:val="hr-BA"/>
        </w:rPr>
        <w:tab/>
        <w:t>.......................................</w:t>
      </w:r>
    </w:p>
    <w:p w:rsidR="0028753B" w:rsidRPr="00D77781" w:rsidRDefault="0028753B" w:rsidP="0028753B">
      <w:pPr>
        <w:jc w:val="center"/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rPr>
          <w:lang w:val="hr-BA"/>
        </w:rPr>
      </w:pP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Кнежевину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Лихтенштајн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  <w:r w:rsidRPr="00D77781">
        <w:rPr>
          <w:lang w:val="hr-BA"/>
        </w:rPr>
        <w:t>........................................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rPr>
          <w:lang w:val="hr-BA"/>
        </w:rPr>
      </w:pP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Краљевину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Норвешку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  <w:r w:rsidRPr="00D77781">
        <w:rPr>
          <w:lang w:val="hr-BA"/>
        </w:rPr>
        <w:t>........................................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9537ED" w:rsidP="0028753B">
      <w:pPr>
        <w:rPr>
          <w:lang w:val="hr-BA"/>
        </w:rPr>
      </w:pPr>
      <w:r>
        <w:rPr>
          <w:lang w:val="hr-BA"/>
        </w:rPr>
        <w:t>За</w:t>
      </w:r>
      <w:r w:rsidR="0028753B" w:rsidRPr="00D77781">
        <w:rPr>
          <w:lang w:val="hr-BA"/>
        </w:rPr>
        <w:t xml:space="preserve"> </w:t>
      </w:r>
      <w:r w:rsidR="006A08B0">
        <w:rPr>
          <w:lang w:val="bs-Cyrl-BA"/>
        </w:rPr>
        <w:t>Швајцарску</w:t>
      </w:r>
      <w:r w:rsidR="0028753B" w:rsidRPr="00D77781">
        <w:rPr>
          <w:lang w:val="hr-BA"/>
        </w:rPr>
        <w:t xml:space="preserve"> </w:t>
      </w:r>
      <w:r>
        <w:rPr>
          <w:lang w:val="hr-BA"/>
        </w:rPr>
        <w:t>Конфедерацију</w:t>
      </w:r>
    </w:p>
    <w:p w:rsidR="0028753B" w:rsidRPr="00D77781" w:rsidRDefault="0028753B" w:rsidP="0028753B">
      <w:pPr>
        <w:rPr>
          <w:lang w:val="hr-BA"/>
        </w:rPr>
      </w:pPr>
    </w:p>
    <w:p w:rsidR="0028753B" w:rsidRPr="00D77781" w:rsidRDefault="0028753B" w:rsidP="0028753B">
      <w:pPr>
        <w:rPr>
          <w:lang w:val="hr-BA"/>
        </w:rPr>
      </w:pPr>
      <w:r w:rsidRPr="00D77781">
        <w:rPr>
          <w:lang w:val="hr-BA"/>
        </w:rPr>
        <w:t>........................................</w:t>
      </w:r>
    </w:p>
    <w:p w:rsidR="009909FB" w:rsidRPr="00D77781" w:rsidRDefault="009909FB">
      <w:pPr>
        <w:rPr>
          <w:lang w:val="hr-BA"/>
        </w:rPr>
      </w:pPr>
    </w:p>
    <w:sectPr w:rsidR="009909FB" w:rsidRPr="00D77781" w:rsidSect="0015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26" w:rsidRDefault="00F07726" w:rsidP="0028753B">
      <w:r>
        <w:separator/>
      </w:r>
    </w:p>
  </w:endnote>
  <w:endnote w:type="continuationSeparator" w:id="0">
    <w:p w:rsidR="00F07726" w:rsidRDefault="00F07726" w:rsidP="0028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Yet R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80" w:rsidRDefault="00CD3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80" w:rsidRDefault="00CD3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80" w:rsidRDefault="00CD3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26" w:rsidRDefault="00F07726" w:rsidP="0028753B">
      <w:r>
        <w:separator/>
      </w:r>
    </w:p>
  </w:footnote>
  <w:footnote w:type="continuationSeparator" w:id="0">
    <w:p w:rsidR="00F07726" w:rsidRDefault="00F07726" w:rsidP="0028753B">
      <w:r>
        <w:continuationSeparator/>
      </w:r>
    </w:p>
  </w:footnote>
  <w:footnote w:id="1">
    <w:p w:rsidR="00CD3880" w:rsidRPr="006A13C9" w:rsidRDefault="00CD3880" w:rsidP="0028753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Службени гласник Босне и Херцеговине, </w:t>
      </w:r>
      <w:r>
        <w:rPr>
          <w:lang w:val="bs-Cyrl-BA"/>
        </w:rPr>
        <w:t>б</w:t>
      </w:r>
      <w:r>
        <w:rPr>
          <w:lang w:val="bs-Latn-BA"/>
        </w:rPr>
        <w:t>рој 106/10 од 22.децембра 2010.г</w:t>
      </w:r>
      <w:r>
        <w:rPr>
          <w:lang w:val="bs-Cyrl-BA"/>
        </w:rPr>
        <w:t>од</w:t>
      </w:r>
      <w:r>
        <w:rPr>
          <w:lang w:val="bs-Latn-BA"/>
        </w:rPr>
        <w:t>.</w:t>
      </w:r>
    </w:p>
  </w:footnote>
  <w:footnote w:id="2">
    <w:p w:rsidR="00CD3880" w:rsidRPr="00823A7D" w:rsidRDefault="00CD3880" w:rsidP="0028753B">
      <w:pPr>
        <w:pStyle w:val="FootnoteText"/>
        <w:jc w:val="both"/>
        <w:rPr>
          <w:lang w:val="it-IT"/>
        </w:rPr>
      </w:pPr>
      <w:r w:rsidRPr="005B5458">
        <w:rPr>
          <w:rStyle w:val="FootnoteReference"/>
        </w:rPr>
        <w:footnoteRef/>
      </w:r>
      <w:r w:rsidRPr="005B5458">
        <w:rPr>
          <w:lang w:val="it-IT"/>
        </w:rPr>
        <w:t xml:space="preserve"> </w:t>
      </w:r>
      <w:r>
        <w:rPr>
          <w:lang w:val="it-IT"/>
        </w:rPr>
        <w:t>Када</w:t>
      </w:r>
      <w:r w:rsidRPr="005B5458">
        <w:rPr>
          <w:lang w:val="it-IT"/>
        </w:rPr>
        <w:t xml:space="preserve"> </w:t>
      </w:r>
      <w:r>
        <w:rPr>
          <w:lang w:val="it-IT"/>
        </w:rPr>
        <w:t>се</w:t>
      </w:r>
      <w:r w:rsidRPr="005B5458">
        <w:rPr>
          <w:lang w:val="it-IT"/>
        </w:rPr>
        <w:t xml:space="preserve"> </w:t>
      </w:r>
      <w:r>
        <w:rPr>
          <w:lang w:val="it-IT"/>
        </w:rPr>
        <w:t>у</w:t>
      </w:r>
      <w:r w:rsidRPr="005B5458">
        <w:rPr>
          <w:lang w:val="it-IT"/>
        </w:rPr>
        <w:t xml:space="preserve"> </w:t>
      </w:r>
      <w:r>
        <w:rPr>
          <w:lang w:val="it-IT"/>
        </w:rPr>
        <w:t>овом</w:t>
      </w:r>
      <w:r w:rsidRPr="005B5458">
        <w:rPr>
          <w:lang w:val="it-IT"/>
        </w:rPr>
        <w:t xml:space="preserve"> </w:t>
      </w:r>
      <w:r>
        <w:rPr>
          <w:lang w:val="it-IT"/>
        </w:rPr>
        <w:t>Поглављу</w:t>
      </w:r>
      <w:r w:rsidRPr="005B5458">
        <w:rPr>
          <w:lang w:val="it-IT"/>
        </w:rPr>
        <w:t xml:space="preserve"> </w:t>
      </w:r>
      <w:r>
        <w:rPr>
          <w:lang w:val="it-IT"/>
        </w:rPr>
        <w:t>спомиње</w:t>
      </w:r>
      <w:r w:rsidRPr="005B5458">
        <w:rPr>
          <w:lang w:val="it-IT"/>
        </w:rPr>
        <w:t xml:space="preserve"> </w:t>
      </w:r>
      <w:r>
        <w:rPr>
          <w:lang w:val="it-IT"/>
        </w:rPr>
        <w:t>израз</w:t>
      </w:r>
      <w:r w:rsidRPr="005B5458">
        <w:rPr>
          <w:lang w:val="it-IT"/>
        </w:rPr>
        <w:t xml:space="preserve"> </w:t>
      </w:r>
      <w:r>
        <w:rPr>
          <w:lang w:val="it-IT"/>
        </w:rPr>
        <w:t>рад</w:t>
      </w:r>
      <w:r w:rsidRPr="005B5458">
        <w:rPr>
          <w:lang w:val="it-IT"/>
        </w:rPr>
        <w:t xml:space="preserve">, </w:t>
      </w:r>
      <w:r>
        <w:rPr>
          <w:lang w:val="it-IT"/>
        </w:rPr>
        <w:t>он</w:t>
      </w:r>
      <w:r w:rsidRPr="005B5458">
        <w:rPr>
          <w:lang w:val="it-IT"/>
        </w:rPr>
        <w:t xml:space="preserve"> </w:t>
      </w:r>
      <w:r>
        <w:rPr>
          <w:lang w:val="it-IT"/>
        </w:rPr>
        <w:t>укључује</w:t>
      </w:r>
      <w:r w:rsidRPr="005B5458">
        <w:rPr>
          <w:lang w:val="it-IT"/>
        </w:rPr>
        <w:t xml:space="preserve"> </w:t>
      </w:r>
      <w:r>
        <w:rPr>
          <w:lang w:val="it-IT"/>
        </w:rPr>
        <w:t>питања</w:t>
      </w:r>
      <w:r w:rsidRPr="005B5458">
        <w:rPr>
          <w:lang w:val="it-IT"/>
        </w:rPr>
        <w:t xml:space="preserve"> </w:t>
      </w:r>
      <w:r>
        <w:rPr>
          <w:lang w:val="it-IT"/>
        </w:rPr>
        <w:t>релевантна</w:t>
      </w:r>
      <w:r w:rsidRPr="005B5458">
        <w:rPr>
          <w:lang w:val="it-IT"/>
        </w:rPr>
        <w:t xml:space="preserve"> </w:t>
      </w:r>
      <w:r>
        <w:rPr>
          <w:lang w:val="it-IT"/>
        </w:rPr>
        <w:t>за</w:t>
      </w:r>
      <w:r w:rsidRPr="005B5458">
        <w:rPr>
          <w:lang w:val="it-IT"/>
        </w:rPr>
        <w:t xml:space="preserve"> </w:t>
      </w:r>
      <w:r>
        <w:rPr>
          <w:lang w:val="it-IT"/>
        </w:rPr>
        <w:t>Агенду</w:t>
      </w:r>
      <w:r w:rsidRPr="005B5458">
        <w:rPr>
          <w:lang w:val="it-IT"/>
        </w:rPr>
        <w:t xml:space="preserve"> </w:t>
      </w:r>
      <w:r>
        <w:rPr>
          <w:lang w:val="it-IT"/>
        </w:rPr>
        <w:t>о</w:t>
      </w:r>
      <w:r w:rsidRPr="005B5458">
        <w:rPr>
          <w:lang w:val="it-IT"/>
        </w:rPr>
        <w:t xml:space="preserve"> </w:t>
      </w:r>
      <w:r>
        <w:rPr>
          <w:lang w:val="it-IT"/>
        </w:rPr>
        <w:t>достојанственом</w:t>
      </w:r>
      <w:r w:rsidRPr="005B5458">
        <w:rPr>
          <w:lang w:val="it-IT"/>
        </w:rPr>
        <w:t xml:space="preserve"> </w:t>
      </w:r>
      <w:r>
        <w:rPr>
          <w:lang w:val="it-IT"/>
        </w:rPr>
        <w:t>раду</w:t>
      </w:r>
      <w:r w:rsidRPr="005B5458">
        <w:rPr>
          <w:lang w:val="it-IT"/>
        </w:rPr>
        <w:t xml:space="preserve"> </w:t>
      </w:r>
      <w:r>
        <w:rPr>
          <w:lang w:val="it-IT"/>
        </w:rPr>
        <w:t>коју</w:t>
      </w:r>
      <w:r w:rsidRPr="005B5458">
        <w:rPr>
          <w:lang w:val="it-IT"/>
        </w:rPr>
        <w:t xml:space="preserve"> </w:t>
      </w:r>
      <w:r>
        <w:rPr>
          <w:lang w:val="it-IT"/>
        </w:rPr>
        <w:t>је</w:t>
      </w:r>
      <w:r w:rsidRPr="005B5458">
        <w:rPr>
          <w:lang w:val="it-IT"/>
        </w:rPr>
        <w:t xml:space="preserve"> </w:t>
      </w:r>
      <w:r>
        <w:rPr>
          <w:lang w:val="it-IT"/>
        </w:rPr>
        <w:t>усвојио</w:t>
      </w:r>
      <w:r w:rsidRPr="005B5458">
        <w:rPr>
          <w:lang w:val="it-IT"/>
        </w:rPr>
        <w:t xml:space="preserve"> </w:t>
      </w:r>
      <w:r>
        <w:rPr>
          <w:lang w:val="it-IT"/>
        </w:rPr>
        <w:t>ILO</w:t>
      </w:r>
      <w:r>
        <w:rPr>
          <w:sz w:val="16"/>
          <w:szCs w:val="16"/>
          <w:lang w:val="it-IT"/>
        </w:rPr>
        <w:t>.</w:t>
      </w:r>
    </w:p>
  </w:footnote>
  <w:footnote w:id="3">
    <w:p w:rsidR="00CD3880" w:rsidRPr="009647D2" w:rsidRDefault="00CD3880" w:rsidP="0028753B">
      <w:pPr>
        <w:pStyle w:val="FootnoteText"/>
        <w:jc w:val="both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</w:t>
      </w:r>
      <w:r>
        <w:rPr>
          <w:sz w:val="16"/>
          <w:szCs w:val="16"/>
          <w:lang w:val="it-IT"/>
        </w:rPr>
        <w:t>За</w:t>
      </w:r>
      <w:r w:rsidRPr="003F6D88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потребе</w:t>
      </w:r>
      <w:r w:rsidRPr="003F6D88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овог</w:t>
      </w:r>
      <w:r w:rsidRPr="003F6D88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Поглавља</w:t>
      </w:r>
      <w:r w:rsidRPr="00231514">
        <w:rPr>
          <w:sz w:val="16"/>
          <w:szCs w:val="16"/>
          <w:lang w:val="it-IT"/>
        </w:rPr>
        <w:t xml:space="preserve">, </w:t>
      </w:r>
      <w:r>
        <w:rPr>
          <w:sz w:val="16"/>
          <w:szCs w:val="16"/>
          <w:lang w:val="it-IT"/>
        </w:rPr>
        <w:t>израз</w:t>
      </w:r>
      <w:r w:rsidRPr="00231514">
        <w:rPr>
          <w:sz w:val="16"/>
          <w:szCs w:val="16"/>
          <w:lang w:val="it-IT"/>
        </w:rPr>
        <w:t xml:space="preserve"> “</w:t>
      </w:r>
      <w:r>
        <w:rPr>
          <w:sz w:val="16"/>
          <w:szCs w:val="16"/>
          <w:lang w:val="it-IT"/>
        </w:rPr>
        <w:t>Страна</w:t>
      </w:r>
      <w:r w:rsidRPr="00231514">
        <w:rPr>
          <w:sz w:val="16"/>
          <w:szCs w:val="16"/>
          <w:lang w:val="it-IT"/>
        </w:rPr>
        <w:t xml:space="preserve">” </w:t>
      </w:r>
      <w:r>
        <w:rPr>
          <w:sz w:val="16"/>
          <w:szCs w:val="16"/>
          <w:lang w:val="it-IT"/>
        </w:rPr>
        <w:t>и</w:t>
      </w:r>
      <w:r w:rsidRPr="00231514">
        <w:rPr>
          <w:sz w:val="16"/>
          <w:szCs w:val="16"/>
          <w:lang w:val="it-IT"/>
        </w:rPr>
        <w:t xml:space="preserve"> “</w:t>
      </w:r>
      <w:r>
        <w:rPr>
          <w:sz w:val="16"/>
          <w:szCs w:val="16"/>
          <w:lang w:val="it-IT"/>
        </w:rPr>
        <w:t>Страна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у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спору</w:t>
      </w:r>
      <w:r w:rsidRPr="00231514">
        <w:rPr>
          <w:sz w:val="16"/>
          <w:szCs w:val="16"/>
          <w:lang w:val="it-IT"/>
        </w:rPr>
        <w:t xml:space="preserve">” </w:t>
      </w:r>
      <w:r>
        <w:rPr>
          <w:sz w:val="16"/>
          <w:szCs w:val="16"/>
          <w:lang w:val="it-IT"/>
        </w:rPr>
        <w:t>се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користе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без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обзира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на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то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да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ли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су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у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спор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укључене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двије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или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више</w:t>
      </w:r>
      <w:r w:rsidRPr="00231514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Страна</w:t>
      </w:r>
      <w:r w:rsidRPr="00231514">
        <w:rPr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80" w:rsidRDefault="00CD3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80" w:rsidRDefault="00CD3880">
    <w:pPr>
      <w:pStyle w:val="Header"/>
      <w:jc w:val="right"/>
    </w:pPr>
  </w:p>
  <w:p w:rsidR="00CD3880" w:rsidRDefault="00CD3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80" w:rsidRDefault="00CD3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1D87883"/>
    <w:multiLevelType w:val="hybridMultilevel"/>
    <w:tmpl w:val="A94AE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15919"/>
    <w:multiLevelType w:val="hybridMultilevel"/>
    <w:tmpl w:val="65AAB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>
    <w:nsid w:val="06395761"/>
    <w:multiLevelType w:val="hybridMultilevel"/>
    <w:tmpl w:val="38F8E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354DC"/>
    <w:multiLevelType w:val="hybridMultilevel"/>
    <w:tmpl w:val="D3725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9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95856"/>
    <w:multiLevelType w:val="hybridMultilevel"/>
    <w:tmpl w:val="436E4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2">
    <w:nsid w:val="137A74E9"/>
    <w:multiLevelType w:val="hybridMultilevel"/>
    <w:tmpl w:val="2AEE66D0"/>
    <w:lvl w:ilvl="0" w:tplc="CFD25F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9C5BA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40A0C"/>
    <w:multiLevelType w:val="hybridMultilevel"/>
    <w:tmpl w:val="846CAF12"/>
    <w:lvl w:ilvl="0" w:tplc="C39E0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8996E3A"/>
    <w:multiLevelType w:val="hybridMultilevel"/>
    <w:tmpl w:val="42703DAE"/>
    <w:lvl w:ilvl="0" w:tplc="7CAC4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60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3344D7"/>
    <w:multiLevelType w:val="hybridMultilevel"/>
    <w:tmpl w:val="9B64D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87559C"/>
    <w:multiLevelType w:val="hybridMultilevel"/>
    <w:tmpl w:val="814E1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2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B4842"/>
    <w:multiLevelType w:val="hybridMultilevel"/>
    <w:tmpl w:val="FA8C93D6"/>
    <w:lvl w:ilvl="0" w:tplc="F0F6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D201F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271F66"/>
    <w:multiLevelType w:val="hybridMultilevel"/>
    <w:tmpl w:val="5CF8FFAA"/>
    <w:lvl w:ilvl="0" w:tplc="C8FC12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8">
    <w:nsid w:val="2D973F1A"/>
    <w:multiLevelType w:val="hybridMultilevel"/>
    <w:tmpl w:val="96E41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EC4104"/>
    <w:multiLevelType w:val="hybridMultilevel"/>
    <w:tmpl w:val="96B05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3">
    <w:nsid w:val="34486120"/>
    <w:multiLevelType w:val="hybridMultilevel"/>
    <w:tmpl w:val="FE84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6B6030"/>
    <w:multiLevelType w:val="hybridMultilevel"/>
    <w:tmpl w:val="DB887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37">
    <w:nsid w:val="375D2A4C"/>
    <w:multiLevelType w:val="hybridMultilevel"/>
    <w:tmpl w:val="C25E4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9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3C3B542E"/>
    <w:multiLevelType w:val="hybridMultilevel"/>
    <w:tmpl w:val="0134A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8116DF"/>
    <w:multiLevelType w:val="hybridMultilevel"/>
    <w:tmpl w:val="A386F5C8"/>
    <w:lvl w:ilvl="0" w:tplc="9910A7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4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464C1859"/>
    <w:multiLevelType w:val="hybridMultilevel"/>
    <w:tmpl w:val="A1C48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47">
    <w:nsid w:val="4AF72F1C"/>
    <w:multiLevelType w:val="hybridMultilevel"/>
    <w:tmpl w:val="1998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9A71E4"/>
    <w:multiLevelType w:val="hybridMultilevel"/>
    <w:tmpl w:val="67B4B99E"/>
    <w:lvl w:ilvl="0" w:tplc="67220E1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50">
    <w:nsid w:val="4D700459"/>
    <w:multiLevelType w:val="hybridMultilevel"/>
    <w:tmpl w:val="30C8B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9743FC"/>
    <w:multiLevelType w:val="hybridMultilevel"/>
    <w:tmpl w:val="7996E3AE"/>
    <w:lvl w:ilvl="0" w:tplc="1ED8B4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B361F9"/>
    <w:multiLevelType w:val="hybridMultilevel"/>
    <w:tmpl w:val="E370F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52BE0EB9"/>
    <w:multiLevelType w:val="hybridMultilevel"/>
    <w:tmpl w:val="C12AFF9A"/>
    <w:lvl w:ilvl="0" w:tplc="2CBEC082">
      <w:start w:val="9"/>
      <w:numFmt w:val="lowerLetter"/>
      <w:lvlText w:val="%1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56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8CE2E66"/>
    <w:multiLevelType w:val="hybridMultilevel"/>
    <w:tmpl w:val="8888305A"/>
    <w:lvl w:ilvl="0" w:tplc="3CC82936">
      <w:start w:val="1"/>
      <w:numFmt w:val="lowerLetter"/>
      <w:lvlText w:val="(%1)"/>
      <w:lvlJc w:val="left"/>
      <w:pPr>
        <w:ind w:left="76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>
    <w:nsid w:val="5A0D6FA6"/>
    <w:multiLevelType w:val="hybridMultilevel"/>
    <w:tmpl w:val="C930C1F0"/>
    <w:lvl w:ilvl="0" w:tplc="7E1C6C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1">
    <w:nsid w:val="5D9318CE"/>
    <w:multiLevelType w:val="hybridMultilevel"/>
    <w:tmpl w:val="E2C4F70E"/>
    <w:lvl w:ilvl="0" w:tplc="357C27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3">
    <w:nsid w:val="62812B5A"/>
    <w:multiLevelType w:val="hybridMultilevel"/>
    <w:tmpl w:val="4BE06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5">
    <w:nsid w:val="69400DB0"/>
    <w:multiLevelType w:val="hybridMultilevel"/>
    <w:tmpl w:val="541E6C6A"/>
    <w:lvl w:ilvl="0" w:tplc="E5D6D90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B823A56"/>
    <w:multiLevelType w:val="hybridMultilevel"/>
    <w:tmpl w:val="4A06317C"/>
    <w:lvl w:ilvl="0" w:tplc="66E0FF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C816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E116413"/>
    <w:multiLevelType w:val="hybridMultilevel"/>
    <w:tmpl w:val="75DE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1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735550A6"/>
    <w:multiLevelType w:val="hybridMultilevel"/>
    <w:tmpl w:val="58D4100E"/>
    <w:lvl w:ilvl="0" w:tplc="D2188DF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8">
    <w:nsid w:val="7E765767"/>
    <w:multiLevelType w:val="hybridMultilevel"/>
    <w:tmpl w:val="B3DA3FE0"/>
    <w:lvl w:ilvl="0" w:tplc="BFC2F1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8F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18"/>
  </w:num>
  <w:num w:numId="3">
    <w:abstractNumId w:val="26"/>
  </w:num>
  <w:num w:numId="4">
    <w:abstractNumId w:val="9"/>
  </w:num>
  <w:num w:numId="5">
    <w:abstractNumId w:val="15"/>
  </w:num>
  <w:num w:numId="6">
    <w:abstractNumId w:val="76"/>
  </w:num>
  <w:num w:numId="7">
    <w:abstractNumId w:val="23"/>
  </w:num>
  <w:num w:numId="8">
    <w:abstractNumId w:val="41"/>
  </w:num>
  <w:num w:numId="9">
    <w:abstractNumId w:val="34"/>
  </w:num>
  <w:num w:numId="10">
    <w:abstractNumId w:val="35"/>
  </w:num>
  <w:num w:numId="11">
    <w:abstractNumId w:val="20"/>
  </w:num>
  <w:num w:numId="12">
    <w:abstractNumId w:val="63"/>
  </w:num>
  <w:num w:numId="13">
    <w:abstractNumId w:val="52"/>
  </w:num>
  <w:num w:numId="14">
    <w:abstractNumId w:val="47"/>
  </w:num>
  <w:num w:numId="15">
    <w:abstractNumId w:val="12"/>
  </w:num>
  <w:num w:numId="16">
    <w:abstractNumId w:val="24"/>
  </w:num>
  <w:num w:numId="17">
    <w:abstractNumId w:val="19"/>
  </w:num>
  <w:num w:numId="18">
    <w:abstractNumId w:val="10"/>
  </w:num>
  <w:num w:numId="19">
    <w:abstractNumId w:val="17"/>
  </w:num>
  <w:num w:numId="20">
    <w:abstractNumId w:val="69"/>
  </w:num>
  <w:num w:numId="21">
    <w:abstractNumId w:val="50"/>
  </w:num>
  <w:num w:numId="22">
    <w:abstractNumId w:val="40"/>
  </w:num>
  <w:num w:numId="23">
    <w:abstractNumId w:val="59"/>
  </w:num>
  <w:num w:numId="24">
    <w:abstractNumId w:val="6"/>
  </w:num>
  <w:num w:numId="25">
    <w:abstractNumId w:val="78"/>
  </w:num>
  <w:num w:numId="26">
    <w:abstractNumId w:val="2"/>
  </w:num>
  <w:num w:numId="27">
    <w:abstractNumId w:val="13"/>
  </w:num>
  <w:num w:numId="28">
    <w:abstractNumId w:val="68"/>
  </w:num>
  <w:num w:numId="29">
    <w:abstractNumId w:val="33"/>
  </w:num>
  <w:num w:numId="30">
    <w:abstractNumId w:val="28"/>
  </w:num>
  <w:num w:numId="31">
    <w:abstractNumId w:val="3"/>
  </w:num>
  <w:num w:numId="32">
    <w:abstractNumId w:val="5"/>
  </w:num>
  <w:num w:numId="33">
    <w:abstractNumId w:val="37"/>
  </w:num>
  <w:num w:numId="34">
    <w:abstractNumId w:val="29"/>
  </w:num>
  <w:num w:numId="35">
    <w:abstractNumId w:val="61"/>
  </w:num>
  <w:num w:numId="36">
    <w:abstractNumId w:val="72"/>
  </w:num>
  <w:num w:numId="37">
    <w:abstractNumId w:val="58"/>
  </w:num>
  <w:num w:numId="38">
    <w:abstractNumId w:val="65"/>
  </w:num>
  <w:num w:numId="39">
    <w:abstractNumId w:val="55"/>
  </w:num>
  <w:num w:numId="40">
    <w:abstractNumId w:val="48"/>
  </w:num>
  <w:num w:numId="41">
    <w:abstractNumId w:val="42"/>
  </w:num>
  <w:num w:numId="42">
    <w:abstractNumId w:val="51"/>
  </w:num>
  <w:num w:numId="43">
    <w:abstractNumId w:val="25"/>
  </w:num>
  <w:num w:numId="44">
    <w:abstractNumId w:val="45"/>
  </w:num>
  <w:num w:numId="45">
    <w:abstractNumId w:val="0"/>
  </w:num>
  <w:num w:numId="46">
    <w:abstractNumId w:val="66"/>
  </w:num>
  <w:num w:numId="47">
    <w:abstractNumId w:val="53"/>
  </w:num>
  <w:num w:numId="48">
    <w:abstractNumId w:val="8"/>
  </w:num>
  <w:num w:numId="49">
    <w:abstractNumId w:val="21"/>
  </w:num>
  <w:num w:numId="50">
    <w:abstractNumId w:val="43"/>
  </w:num>
  <w:num w:numId="51">
    <w:abstractNumId w:val="44"/>
  </w:num>
  <w:num w:numId="52">
    <w:abstractNumId w:val="62"/>
  </w:num>
  <w:num w:numId="53">
    <w:abstractNumId w:val="4"/>
  </w:num>
  <w:num w:numId="54">
    <w:abstractNumId w:val="73"/>
  </w:num>
  <w:num w:numId="55">
    <w:abstractNumId w:val="74"/>
  </w:num>
  <w:num w:numId="56">
    <w:abstractNumId w:val="60"/>
  </w:num>
  <w:num w:numId="57">
    <w:abstractNumId w:val="27"/>
  </w:num>
  <w:num w:numId="58">
    <w:abstractNumId w:val="49"/>
  </w:num>
  <w:num w:numId="59">
    <w:abstractNumId w:val="46"/>
  </w:num>
  <w:num w:numId="60">
    <w:abstractNumId w:val="11"/>
  </w:num>
  <w:num w:numId="61">
    <w:abstractNumId w:val="32"/>
  </w:num>
  <w:num w:numId="62">
    <w:abstractNumId w:val="71"/>
  </w:num>
  <w:num w:numId="63">
    <w:abstractNumId w:val="14"/>
  </w:num>
  <w:num w:numId="64">
    <w:abstractNumId w:val="39"/>
  </w:num>
  <w:num w:numId="65">
    <w:abstractNumId w:val="30"/>
  </w:num>
  <w:num w:numId="66">
    <w:abstractNumId w:val="56"/>
  </w:num>
  <w:num w:numId="67">
    <w:abstractNumId w:val="77"/>
  </w:num>
  <w:num w:numId="68">
    <w:abstractNumId w:val="57"/>
  </w:num>
  <w:num w:numId="69">
    <w:abstractNumId w:val="36"/>
  </w:num>
  <w:num w:numId="70">
    <w:abstractNumId w:val="75"/>
  </w:num>
  <w:num w:numId="71">
    <w:abstractNumId w:val="38"/>
  </w:num>
  <w:num w:numId="72">
    <w:abstractNumId w:val="70"/>
  </w:num>
  <w:num w:numId="73">
    <w:abstractNumId w:val="7"/>
  </w:num>
  <w:num w:numId="74">
    <w:abstractNumId w:val="64"/>
  </w:num>
  <w:num w:numId="75">
    <w:abstractNumId w:val="16"/>
  </w:num>
  <w:num w:numId="76">
    <w:abstractNumId w:val="31"/>
  </w:num>
  <w:num w:numId="77">
    <w:abstractNumId w:val="1"/>
  </w:num>
  <w:num w:numId="78">
    <w:abstractNumId w:val="54"/>
  </w:num>
  <w:num w:numId="79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53B"/>
    <w:rsid w:val="00051E13"/>
    <w:rsid w:val="000967D4"/>
    <w:rsid w:val="000A5A09"/>
    <w:rsid w:val="000B0963"/>
    <w:rsid w:val="000E549E"/>
    <w:rsid w:val="00133B06"/>
    <w:rsid w:val="00142565"/>
    <w:rsid w:val="001501B2"/>
    <w:rsid w:val="00156463"/>
    <w:rsid w:val="00166B6D"/>
    <w:rsid w:val="001727E4"/>
    <w:rsid w:val="00172BA7"/>
    <w:rsid w:val="0019461A"/>
    <w:rsid w:val="001A33A9"/>
    <w:rsid w:val="001C5D4B"/>
    <w:rsid w:val="001D73CC"/>
    <w:rsid w:val="001E14BB"/>
    <w:rsid w:val="001E6E71"/>
    <w:rsid w:val="002077B1"/>
    <w:rsid w:val="00211113"/>
    <w:rsid w:val="00230484"/>
    <w:rsid w:val="00231514"/>
    <w:rsid w:val="0023231F"/>
    <w:rsid w:val="00235111"/>
    <w:rsid w:val="0028753B"/>
    <w:rsid w:val="00292504"/>
    <w:rsid w:val="002B1659"/>
    <w:rsid w:val="002D1478"/>
    <w:rsid w:val="0033185F"/>
    <w:rsid w:val="0039734D"/>
    <w:rsid w:val="003A7825"/>
    <w:rsid w:val="003E29A9"/>
    <w:rsid w:val="003F5103"/>
    <w:rsid w:val="00402E26"/>
    <w:rsid w:val="00412C55"/>
    <w:rsid w:val="00451351"/>
    <w:rsid w:val="004E0E20"/>
    <w:rsid w:val="004F6638"/>
    <w:rsid w:val="00502FB6"/>
    <w:rsid w:val="005172C9"/>
    <w:rsid w:val="00524934"/>
    <w:rsid w:val="0058354D"/>
    <w:rsid w:val="00583C8E"/>
    <w:rsid w:val="00596FB4"/>
    <w:rsid w:val="005B1C16"/>
    <w:rsid w:val="005B5458"/>
    <w:rsid w:val="005B6436"/>
    <w:rsid w:val="00646789"/>
    <w:rsid w:val="00676519"/>
    <w:rsid w:val="006A08B0"/>
    <w:rsid w:val="006A2184"/>
    <w:rsid w:val="006F54F6"/>
    <w:rsid w:val="00705A78"/>
    <w:rsid w:val="007B7A30"/>
    <w:rsid w:val="007D0EAF"/>
    <w:rsid w:val="007E033B"/>
    <w:rsid w:val="00814548"/>
    <w:rsid w:val="008556F7"/>
    <w:rsid w:val="0088185D"/>
    <w:rsid w:val="008A0C08"/>
    <w:rsid w:val="008D7374"/>
    <w:rsid w:val="008E7972"/>
    <w:rsid w:val="00900A22"/>
    <w:rsid w:val="00907EE9"/>
    <w:rsid w:val="00911D53"/>
    <w:rsid w:val="00922D21"/>
    <w:rsid w:val="0093754A"/>
    <w:rsid w:val="009537ED"/>
    <w:rsid w:val="009909FB"/>
    <w:rsid w:val="009A2F6A"/>
    <w:rsid w:val="009B468D"/>
    <w:rsid w:val="00A11A91"/>
    <w:rsid w:val="00A2313E"/>
    <w:rsid w:val="00A37107"/>
    <w:rsid w:val="00A8481F"/>
    <w:rsid w:val="00AA6153"/>
    <w:rsid w:val="00AB2C9D"/>
    <w:rsid w:val="00B455FE"/>
    <w:rsid w:val="00B502FA"/>
    <w:rsid w:val="00B83097"/>
    <w:rsid w:val="00B93919"/>
    <w:rsid w:val="00C754FD"/>
    <w:rsid w:val="00C8228D"/>
    <w:rsid w:val="00C83035"/>
    <w:rsid w:val="00C95263"/>
    <w:rsid w:val="00C97F7A"/>
    <w:rsid w:val="00CC6E8E"/>
    <w:rsid w:val="00CD3880"/>
    <w:rsid w:val="00D20072"/>
    <w:rsid w:val="00D77781"/>
    <w:rsid w:val="00DA48C3"/>
    <w:rsid w:val="00E06C40"/>
    <w:rsid w:val="00E14221"/>
    <w:rsid w:val="00E91157"/>
    <w:rsid w:val="00EA078E"/>
    <w:rsid w:val="00EA1BFF"/>
    <w:rsid w:val="00EA528D"/>
    <w:rsid w:val="00ED6D3F"/>
    <w:rsid w:val="00ED6E4E"/>
    <w:rsid w:val="00EE05CA"/>
    <w:rsid w:val="00F07726"/>
    <w:rsid w:val="00F14000"/>
    <w:rsid w:val="00F409FE"/>
    <w:rsid w:val="00FB1D00"/>
    <w:rsid w:val="00FB6F90"/>
    <w:rsid w:val="00FE5D0A"/>
    <w:rsid w:val="00FE7D79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8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753B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28753B"/>
    <w:pPr>
      <w:numPr>
        <w:ilvl w:val="1"/>
        <w:numId w:val="48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8753B"/>
    <w:pPr>
      <w:numPr>
        <w:ilvl w:val="2"/>
        <w:numId w:val="48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8753B"/>
    <w:pPr>
      <w:keepNext/>
      <w:numPr>
        <w:ilvl w:val="3"/>
        <w:numId w:val="48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8753B"/>
    <w:pPr>
      <w:keepNext/>
      <w:numPr>
        <w:ilvl w:val="4"/>
        <w:numId w:val="48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28753B"/>
    <w:pPr>
      <w:keepNext/>
      <w:numPr>
        <w:ilvl w:val="5"/>
        <w:numId w:val="48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28753B"/>
    <w:pPr>
      <w:keepNext/>
      <w:numPr>
        <w:ilvl w:val="6"/>
        <w:numId w:val="48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28753B"/>
    <w:pPr>
      <w:keepNext/>
      <w:numPr>
        <w:ilvl w:val="7"/>
        <w:numId w:val="48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28753B"/>
    <w:pPr>
      <w:keepNext/>
      <w:numPr>
        <w:ilvl w:val="8"/>
        <w:numId w:val="48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53B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2875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875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875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8753B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8753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8753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8753B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8753B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2875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75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28753B"/>
    <w:rPr>
      <w:vertAlign w:val="superscript"/>
    </w:rPr>
  </w:style>
  <w:style w:type="paragraph" w:styleId="Footer">
    <w:name w:val="footer"/>
    <w:basedOn w:val="Normal"/>
    <w:link w:val="FooterChar"/>
    <w:rsid w:val="00287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75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8753B"/>
  </w:style>
  <w:style w:type="paragraph" w:styleId="CommentText">
    <w:name w:val="annotation text"/>
    <w:basedOn w:val="Normal"/>
    <w:link w:val="CommentTextChar"/>
    <w:unhideWhenUsed/>
    <w:rsid w:val="0028753B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8753B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28753B"/>
    <w:rPr>
      <w:sz w:val="16"/>
      <w:szCs w:val="16"/>
    </w:rPr>
  </w:style>
  <w:style w:type="paragraph" w:styleId="BalloonText">
    <w:name w:val="Balloon Text"/>
    <w:basedOn w:val="Normal"/>
    <w:link w:val="BalloonTextChar"/>
    <w:rsid w:val="0028753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53B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28753B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28753B"/>
    <w:pPr>
      <w:ind w:left="720"/>
    </w:pPr>
  </w:style>
  <w:style w:type="paragraph" w:styleId="NormalWeb">
    <w:name w:val="Normal (Web)"/>
    <w:basedOn w:val="Normal"/>
    <w:unhideWhenUsed/>
    <w:rsid w:val="0028753B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28753B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28753B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875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8753B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28753B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287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28753B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8753B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8753B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8753B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rsid w:val="002875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8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28753B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28753B"/>
  </w:style>
  <w:style w:type="paragraph" w:customStyle="1" w:styleId="Topptekst">
    <w:name w:val="Topptekst"/>
    <w:aliases w:val="Header1"/>
    <w:basedOn w:val="Normal"/>
    <w:rsid w:val="0028753B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28753B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28753B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28753B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28753B"/>
    <w:pPr>
      <w:widowControl w:val="0"/>
      <w:numPr>
        <w:numId w:val="45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2875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8753B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28753B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28753B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28753B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28753B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28753B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28753B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2875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287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753B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28753B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28753B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28753B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28753B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28753B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28753B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28753B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28753B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28753B"/>
    <w:pPr>
      <w:ind w:left="1985" w:hanging="1985"/>
    </w:pPr>
  </w:style>
  <w:style w:type="paragraph" w:customStyle="1" w:styleId="nmer">
    <w:name w:val="númer"/>
    <w:basedOn w:val="Normal"/>
    <w:rsid w:val="0028753B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28753B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28753B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28753B"/>
    <w:pPr>
      <w:ind w:left="1560" w:hanging="1560"/>
    </w:pPr>
  </w:style>
  <w:style w:type="paragraph" w:customStyle="1" w:styleId="bkst">
    <w:name w:val="bókst"/>
    <w:basedOn w:val="Normal"/>
    <w:rsid w:val="0028753B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28753B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28753B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28753B"/>
    <w:pPr>
      <w:ind w:left="1418"/>
    </w:pPr>
  </w:style>
  <w:style w:type="paragraph" w:customStyle="1" w:styleId="normaluppt">
    <w:name w:val="normal uppt"/>
    <w:rsid w:val="0028753B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28753B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28753B"/>
  </w:style>
  <w:style w:type="paragraph" w:customStyle="1" w:styleId="rep5">
    <w:name w:val="þrep5"/>
    <w:basedOn w:val="Normal"/>
    <w:rsid w:val="0028753B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28753B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28753B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28753B"/>
    <w:pPr>
      <w:ind w:left="1843"/>
    </w:pPr>
  </w:style>
  <w:style w:type="paragraph" w:customStyle="1" w:styleId="ormalupp">
    <w:name w:val="ormal upp"/>
    <w:basedOn w:val="Normalupp"/>
    <w:rsid w:val="0028753B"/>
  </w:style>
  <w:style w:type="paragraph" w:customStyle="1" w:styleId="Normalnum">
    <w:name w:val="Normal num"/>
    <w:rsid w:val="0028753B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28753B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28753B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28753B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28753B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28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28753B"/>
    <w:pPr>
      <w:ind w:left="1843" w:hanging="1843"/>
    </w:pPr>
  </w:style>
  <w:style w:type="paragraph" w:customStyle="1" w:styleId="rep3">
    <w:name w:val="þrep3"/>
    <w:basedOn w:val="rep2"/>
    <w:rsid w:val="0028753B"/>
    <w:pPr>
      <w:ind w:left="1985" w:hanging="1985"/>
    </w:pPr>
  </w:style>
  <w:style w:type="paragraph" w:customStyle="1" w:styleId="rep4">
    <w:name w:val="þrep4"/>
    <w:basedOn w:val="rep3"/>
    <w:rsid w:val="0028753B"/>
    <w:pPr>
      <w:ind w:left="2127" w:hanging="2127"/>
    </w:pPr>
  </w:style>
  <w:style w:type="paragraph" w:customStyle="1" w:styleId="Merknadstekst1">
    <w:name w:val="Merknadstekst1"/>
    <w:basedOn w:val="Normal"/>
    <w:rsid w:val="0028753B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28753B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28753B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28753B"/>
  </w:style>
  <w:style w:type="paragraph" w:styleId="Subtitle">
    <w:name w:val="Subtitle"/>
    <w:basedOn w:val="Normal"/>
    <w:link w:val="SubtitleChar"/>
    <w:qFormat/>
    <w:rsid w:val="0028753B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28753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28753B"/>
    <w:rPr>
      <w:vertAlign w:val="superscript"/>
    </w:rPr>
  </w:style>
  <w:style w:type="paragraph" w:customStyle="1" w:styleId="Text1">
    <w:name w:val="Text 1"/>
    <w:basedOn w:val="Normal"/>
    <w:rsid w:val="0028753B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28753B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28753B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28753B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28753B"/>
    <w:pPr>
      <w:numPr>
        <w:numId w:val="52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28753B"/>
    <w:pPr>
      <w:numPr>
        <w:numId w:val="54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28753B"/>
    <w:pPr>
      <w:numPr>
        <w:numId w:val="55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28753B"/>
    <w:pPr>
      <w:numPr>
        <w:numId w:val="56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28753B"/>
    <w:pPr>
      <w:numPr>
        <w:numId w:val="62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28753B"/>
    <w:pPr>
      <w:numPr>
        <w:numId w:val="64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28753B"/>
    <w:pPr>
      <w:numPr>
        <w:numId w:val="65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28753B"/>
    <w:pPr>
      <w:numPr>
        <w:numId w:val="66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28753B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28753B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28753B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28753B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28753B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28753B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28753B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28753B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28753B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28753B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28753B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28753B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28753B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28753B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28753B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28753B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28753B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28753B"/>
    <w:pPr>
      <w:numPr>
        <w:numId w:val="46"/>
      </w:numPr>
    </w:pPr>
  </w:style>
  <w:style w:type="paragraph" w:customStyle="1" w:styleId="Tiret1">
    <w:name w:val="Tiret 1"/>
    <w:basedOn w:val="Point10"/>
    <w:rsid w:val="0028753B"/>
    <w:pPr>
      <w:numPr>
        <w:numId w:val="47"/>
      </w:numPr>
    </w:pPr>
  </w:style>
  <w:style w:type="paragraph" w:customStyle="1" w:styleId="Tiret2">
    <w:name w:val="Tiret 2"/>
    <w:basedOn w:val="Point2"/>
    <w:rsid w:val="0028753B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28753B"/>
    <w:pPr>
      <w:numPr>
        <w:numId w:val="49"/>
      </w:numPr>
    </w:pPr>
  </w:style>
  <w:style w:type="paragraph" w:customStyle="1" w:styleId="Tiret4">
    <w:name w:val="Tiret 4"/>
    <w:basedOn w:val="Point4"/>
    <w:rsid w:val="0028753B"/>
    <w:pPr>
      <w:numPr>
        <w:numId w:val="50"/>
      </w:numPr>
    </w:pPr>
  </w:style>
  <w:style w:type="paragraph" w:customStyle="1" w:styleId="PointDouble0">
    <w:name w:val="PointDouble 0"/>
    <w:basedOn w:val="Normal"/>
    <w:rsid w:val="0028753B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28753B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28753B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28753B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28753B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28753B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28753B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28753B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28753B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28753B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28753B"/>
    <w:pPr>
      <w:numPr>
        <w:numId w:val="51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28753B"/>
    <w:pPr>
      <w:numPr>
        <w:ilvl w:val="1"/>
        <w:numId w:val="51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28753B"/>
    <w:pPr>
      <w:numPr>
        <w:ilvl w:val="2"/>
        <w:numId w:val="51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28753B"/>
    <w:pPr>
      <w:numPr>
        <w:ilvl w:val="3"/>
        <w:numId w:val="51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28753B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28753B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28753B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28753B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28753B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28753B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28753B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28753B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28753B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28753B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28753B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28753B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28753B"/>
    <w:pPr>
      <w:numPr>
        <w:numId w:val="53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28753B"/>
    <w:pPr>
      <w:numPr>
        <w:numId w:val="57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28753B"/>
    <w:pPr>
      <w:numPr>
        <w:numId w:val="58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28753B"/>
    <w:pPr>
      <w:numPr>
        <w:numId w:val="59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28753B"/>
    <w:pPr>
      <w:numPr>
        <w:numId w:val="60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28753B"/>
    <w:pPr>
      <w:numPr>
        <w:numId w:val="61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28753B"/>
    <w:pPr>
      <w:numPr>
        <w:numId w:val="63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28753B"/>
    <w:pPr>
      <w:numPr>
        <w:ilvl w:val="1"/>
        <w:numId w:val="62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28753B"/>
    <w:pPr>
      <w:numPr>
        <w:ilvl w:val="1"/>
        <w:numId w:val="63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28753B"/>
    <w:pPr>
      <w:numPr>
        <w:ilvl w:val="1"/>
        <w:numId w:val="64"/>
      </w:numPr>
    </w:pPr>
  </w:style>
  <w:style w:type="paragraph" w:customStyle="1" w:styleId="ListNumber3Level2">
    <w:name w:val="List Number 3 (Level 2)"/>
    <w:basedOn w:val="Text3"/>
    <w:rsid w:val="0028753B"/>
    <w:pPr>
      <w:numPr>
        <w:ilvl w:val="1"/>
        <w:numId w:val="65"/>
      </w:numPr>
    </w:pPr>
  </w:style>
  <w:style w:type="paragraph" w:customStyle="1" w:styleId="ListNumber4Level2">
    <w:name w:val="List Number 4 (Level 2)"/>
    <w:basedOn w:val="Text4"/>
    <w:rsid w:val="0028753B"/>
    <w:pPr>
      <w:numPr>
        <w:ilvl w:val="1"/>
        <w:numId w:val="66"/>
      </w:numPr>
    </w:pPr>
  </w:style>
  <w:style w:type="paragraph" w:customStyle="1" w:styleId="ListNumberLevel3">
    <w:name w:val="List Number (Level 3)"/>
    <w:basedOn w:val="Normal"/>
    <w:rsid w:val="0028753B"/>
    <w:pPr>
      <w:numPr>
        <w:ilvl w:val="2"/>
        <w:numId w:val="62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28753B"/>
    <w:pPr>
      <w:numPr>
        <w:ilvl w:val="2"/>
        <w:numId w:val="63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28753B"/>
    <w:pPr>
      <w:numPr>
        <w:ilvl w:val="2"/>
        <w:numId w:val="64"/>
      </w:numPr>
    </w:pPr>
  </w:style>
  <w:style w:type="paragraph" w:customStyle="1" w:styleId="ListNumber3Level3">
    <w:name w:val="List Number 3 (Level 3)"/>
    <w:basedOn w:val="Text3"/>
    <w:rsid w:val="0028753B"/>
    <w:pPr>
      <w:numPr>
        <w:ilvl w:val="2"/>
        <w:numId w:val="65"/>
      </w:numPr>
    </w:pPr>
  </w:style>
  <w:style w:type="paragraph" w:customStyle="1" w:styleId="ListNumber4Level3">
    <w:name w:val="List Number 4 (Level 3)"/>
    <w:basedOn w:val="Text4"/>
    <w:rsid w:val="0028753B"/>
    <w:pPr>
      <w:numPr>
        <w:ilvl w:val="2"/>
        <w:numId w:val="66"/>
      </w:numPr>
    </w:pPr>
  </w:style>
  <w:style w:type="paragraph" w:customStyle="1" w:styleId="ListNumberLevel4">
    <w:name w:val="List Number (Level 4)"/>
    <w:basedOn w:val="Normal"/>
    <w:rsid w:val="0028753B"/>
    <w:pPr>
      <w:numPr>
        <w:ilvl w:val="3"/>
        <w:numId w:val="62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28753B"/>
    <w:pPr>
      <w:numPr>
        <w:ilvl w:val="3"/>
        <w:numId w:val="63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28753B"/>
    <w:pPr>
      <w:numPr>
        <w:ilvl w:val="3"/>
        <w:numId w:val="64"/>
      </w:numPr>
    </w:pPr>
  </w:style>
  <w:style w:type="paragraph" w:customStyle="1" w:styleId="ListNumber3Level4">
    <w:name w:val="List Number 3 (Level 4)"/>
    <w:basedOn w:val="Text3"/>
    <w:rsid w:val="0028753B"/>
    <w:pPr>
      <w:numPr>
        <w:ilvl w:val="3"/>
        <w:numId w:val="65"/>
      </w:numPr>
    </w:pPr>
  </w:style>
  <w:style w:type="paragraph" w:customStyle="1" w:styleId="ListNumber4Level4">
    <w:name w:val="List Number 4 (Level 4)"/>
    <w:basedOn w:val="Text4"/>
    <w:rsid w:val="0028753B"/>
    <w:pPr>
      <w:numPr>
        <w:ilvl w:val="3"/>
        <w:numId w:val="66"/>
      </w:numPr>
    </w:pPr>
  </w:style>
  <w:style w:type="paragraph" w:customStyle="1" w:styleId="TableTitle">
    <w:name w:val="Table Title"/>
    <w:basedOn w:val="Normal"/>
    <w:next w:val="Normal"/>
    <w:rsid w:val="0028753B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28753B"/>
    <w:rPr>
      <w:color w:val="0000FF"/>
    </w:rPr>
  </w:style>
  <w:style w:type="character" w:customStyle="1" w:styleId="Marker1">
    <w:name w:val="Marker1"/>
    <w:rsid w:val="0028753B"/>
    <w:rPr>
      <w:color w:val="008000"/>
    </w:rPr>
  </w:style>
  <w:style w:type="character" w:customStyle="1" w:styleId="Marker2">
    <w:name w:val="Marker2"/>
    <w:rsid w:val="0028753B"/>
    <w:rPr>
      <w:color w:val="FF0000"/>
    </w:rPr>
  </w:style>
  <w:style w:type="paragraph" w:styleId="TOCHeading">
    <w:name w:val="TOC Heading"/>
    <w:basedOn w:val="Normal"/>
    <w:next w:val="Normal"/>
    <w:qFormat/>
    <w:rsid w:val="0028753B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28753B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28753B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28753B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28753B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28753B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28753B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28753B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28753B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28753B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28753B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28753B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28753B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28753B"/>
    <w:pPr>
      <w:numPr>
        <w:numId w:val="67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28753B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28753B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28753B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28753B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28753B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28753B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28753B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28753B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28753B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28753B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28753B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28753B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28753B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28753B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28753B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28753B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28753B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28753B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28753B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28753B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28753B"/>
    <w:rPr>
      <w:b/>
      <w:u w:val="single"/>
    </w:rPr>
  </w:style>
  <w:style w:type="character" w:customStyle="1" w:styleId="Deleted">
    <w:name w:val="Deleted"/>
    <w:rsid w:val="0028753B"/>
    <w:rPr>
      <w:strike/>
    </w:rPr>
  </w:style>
  <w:style w:type="paragraph" w:customStyle="1" w:styleId="Address">
    <w:name w:val="Address"/>
    <w:basedOn w:val="Normal"/>
    <w:next w:val="Normal"/>
    <w:rsid w:val="0028753B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28753B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28753B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28753B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28753B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28753B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28753B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28753B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28753B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28753B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28753B"/>
    <w:pPr>
      <w:numPr>
        <w:numId w:val="9"/>
      </w:numPr>
    </w:pPr>
    <w:rPr>
      <w:lang w:eastAsia="en-US"/>
    </w:rPr>
  </w:style>
  <w:style w:type="character" w:styleId="Hyperlink">
    <w:name w:val="Hyperlink"/>
    <w:rsid w:val="0028753B"/>
    <w:rPr>
      <w:rFonts w:cs="Times New Roman"/>
      <w:color w:val="0000FF"/>
      <w:u w:val="single"/>
    </w:rPr>
  </w:style>
  <w:style w:type="paragraph" w:customStyle="1" w:styleId="Corpsdutexte">
    <w:name w:val="Corps du texte"/>
    <w:rsid w:val="00287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28753B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28753B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28753B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28753B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28753B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28753B"/>
    <w:rPr>
      <w:szCs w:val="20"/>
      <w:lang w:val="en-GB" w:eastAsia="en-GB"/>
    </w:rPr>
  </w:style>
  <w:style w:type="paragraph" w:customStyle="1" w:styleId="EntRefer">
    <w:name w:val="EntRefer"/>
    <w:basedOn w:val="NormalConseil"/>
    <w:rsid w:val="0028753B"/>
    <w:rPr>
      <w:b/>
    </w:rPr>
  </w:style>
  <w:style w:type="paragraph" w:customStyle="1" w:styleId="AddressTL">
    <w:name w:val="AddressTL"/>
    <w:basedOn w:val="Normal"/>
    <w:next w:val="Normal"/>
    <w:rsid w:val="0028753B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28753B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28753B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28753B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28753B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28753B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8753B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28753B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28753B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28753B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28753B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28753B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28753B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28753B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28753B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28753B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28753B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28753B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28753B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28753B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28753B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28753B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28753B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28753B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28753B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2875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28753B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28753B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28753B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28753B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28753B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28753B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28753B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8753B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28753B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28753B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28753B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28753B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28753B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28753B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28753B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28753B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28753B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28753B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28753B"/>
    <w:pPr>
      <w:jc w:val="right"/>
    </w:pPr>
    <w:rPr>
      <w:b/>
    </w:rPr>
  </w:style>
  <w:style w:type="paragraph" w:customStyle="1" w:styleId="EntEmet">
    <w:name w:val="EntEmet"/>
    <w:basedOn w:val="NormalConseil"/>
    <w:rsid w:val="0028753B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28753B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28753B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28753B"/>
    <w:pPr>
      <w:numPr>
        <w:numId w:val="68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28753B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28753B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28753B"/>
    <w:rPr>
      <w:rFonts w:cs="Times New Roman"/>
      <w:color w:val="606420"/>
      <w:u w:val="single"/>
    </w:rPr>
  </w:style>
  <w:style w:type="paragraph" w:customStyle="1" w:styleId="T-98">
    <w:name w:val="T-9/8"/>
    <w:rsid w:val="002875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28753B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28753B"/>
    <w:pPr>
      <w:numPr>
        <w:numId w:val="69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28753B"/>
  </w:style>
  <w:style w:type="paragraph" w:customStyle="1" w:styleId="Text40">
    <w:name w:val="Text4"/>
    <w:basedOn w:val="ManualNumPar10"/>
    <w:rsid w:val="0028753B"/>
  </w:style>
  <w:style w:type="paragraph" w:customStyle="1" w:styleId="Text">
    <w:name w:val="Text"/>
    <w:basedOn w:val="Text1"/>
    <w:rsid w:val="0028753B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28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28753B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28753B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28753B"/>
    <w:pPr>
      <w:widowControl w:val="0"/>
      <w:numPr>
        <w:numId w:val="70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28753B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28753B"/>
    <w:pPr>
      <w:widowControl w:val="0"/>
      <w:numPr>
        <w:numId w:val="71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28753B"/>
    <w:pPr>
      <w:widowControl w:val="0"/>
      <w:numPr>
        <w:numId w:val="72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28753B"/>
    <w:pPr>
      <w:widowControl w:val="0"/>
      <w:numPr>
        <w:numId w:val="73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28753B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28753B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28753B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28753B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28753B"/>
    <w:rPr>
      <w:color w:val="FF0000"/>
    </w:rPr>
  </w:style>
  <w:style w:type="paragraph" w:customStyle="1" w:styleId="AddReference">
    <w:name w:val="Add Reference"/>
    <w:basedOn w:val="Normal"/>
    <w:rsid w:val="0028753B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28753B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28753B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28753B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28753B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28753B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28753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28753B"/>
    <w:rPr>
      <w:rFonts w:cs="Times New Roman"/>
      <w:i/>
      <w:iCs/>
    </w:rPr>
  </w:style>
  <w:style w:type="character" w:styleId="HTMLAcronym">
    <w:name w:val="HTML Acronym"/>
    <w:rsid w:val="0028753B"/>
    <w:rPr>
      <w:rFonts w:cs="Times New Roman"/>
    </w:rPr>
  </w:style>
  <w:style w:type="paragraph" w:styleId="HTMLAddress">
    <w:name w:val="HTML Address"/>
    <w:basedOn w:val="Normal"/>
    <w:link w:val="HTMLAddressChar"/>
    <w:rsid w:val="0028753B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8753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28753B"/>
    <w:rPr>
      <w:rFonts w:cs="Times New Roman"/>
      <w:i/>
      <w:iCs/>
    </w:rPr>
  </w:style>
  <w:style w:type="character" w:styleId="HTMLCode">
    <w:name w:val="HTML Code"/>
    <w:rsid w:val="002875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8753B"/>
    <w:rPr>
      <w:rFonts w:cs="Times New Roman"/>
      <w:i/>
      <w:iCs/>
    </w:rPr>
  </w:style>
  <w:style w:type="character" w:styleId="HTMLKeyboard">
    <w:name w:val="HTML Keyboard"/>
    <w:rsid w:val="002875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8753B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8753B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28753B"/>
    <w:rPr>
      <w:rFonts w:ascii="Courier New" w:hAnsi="Courier New" w:cs="Courier New"/>
    </w:rPr>
  </w:style>
  <w:style w:type="character" w:styleId="HTMLTypewriter">
    <w:name w:val="HTML Typewriter"/>
    <w:rsid w:val="0028753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8753B"/>
    <w:rPr>
      <w:rFonts w:cs="Times New Roman"/>
      <w:i/>
      <w:iCs/>
    </w:rPr>
  </w:style>
  <w:style w:type="character" w:styleId="LineNumber">
    <w:name w:val="line number"/>
    <w:rsid w:val="0028753B"/>
    <w:rPr>
      <w:rFonts w:cs="Times New Roman"/>
    </w:rPr>
  </w:style>
  <w:style w:type="paragraph" w:styleId="MacroText">
    <w:name w:val="macro"/>
    <w:link w:val="MacroTextChar"/>
    <w:rsid w:val="002875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28753B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28753B"/>
    <w:rPr>
      <w:rFonts w:cs="Times New Roman"/>
      <w:b/>
      <w:bCs/>
    </w:rPr>
  </w:style>
  <w:style w:type="table" w:styleId="Table3Deffects1">
    <w:name w:val="Table 3D effects 1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87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28753B"/>
    <w:rPr>
      <w:color w:val="00FF00"/>
      <w:sz w:val="40"/>
    </w:rPr>
  </w:style>
  <w:style w:type="character" w:customStyle="1" w:styleId="tw4winExternal">
    <w:name w:val="tw4winExternal"/>
    <w:rsid w:val="0028753B"/>
    <w:rPr>
      <w:noProof/>
      <w:color w:val="808080"/>
    </w:rPr>
  </w:style>
  <w:style w:type="character" w:customStyle="1" w:styleId="tw4winInternal">
    <w:name w:val="tw4winInternal"/>
    <w:rsid w:val="0028753B"/>
    <w:rPr>
      <w:noProof/>
      <w:color w:val="FF0000"/>
    </w:rPr>
  </w:style>
  <w:style w:type="character" w:customStyle="1" w:styleId="tw4winJump">
    <w:name w:val="tw4winJump"/>
    <w:rsid w:val="0028753B"/>
    <w:rPr>
      <w:noProof/>
      <w:color w:val="008080"/>
    </w:rPr>
  </w:style>
  <w:style w:type="character" w:customStyle="1" w:styleId="tw4winMark">
    <w:name w:val="tw4winMark"/>
    <w:rsid w:val="0028753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28753B"/>
    <w:rPr>
      <w:noProof/>
      <w:color w:val="008000"/>
    </w:rPr>
  </w:style>
  <w:style w:type="character" w:customStyle="1" w:styleId="tw4winTerm">
    <w:name w:val="tw4winTerm"/>
    <w:rsid w:val="0028753B"/>
    <w:rPr>
      <w:color w:val="0000FF"/>
    </w:rPr>
  </w:style>
  <w:style w:type="paragraph" w:customStyle="1" w:styleId="nor">
    <w:name w:val="nor"/>
    <w:basedOn w:val="PartTitle"/>
    <w:rsid w:val="0028753B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28753B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28753B"/>
  </w:style>
  <w:style w:type="paragraph" w:customStyle="1" w:styleId="level10">
    <w:name w:val="_level1"/>
    <w:basedOn w:val="Normal"/>
    <w:rsid w:val="0028753B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28753B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28753B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28753B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28753B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28753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287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28753B"/>
    <w:rPr>
      <w:rFonts w:cs="Times New Roman"/>
    </w:rPr>
  </w:style>
  <w:style w:type="paragraph" w:customStyle="1" w:styleId="text10">
    <w:name w:val="text1"/>
    <w:basedOn w:val="Normal"/>
    <w:rsid w:val="0028753B"/>
    <w:pPr>
      <w:spacing w:before="100" w:beforeAutospacing="1" w:after="100" w:afterAutospacing="1"/>
    </w:pPr>
  </w:style>
  <w:style w:type="character" w:customStyle="1" w:styleId="tpa1">
    <w:name w:val="tpa1"/>
    <w:rsid w:val="0028753B"/>
    <w:rPr>
      <w:rFonts w:cs="Times New Roman"/>
    </w:rPr>
  </w:style>
  <w:style w:type="character" w:customStyle="1" w:styleId="ax1">
    <w:name w:val="ax1"/>
    <w:rsid w:val="0028753B"/>
    <w:rPr>
      <w:rFonts w:cs="Times New Roman"/>
      <w:b/>
      <w:bCs/>
      <w:sz w:val="26"/>
      <w:szCs w:val="26"/>
    </w:rPr>
  </w:style>
  <w:style w:type="character" w:customStyle="1" w:styleId="tax1">
    <w:name w:val="tax1"/>
    <w:rsid w:val="0028753B"/>
    <w:rPr>
      <w:rFonts w:cs="Times New Roman"/>
      <w:b/>
      <w:bCs/>
      <w:sz w:val="26"/>
      <w:szCs w:val="26"/>
    </w:rPr>
  </w:style>
  <w:style w:type="character" w:customStyle="1" w:styleId="sp1">
    <w:name w:val="sp1"/>
    <w:rsid w:val="0028753B"/>
    <w:rPr>
      <w:rFonts w:cs="Times New Roman"/>
      <w:b/>
      <w:bCs/>
      <w:color w:val="auto"/>
    </w:rPr>
  </w:style>
  <w:style w:type="character" w:customStyle="1" w:styleId="tsp1">
    <w:name w:val="tsp1"/>
    <w:rsid w:val="0028753B"/>
    <w:rPr>
      <w:rFonts w:cs="Times New Roman"/>
    </w:rPr>
  </w:style>
  <w:style w:type="character" w:customStyle="1" w:styleId="pt1">
    <w:name w:val="pt1"/>
    <w:rsid w:val="0028753B"/>
    <w:rPr>
      <w:rFonts w:cs="Times New Roman"/>
      <w:b/>
      <w:bCs/>
      <w:color w:val="auto"/>
    </w:rPr>
  </w:style>
  <w:style w:type="character" w:customStyle="1" w:styleId="tpt1">
    <w:name w:val="tpt1"/>
    <w:rsid w:val="0028753B"/>
    <w:rPr>
      <w:rFonts w:cs="Times New Roman"/>
    </w:rPr>
  </w:style>
  <w:style w:type="paragraph" w:customStyle="1" w:styleId="S3">
    <w:name w:val="S3"/>
    <w:basedOn w:val="Normal"/>
    <w:next w:val="Normal"/>
    <w:rsid w:val="0028753B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28753B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28753B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28753B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28753B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28753B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28753B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28753B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28753B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28753B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28753B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28753B"/>
    <w:pPr>
      <w:numPr>
        <w:numId w:val="75"/>
      </w:numPr>
    </w:pPr>
  </w:style>
  <w:style w:type="numbering" w:styleId="ArticleSection">
    <w:name w:val="Outline List 3"/>
    <w:basedOn w:val="NoList"/>
    <w:rsid w:val="0028753B"/>
    <w:pPr>
      <w:numPr>
        <w:numId w:val="76"/>
      </w:numPr>
    </w:pPr>
  </w:style>
  <w:style w:type="numbering" w:styleId="111111">
    <w:name w:val="Outline List 2"/>
    <w:basedOn w:val="NoList"/>
    <w:rsid w:val="0028753B"/>
    <w:pPr>
      <w:numPr>
        <w:numId w:val="74"/>
      </w:numPr>
    </w:pPr>
  </w:style>
  <w:style w:type="paragraph" w:customStyle="1" w:styleId="xl40">
    <w:name w:val="xl40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2875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2875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28753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28753B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28753B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28753B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28753B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28753B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28753B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28753B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28753B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28753B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287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287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287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287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28753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28753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28753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28753B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28753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2875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28753B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287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28753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28753B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28753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28753B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28753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28753B"/>
    <w:pPr>
      <w:spacing w:before="120" w:after="120"/>
      <w:jc w:val="both"/>
    </w:pPr>
    <w:rPr>
      <w:rFonts w:ascii="Times New Roman Bold" w:hAnsi="Times New Roman Bold"/>
      <w:b/>
      <w:shadow/>
      <w:sz w:val="28"/>
      <w:szCs w:val="28"/>
      <w:lang w:val="cs-CZ" w:eastAsia="de-DE"/>
    </w:rPr>
  </w:style>
  <w:style w:type="paragraph" w:styleId="Index1">
    <w:name w:val="index 1"/>
    <w:basedOn w:val="Normal"/>
    <w:next w:val="Normal"/>
    <w:autoRedefine/>
    <w:rsid w:val="0028753B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28753B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28753B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28753B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28753B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28753B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28753B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28753B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28753B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28753B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28753B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28753B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28753B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287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28753B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2875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28753B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28753B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28753B"/>
  </w:style>
  <w:style w:type="paragraph" w:customStyle="1" w:styleId="Participants">
    <w:name w:val="Participants"/>
    <w:basedOn w:val="Normal"/>
    <w:next w:val="Copies"/>
    <w:rsid w:val="0028753B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28753B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28753B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28753B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28753B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28753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28753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28753B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28753B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28753B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28753B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28753B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28753B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28753B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28753B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28753B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28753B"/>
    <w:pPr>
      <w:numPr>
        <w:numId w:val="77"/>
      </w:numPr>
    </w:pPr>
  </w:style>
  <w:style w:type="numbering" w:customStyle="1" w:styleId="1ai1">
    <w:name w:val="1 / a / i1"/>
    <w:basedOn w:val="NoList"/>
    <w:next w:val="1ai"/>
    <w:rsid w:val="0028753B"/>
    <w:pPr>
      <w:numPr>
        <w:numId w:val="78"/>
      </w:numPr>
    </w:pPr>
  </w:style>
  <w:style w:type="numbering" w:customStyle="1" w:styleId="ArticleSection1">
    <w:name w:val="Article / Section1"/>
    <w:basedOn w:val="NoList"/>
    <w:next w:val="ArticleSection"/>
    <w:rsid w:val="0028753B"/>
    <w:pPr>
      <w:numPr>
        <w:numId w:val="79"/>
      </w:numPr>
    </w:pPr>
  </w:style>
  <w:style w:type="table" w:customStyle="1" w:styleId="Table3Deffects11">
    <w:name w:val="Table 3D effects 11"/>
    <w:basedOn w:val="TableNormal"/>
    <w:next w:val="Table3Deffects1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28753B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28753B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28753B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28753B"/>
    <w:rPr>
      <w:b w:val="0"/>
      <w:i/>
    </w:rPr>
  </w:style>
  <w:style w:type="paragraph" w:customStyle="1" w:styleId="Dash1">
    <w:name w:val="Dash 1"/>
    <w:basedOn w:val="Normal"/>
    <w:rsid w:val="0028753B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28753B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28753B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287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1"/>
    <w:pPr>
      <w:numPr>
        <w:numId w:val="77"/>
      </w:numPr>
    </w:pPr>
  </w:style>
  <w:style w:type="numbering" w:customStyle="1" w:styleId="Heading2Char">
    <w:name w:val="1ai"/>
    <w:pPr>
      <w:numPr>
        <w:numId w:val="75"/>
      </w:numPr>
    </w:pPr>
  </w:style>
  <w:style w:type="numbering" w:customStyle="1" w:styleId="Heading3Char">
    <w:name w:val="ArticleSection1"/>
    <w:pPr>
      <w:numPr>
        <w:numId w:val="79"/>
      </w:numPr>
    </w:pPr>
  </w:style>
  <w:style w:type="numbering" w:customStyle="1" w:styleId="Heading4Char">
    <w:name w:val="ArticleSection"/>
    <w:pPr>
      <w:numPr>
        <w:numId w:val="76"/>
      </w:numPr>
    </w:pPr>
  </w:style>
  <w:style w:type="numbering" w:customStyle="1" w:styleId="Heading5Char">
    <w:name w:val="1ai1"/>
    <w:pPr>
      <w:numPr>
        <w:numId w:val="78"/>
      </w:numPr>
    </w:pPr>
  </w:style>
  <w:style w:type="numbering" w:customStyle="1" w:styleId="Heading6Char">
    <w:name w:val="111111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31</Pages>
  <Words>7549</Words>
  <Characters>43031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34</cp:revision>
  <dcterms:created xsi:type="dcterms:W3CDTF">2013-11-03T11:26:00Z</dcterms:created>
  <dcterms:modified xsi:type="dcterms:W3CDTF">2014-02-28T12:50:00Z</dcterms:modified>
</cp:coreProperties>
</file>