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Pr="005E4062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MEMORANDUM  KORISNIKA </w:t>
      </w: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  <w:t xml:space="preserve">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OPREME ZA PROIZVODNJU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BR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  <w:t>__(</w:t>
      </w:r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broj upisuje ministarstvo</w:t>
      </w:r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0307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511"/>
        <w:gridCol w:w="3118"/>
        <w:gridCol w:w="851"/>
        <w:gridCol w:w="1275"/>
        <w:gridCol w:w="1560"/>
        <w:gridCol w:w="1268"/>
      </w:tblGrid>
      <w:tr w:rsidR="00FA174C" w:rsidRPr="00065D27" w:rsidTr="00E61290">
        <w:trPr>
          <w:trHeight w:val="1321"/>
        </w:trPr>
        <w:tc>
          <w:tcPr>
            <w:tcW w:w="724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R</w:t>
            </w: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.br.</w:t>
            </w:r>
          </w:p>
        </w:tc>
        <w:tc>
          <w:tcPr>
            <w:tcW w:w="151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Tarifna oznaka</w:t>
            </w:r>
          </w:p>
        </w:tc>
        <w:tc>
          <w:tcPr>
            <w:tcW w:w="311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Naimenovanje iz carinske tarife i trgovački naziv robe</w:t>
            </w:r>
          </w:p>
        </w:tc>
        <w:tc>
          <w:tcPr>
            <w:tcW w:w="85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Jed. mjere</w:t>
            </w:r>
          </w:p>
        </w:tc>
        <w:tc>
          <w:tcPr>
            <w:tcW w:w="1275" w:type="dxa"/>
            <w:vAlign w:val="center"/>
          </w:tcPr>
          <w:p w:rsidR="00FA174C" w:rsidRPr="00065D27" w:rsidRDefault="00FA174C" w:rsidP="00B9442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Količina</w:t>
            </w:r>
          </w:p>
        </w:tc>
        <w:tc>
          <w:tcPr>
            <w:tcW w:w="1560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Pojedinačna vrijednost</w:t>
            </w:r>
          </w:p>
        </w:tc>
        <w:tc>
          <w:tcPr>
            <w:tcW w:w="126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Ukupna vrijednost</w:t>
            </w:r>
          </w:p>
        </w:tc>
      </w:tr>
      <w:tr w:rsidR="00FA174C" w:rsidRPr="00065D27" w:rsidTr="00E61290">
        <w:trPr>
          <w:trHeight w:val="291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E61290">
        <w:trPr>
          <w:trHeight w:val="276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E61290">
        <w:trPr>
          <w:trHeight w:val="291"/>
        </w:trPr>
        <w:tc>
          <w:tcPr>
            <w:tcW w:w="724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E61290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Ukupno</w:t>
            </w: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 je ovjerena u skladu sa član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207. 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 a) alineja 2) Zakona o carinskoj politici u BiH („Službeni glasnik BiH“, broj 58/15) i član 7</w:t>
      </w:r>
      <w:r w:rsidR="00D14A41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stav (1) tačka d) Odluke o uslovima i postupku ostvarivanja prava na oslobađanje od plaćanja uvoznih i izvoznih dažbina („Službeni glasnik BiH“, broj 24/18).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Mjesto i datum: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Korisnik oslobađanja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  _____________ "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Ime i prezime ovlaštenog lica, funkcija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M.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Ovjerava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vanjske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trgovine i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ekonomskih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odnosa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Hercegovine</w:t>
      </w:r>
      <w:proofErr w:type="spellEnd"/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E61290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/>
        </w:rPr>
        <w:t>ša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/>
        </w:rPr>
        <w:t xml:space="preserve"> Košarac</w:t>
      </w:r>
      <w:bookmarkStart w:id="0" w:name="_GoBack"/>
      <w:bookmarkEnd w:id="0"/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ministar</w:t>
      </w:r>
      <w:proofErr w:type="spellEnd"/>
    </w:p>
    <w:p w:rsidR="00FA174C" w:rsidRPr="00065D27" w:rsidRDefault="00FA174C" w:rsidP="00FA1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D8" w:rsidRDefault="00DC4ED8"/>
    <w:sectPr w:rsidR="00D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3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4C"/>
    <w:rsid w:val="00D14A41"/>
    <w:rsid w:val="00DC4ED8"/>
    <w:rsid w:val="00E61290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2F6"/>
  <w15:docId w15:val="{7D3FBB16-0814-4F69-BBF5-449FA28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74C"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Marjanović</dc:creator>
  <cp:lastModifiedBy>Bojan Vujinović</cp:lastModifiedBy>
  <cp:revision>3</cp:revision>
  <dcterms:created xsi:type="dcterms:W3CDTF">2018-04-27T09:32:00Z</dcterms:created>
  <dcterms:modified xsi:type="dcterms:W3CDTF">2020-01-15T12:25:00Z</dcterms:modified>
</cp:coreProperties>
</file>